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69" w:rsidRPr="00C77B33" w:rsidRDefault="00195269" w:rsidP="00195269">
      <w:pPr>
        <w:jc w:val="center"/>
        <w:rPr>
          <w:b/>
          <w:sz w:val="24"/>
          <w:szCs w:val="24"/>
        </w:rPr>
      </w:pPr>
      <w:r w:rsidRPr="00C77B33">
        <w:rPr>
          <w:b/>
          <w:sz w:val="24"/>
          <w:szCs w:val="24"/>
        </w:rPr>
        <w:t>СООБЩЕНИЕ</w:t>
      </w:r>
    </w:p>
    <w:p w:rsidR="00195269" w:rsidRPr="00870644" w:rsidRDefault="00870644" w:rsidP="0019526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870644">
        <w:rPr>
          <w:b/>
          <w:color w:val="000000"/>
        </w:rPr>
        <w:t xml:space="preserve"> </w:t>
      </w:r>
      <w:r w:rsidRPr="00870644">
        <w:rPr>
          <w:b/>
          <w:color w:val="000000"/>
          <w:sz w:val="24"/>
          <w:szCs w:val="24"/>
        </w:rPr>
        <w:t>ПРОВЕДЕНИИ ОБЩЕГО СОБРАНИЯ АКЦИОНЕРОВ ОБЩЕСТВА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5528"/>
      </w:tblGrid>
      <w:tr w:rsidR="00195269" w:rsidRPr="00870644" w:rsidTr="0012388B">
        <w:trPr>
          <w:cantSplit/>
        </w:trPr>
        <w:tc>
          <w:tcPr>
            <w:tcW w:w="10206" w:type="dxa"/>
            <w:gridSpan w:val="2"/>
            <w:vAlign w:val="bottom"/>
          </w:tcPr>
          <w:p w:rsidR="00195269" w:rsidRPr="00870644" w:rsidRDefault="00195269" w:rsidP="0012388B">
            <w:pPr>
              <w:jc w:val="center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 Общие сведения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5528" w:type="dxa"/>
          </w:tcPr>
          <w:p w:rsidR="00195269" w:rsidRPr="00870644" w:rsidRDefault="00195269" w:rsidP="0012388B">
            <w:pPr>
              <w:ind w:left="57" w:right="57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70644">
              <w:rPr>
                <w:b/>
                <w:bCs/>
                <w:iCs/>
                <w:sz w:val="24"/>
                <w:szCs w:val="24"/>
              </w:rPr>
              <w:t>Государственный специализированный Российский экспортно-импортный банк</w:t>
            </w:r>
          </w:p>
          <w:p w:rsidR="00195269" w:rsidRPr="00870644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r w:rsidRPr="00870644">
              <w:rPr>
                <w:b/>
                <w:bCs/>
                <w:iCs/>
                <w:sz w:val="24"/>
                <w:szCs w:val="24"/>
              </w:rPr>
              <w:t>(акционерное общество)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5528" w:type="dxa"/>
          </w:tcPr>
          <w:p w:rsidR="00195269" w:rsidRPr="00870644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r w:rsidRPr="00870644">
              <w:rPr>
                <w:b/>
                <w:bCs/>
                <w:sz w:val="24"/>
                <w:szCs w:val="24"/>
              </w:rPr>
              <w:t>АО РОСЭКСИМБАНК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5528" w:type="dxa"/>
          </w:tcPr>
          <w:p w:rsidR="00195269" w:rsidRPr="00870644" w:rsidRDefault="00195269" w:rsidP="0012388B">
            <w:pPr>
              <w:ind w:left="57"/>
              <w:jc w:val="center"/>
              <w:rPr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3610, г"/>
              </w:smartTagPr>
              <w:r w:rsidRPr="00870644">
                <w:rPr>
                  <w:b/>
                  <w:bCs/>
                  <w:iCs/>
                  <w:sz w:val="24"/>
                  <w:szCs w:val="24"/>
                </w:rPr>
                <w:t>123610, г</w:t>
              </w:r>
            </w:smartTag>
            <w:r w:rsidRPr="00870644">
              <w:rPr>
                <w:b/>
                <w:bCs/>
                <w:iCs/>
                <w:sz w:val="24"/>
                <w:szCs w:val="24"/>
              </w:rPr>
              <w:t>. Москва, Краснопресненская наб., д. 12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5528" w:type="dxa"/>
            <w:vAlign w:val="center"/>
          </w:tcPr>
          <w:p w:rsidR="00195269" w:rsidRPr="00870644" w:rsidRDefault="00195269" w:rsidP="0012388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70644">
              <w:rPr>
                <w:b/>
                <w:bCs/>
                <w:iCs/>
                <w:sz w:val="24"/>
                <w:szCs w:val="24"/>
              </w:rPr>
              <w:t>1027739109133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5528" w:type="dxa"/>
            <w:vAlign w:val="center"/>
          </w:tcPr>
          <w:p w:rsidR="00195269" w:rsidRPr="00870644" w:rsidRDefault="00195269" w:rsidP="0012388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70644">
              <w:rPr>
                <w:b/>
                <w:bCs/>
                <w:iCs/>
                <w:sz w:val="24"/>
                <w:szCs w:val="24"/>
              </w:rPr>
              <w:t>7704001959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528" w:type="dxa"/>
            <w:vAlign w:val="center"/>
          </w:tcPr>
          <w:p w:rsidR="00195269" w:rsidRPr="00870644" w:rsidRDefault="00195269" w:rsidP="0012388B">
            <w:pPr>
              <w:jc w:val="center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870644">
              <w:rPr>
                <w:b/>
                <w:bCs/>
                <w:iCs/>
                <w:sz w:val="24"/>
                <w:szCs w:val="24"/>
              </w:rPr>
              <w:t>02790B</w:t>
            </w:r>
          </w:p>
        </w:tc>
      </w:tr>
      <w:tr w:rsidR="00195269" w:rsidRPr="00870644" w:rsidTr="0012388B">
        <w:tc>
          <w:tcPr>
            <w:tcW w:w="4678" w:type="dxa"/>
          </w:tcPr>
          <w:p w:rsidR="00195269" w:rsidRPr="00870644" w:rsidRDefault="00195269" w:rsidP="0012388B">
            <w:pPr>
              <w:ind w:left="85" w:right="85"/>
              <w:rPr>
                <w:sz w:val="24"/>
                <w:szCs w:val="24"/>
              </w:rPr>
            </w:pPr>
            <w:r w:rsidRPr="00870644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528" w:type="dxa"/>
          </w:tcPr>
          <w:p w:rsidR="00195269" w:rsidRPr="00870644" w:rsidRDefault="00195269" w:rsidP="0012388B">
            <w:pPr>
              <w:ind w:left="57" w:right="57"/>
              <w:rPr>
                <w:b/>
                <w:bCs/>
                <w:iCs/>
                <w:color w:val="0000FF"/>
                <w:sz w:val="24"/>
                <w:szCs w:val="24"/>
                <w:u w:val="single"/>
              </w:rPr>
            </w:pPr>
            <w:r w:rsidRPr="00870644">
              <w:rPr>
                <w:b/>
                <w:bCs/>
                <w:iCs/>
                <w:color w:val="0000FF"/>
                <w:sz w:val="24"/>
                <w:szCs w:val="24"/>
                <w:u w:val="single"/>
              </w:rPr>
              <w:t>http://www.e-disclosure.ru/portal/company.aspx?id=1012;</w:t>
            </w:r>
          </w:p>
          <w:p w:rsidR="00195269" w:rsidRPr="00870644" w:rsidRDefault="008D4569" w:rsidP="0012388B">
            <w:pPr>
              <w:ind w:left="57"/>
              <w:rPr>
                <w:b/>
                <w:bCs/>
                <w:sz w:val="24"/>
                <w:szCs w:val="24"/>
              </w:rPr>
            </w:pPr>
            <w:hyperlink r:id="rId9" w:history="1">
              <w:r w:rsidR="00277B9E" w:rsidRPr="00F62A4E">
                <w:rPr>
                  <w:rStyle w:val="af0"/>
                  <w:b/>
                  <w:bCs/>
                  <w:iCs/>
                  <w:sz w:val="24"/>
                  <w:szCs w:val="24"/>
                </w:rPr>
                <w:t>http://www.eximbank.ru/</w:t>
              </w:r>
            </w:hyperlink>
          </w:p>
        </w:tc>
      </w:tr>
      <w:tr w:rsidR="006438F5" w:rsidRPr="00870644" w:rsidTr="006438F5">
        <w:tc>
          <w:tcPr>
            <w:tcW w:w="4678" w:type="dxa"/>
          </w:tcPr>
          <w:p w:rsidR="006438F5" w:rsidRPr="0014068C" w:rsidRDefault="006438F5" w:rsidP="006438F5">
            <w:pPr>
              <w:adjustRightInd w:val="0"/>
              <w:rPr>
                <w:sz w:val="24"/>
                <w:szCs w:val="24"/>
              </w:rPr>
            </w:pPr>
            <w:r w:rsidRPr="0014068C">
              <w:rPr>
                <w:sz w:val="24"/>
                <w:szCs w:val="24"/>
              </w:rPr>
              <w:t>1.8. Дата наступления события (существенного факта), о котором составлено сообщение</w:t>
            </w:r>
          </w:p>
        </w:tc>
        <w:tc>
          <w:tcPr>
            <w:tcW w:w="5528" w:type="dxa"/>
            <w:vAlign w:val="center"/>
          </w:tcPr>
          <w:p w:rsidR="006438F5" w:rsidRPr="0014068C" w:rsidRDefault="004574E6" w:rsidP="00C41908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4190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.01.2019 г</w:t>
            </w:r>
            <w:r w:rsidR="006438F5" w:rsidRPr="001406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195269" w:rsidRDefault="00195269" w:rsidP="00195269">
      <w:pPr>
        <w:rPr>
          <w:sz w:val="24"/>
          <w:szCs w:val="24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195269" w:rsidRPr="00AA0455" w:rsidTr="00F2102E">
        <w:trPr>
          <w:trHeight w:val="243"/>
        </w:trPr>
        <w:tc>
          <w:tcPr>
            <w:tcW w:w="10348" w:type="dxa"/>
          </w:tcPr>
          <w:p w:rsidR="00195269" w:rsidRPr="00AA0455" w:rsidRDefault="00195269" w:rsidP="0012388B">
            <w:pPr>
              <w:jc w:val="center"/>
              <w:rPr>
                <w:sz w:val="24"/>
                <w:szCs w:val="24"/>
              </w:rPr>
            </w:pPr>
            <w:r w:rsidRPr="00AA0455">
              <w:rPr>
                <w:sz w:val="24"/>
                <w:szCs w:val="24"/>
              </w:rPr>
              <w:t>2. Содержание сообщения</w:t>
            </w:r>
          </w:p>
        </w:tc>
      </w:tr>
      <w:tr w:rsidR="00195269" w:rsidRPr="00AA0455" w:rsidTr="0012388B">
        <w:trPr>
          <w:trHeight w:val="418"/>
        </w:trPr>
        <w:tc>
          <w:tcPr>
            <w:tcW w:w="10348" w:type="dxa"/>
          </w:tcPr>
          <w:p w:rsidR="00870644" w:rsidRPr="004574E6" w:rsidRDefault="00870644" w:rsidP="004574E6">
            <w:pPr>
              <w:rPr>
                <w:b/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Вид общего собрания участников (акционеров) эмитента: </w:t>
            </w:r>
            <w:r w:rsidR="005919F6" w:rsidRPr="004574E6">
              <w:rPr>
                <w:sz w:val="24"/>
                <w:szCs w:val="24"/>
              </w:rPr>
              <w:t>внеочередное</w:t>
            </w:r>
            <w:r w:rsidRPr="004574E6">
              <w:rPr>
                <w:sz w:val="24"/>
                <w:szCs w:val="24"/>
              </w:rPr>
              <w:t>.</w:t>
            </w:r>
          </w:p>
          <w:p w:rsidR="00870644" w:rsidRPr="004574E6" w:rsidRDefault="00870644" w:rsidP="004574E6">
            <w:pPr>
              <w:rPr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Форма проведения общего собрания акционеров: </w:t>
            </w:r>
            <w:r w:rsidRPr="004574E6">
              <w:rPr>
                <w:color w:val="222222"/>
                <w:sz w:val="24"/>
                <w:szCs w:val="24"/>
              </w:rPr>
              <w:t>собрание (в форме совместного присутствия акционеров для обсуждения вопросов повестки дня и принятия решений по вопросам, поставленным на голосование).</w:t>
            </w:r>
          </w:p>
          <w:p w:rsidR="00870644" w:rsidRPr="004574E6" w:rsidRDefault="00870644" w:rsidP="004574E6">
            <w:pPr>
              <w:rPr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Дата, место, время проведения общего собрания участников (акционеров) эмитента: </w:t>
            </w:r>
            <w:r w:rsidR="004574E6" w:rsidRPr="004574E6">
              <w:rPr>
                <w:sz w:val="24"/>
                <w:szCs w:val="24"/>
              </w:rPr>
              <w:t>29.03.2019 г</w:t>
            </w:r>
            <w:r w:rsidRPr="004574E6">
              <w:rPr>
                <w:sz w:val="24"/>
                <w:szCs w:val="24"/>
              </w:rPr>
              <w:t>., г. Москва, Краснопресненская набережная, д. 12, 9 подъезд, 13 этаж.</w:t>
            </w:r>
            <w:r w:rsidR="004574E6" w:rsidRPr="004574E6">
              <w:rPr>
                <w:sz w:val="24"/>
                <w:szCs w:val="24"/>
              </w:rPr>
              <w:t xml:space="preserve"> </w:t>
            </w:r>
            <w:r w:rsidRPr="004574E6">
              <w:rPr>
                <w:sz w:val="24"/>
                <w:szCs w:val="24"/>
              </w:rPr>
              <w:t>1</w:t>
            </w:r>
            <w:r w:rsidR="00AA0455" w:rsidRPr="004574E6">
              <w:rPr>
                <w:sz w:val="24"/>
                <w:szCs w:val="24"/>
              </w:rPr>
              <w:t>6</w:t>
            </w:r>
            <w:r w:rsidRPr="004574E6">
              <w:rPr>
                <w:sz w:val="24"/>
                <w:szCs w:val="24"/>
              </w:rPr>
              <w:t xml:space="preserve"> час. 00 мин.</w:t>
            </w:r>
          </w:p>
          <w:p w:rsidR="005919F6" w:rsidRPr="004574E6" w:rsidRDefault="005919F6" w:rsidP="004574E6">
            <w:pPr>
              <w:adjustRightInd w:val="0"/>
              <w:rPr>
                <w:rStyle w:val="apple-converted-space"/>
                <w:rFonts w:eastAsiaTheme="minorHAnsi"/>
                <w:sz w:val="24"/>
                <w:szCs w:val="24"/>
                <w:lang w:eastAsia="en-US"/>
              </w:rPr>
            </w:pPr>
            <w:r w:rsidRPr="004574E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Адрес сайта в сети Интернет, на котором заполняются электронные формы бюллетеней для голосования: </w:t>
            </w:r>
            <w:r w:rsidRPr="004574E6">
              <w:rPr>
                <w:rFonts w:eastAsiaTheme="minorHAnsi"/>
                <w:sz w:val="24"/>
                <w:szCs w:val="24"/>
                <w:lang w:eastAsia="en-US"/>
              </w:rPr>
              <w:t>не применимо.</w:t>
            </w:r>
          </w:p>
          <w:p w:rsidR="00870644" w:rsidRPr="004574E6" w:rsidRDefault="00870644" w:rsidP="004574E6">
            <w:pPr>
              <w:rPr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>Время начала регистрации лиц, принимающих участие в общем собрании акционеров:</w:t>
            </w:r>
            <w:r w:rsidRPr="004574E6">
              <w:rPr>
                <w:sz w:val="24"/>
                <w:szCs w:val="24"/>
              </w:rPr>
              <w:t xml:space="preserve"> 15 час. 30 мин.</w:t>
            </w:r>
          </w:p>
          <w:p w:rsidR="00870644" w:rsidRPr="004574E6" w:rsidRDefault="00870644" w:rsidP="004574E6">
            <w:pPr>
              <w:rPr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Дата составления списка лиц, имеющих право на участие в общем собрании: </w:t>
            </w:r>
            <w:r w:rsidR="004574E6" w:rsidRPr="004574E6">
              <w:rPr>
                <w:sz w:val="24"/>
                <w:szCs w:val="24"/>
              </w:rPr>
              <w:t>04.02.2019 г.</w:t>
            </w:r>
          </w:p>
          <w:p w:rsidR="005919F6" w:rsidRPr="004574E6" w:rsidRDefault="00870644" w:rsidP="004574E6">
            <w:pPr>
              <w:rPr>
                <w:b/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Повестка дня общего собрания акционеров: </w:t>
            </w:r>
          </w:p>
          <w:p w:rsidR="004574E6" w:rsidRPr="004574E6" w:rsidRDefault="004574E6" w:rsidP="004574E6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4574E6">
              <w:rPr>
                <w:b/>
                <w:szCs w:val="24"/>
              </w:rPr>
              <w:t>1.</w:t>
            </w:r>
            <w:r w:rsidRPr="004574E6">
              <w:rPr>
                <w:szCs w:val="24"/>
              </w:rPr>
              <w:t xml:space="preserve"> О прекращении полномочий членов Совета директоров АО РОСЭКСИМБАНК.</w:t>
            </w:r>
          </w:p>
          <w:p w:rsidR="004574E6" w:rsidRPr="004574E6" w:rsidRDefault="004574E6" w:rsidP="004574E6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4574E6">
              <w:rPr>
                <w:b/>
                <w:szCs w:val="24"/>
              </w:rPr>
              <w:t>2.</w:t>
            </w:r>
            <w:r w:rsidRPr="004574E6">
              <w:rPr>
                <w:szCs w:val="24"/>
              </w:rPr>
              <w:t xml:space="preserve"> Об определении количественного состава Совета директоров АО РОСЭКСИМБАНК.</w:t>
            </w:r>
          </w:p>
          <w:p w:rsidR="004574E6" w:rsidRPr="004574E6" w:rsidRDefault="004574E6" w:rsidP="004574E6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4574E6">
              <w:rPr>
                <w:b/>
                <w:szCs w:val="24"/>
              </w:rPr>
              <w:t>3.</w:t>
            </w:r>
            <w:r w:rsidRPr="004574E6">
              <w:rPr>
                <w:szCs w:val="24"/>
              </w:rPr>
              <w:t xml:space="preserve"> Об избрании Совета директоров АО РОСЭКСИМБАНК. </w:t>
            </w:r>
          </w:p>
          <w:p w:rsidR="004574E6" w:rsidRPr="004574E6" w:rsidRDefault="004574E6" w:rsidP="004574E6">
            <w:pPr>
              <w:pStyle w:val="a9"/>
              <w:numPr>
                <w:ilvl w:val="0"/>
                <w:numId w:val="24"/>
              </w:numPr>
              <w:overflowPunct/>
              <w:autoSpaceDE/>
              <w:autoSpaceDN/>
              <w:adjustRightInd/>
              <w:ind w:left="0"/>
              <w:rPr>
                <w:szCs w:val="24"/>
              </w:rPr>
            </w:pPr>
            <w:r w:rsidRPr="004574E6">
              <w:rPr>
                <w:b/>
                <w:szCs w:val="24"/>
              </w:rPr>
              <w:t>4.</w:t>
            </w:r>
            <w:r w:rsidRPr="004574E6">
              <w:rPr>
                <w:szCs w:val="24"/>
              </w:rPr>
              <w:t xml:space="preserve"> Об избрании Председателя Совета директоров АО РОСЭКСИМБАНК</w:t>
            </w:r>
          </w:p>
          <w:p w:rsidR="005919F6" w:rsidRPr="004574E6" w:rsidRDefault="005919F6" w:rsidP="004574E6">
            <w:pPr>
              <w:rPr>
                <w:color w:val="222222"/>
                <w:sz w:val="24"/>
                <w:szCs w:val="24"/>
              </w:rPr>
            </w:pPr>
            <w:r w:rsidRPr="00C41908">
              <w:rPr>
                <w:b/>
                <w:sz w:val="24"/>
                <w:szCs w:val="24"/>
              </w:rPr>
              <w:t xml:space="preserve">Порядок ознакомления с информацией (материалами), подлежащей представлению при подготовке к проведению общего собрания акционеров, и адрес, по которому с ней можно ознакомиться:  </w:t>
            </w:r>
            <w:r w:rsidRPr="00C41908">
              <w:rPr>
                <w:sz w:val="24"/>
                <w:szCs w:val="24"/>
                <w:lang w:eastAsia="ar-SA"/>
              </w:rPr>
              <w:t>С информацией (материалами), предоставляемой при подготовке к проведению общего собра</w:t>
            </w:r>
            <w:r w:rsidR="004574E6" w:rsidRPr="00C41908">
              <w:rPr>
                <w:sz w:val="24"/>
                <w:szCs w:val="24"/>
                <w:lang w:eastAsia="ar-SA"/>
              </w:rPr>
              <w:t xml:space="preserve">ния акционеров АО РОСЭКСИМБАНК, </w:t>
            </w:r>
            <w:r w:rsidRPr="00C41908">
              <w:rPr>
                <w:sz w:val="24"/>
                <w:szCs w:val="24"/>
                <w:lang w:eastAsia="ar-SA"/>
              </w:rPr>
              <w:t>могут ознакомиться лица, имеющие право на участие в общем собрании акционеров,</w:t>
            </w:r>
            <w:r w:rsidRPr="00C41908">
              <w:rPr>
                <w:sz w:val="24"/>
                <w:szCs w:val="24"/>
              </w:rPr>
              <w:t xml:space="preserve"> и их уполномоченные представители в течение 20 (двадцати) дней до проведения собрания, с 10 часов 00 минут до 17 часов 00 минут, по адресу : г.Москва, Краснопресненская набережная, д. 12, 9 подъезд, 13 этаж, офис АО РОСЭКСИМБАНК, а также перед собранием и непосредственно во время собрания</w:t>
            </w:r>
            <w:r w:rsidRPr="00C41908">
              <w:rPr>
                <w:color w:val="222222"/>
                <w:sz w:val="24"/>
                <w:szCs w:val="24"/>
              </w:rPr>
              <w:t>.</w:t>
            </w:r>
          </w:p>
          <w:p w:rsidR="00870644" w:rsidRPr="004574E6" w:rsidRDefault="00870644" w:rsidP="004574E6">
            <w:pPr>
              <w:rPr>
                <w:b/>
                <w:sz w:val="24"/>
                <w:szCs w:val="24"/>
              </w:rPr>
            </w:pPr>
            <w:r w:rsidRPr="004574E6">
              <w:rPr>
                <w:b/>
                <w:sz w:val="24"/>
                <w:szCs w:val="24"/>
              </w:rPr>
              <w:t xml:space="preserve">Идентификационные признаки акций, владельцы которых имеют право на участие в общем собрании акционеров эмитента: </w:t>
            </w:r>
            <w:r w:rsidR="002B6184" w:rsidRPr="004574E6">
              <w:rPr>
                <w:bCs/>
                <w:sz w:val="24"/>
                <w:szCs w:val="24"/>
              </w:rPr>
              <w:t>Акция обыкновенная именная бездокументарная. Государственный регистрационный номер выпуска (дополнительного выпуска) ценных бумаг и дата его государственной регистрации: 10102790B, 27.10.1994г.</w:t>
            </w:r>
          </w:p>
          <w:p w:rsidR="003F6AAC" w:rsidRPr="004574E6" w:rsidRDefault="00277B9E" w:rsidP="00C41908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4574E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Орган эмитента, принявший</w:t>
            </w:r>
            <w:r w:rsidR="005919F6" w:rsidRPr="004574E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решение о созыве общего собрания участников (акционеров) эмитента, </w:t>
            </w:r>
            <w:r w:rsidRPr="004574E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дата принятия указанного решения: </w:t>
            </w:r>
            <w:r w:rsidR="006438F5" w:rsidRPr="004574E6">
              <w:rPr>
                <w:sz w:val="24"/>
                <w:szCs w:val="24"/>
              </w:rPr>
              <w:t xml:space="preserve">Совет директоров Общества, протокол </w:t>
            </w:r>
            <w:r w:rsidR="004574E6" w:rsidRPr="004574E6">
              <w:rPr>
                <w:sz w:val="24"/>
                <w:szCs w:val="24"/>
              </w:rPr>
              <w:t>№ 1</w:t>
            </w:r>
            <w:r w:rsidR="006438F5" w:rsidRPr="004574E6">
              <w:rPr>
                <w:sz w:val="24"/>
                <w:szCs w:val="24"/>
              </w:rPr>
              <w:t xml:space="preserve"> от </w:t>
            </w:r>
            <w:r w:rsidR="00C41908">
              <w:rPr>
                <w:sz w:val="24"/>
                <w:szCs w:val="24"/>
              </w:rPr>
              <w:t>28</w:t>
            </w:r>
            <w:r w:rsidR="004574E6" w:rsidRPr="004574E6">
              <w:rPr>
                <w:sz w:val="24"/>
                <w:szCs w:val="24"/>
              </w:rPr>
              <w:t>.01.2019</w:t>
            </w:r>
            <w:r w:rsidR="006438F5" w:rsidRPr="004574E6">
              <w:rPr>
                <w:sz w:val="24"/>
                <w:szCs w:val="24"/>
              </w:rPr>
              <w:t xml:space="preserve"> г.</w:t>
            </w:r>
          </w:p>
        </w:tc>
      </w:tr>
    </w:tbl>
    <w:p w:rsidR="00195269" w:rsidRDefault="00195269" w:rsidP="0019526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551"/>
        <w:gridCol w:w="426"/>
      </w:tblGrid>
      <w:tr w:rsidR="00195269" w:rsidRPr="002C5E57" w:rsidTr="0012388B">
        <w:trPr>
          <w:cantSplit/>
        </w:trPr>
        <w:tc>
          <w:tcPr>
            <w:tcW w:w="10235" w:type="dxa"/>
            <w:gridSpan w:val="11"/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3. Подпись</w:t>
            </w:r>
          </w:p>
        </w:tc>
      </w:tr>
      <w:tr w:rsidR="00195269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5269" w:rsidRPr="002C5E57" w:rsidRDefault="00195269" w:rsidP="00B72BBD">
            <w:pPr>
              <w:ind w:left="57"/>
              <w:rPr>
                <w:b/>
                <w:bCs/>
                <w:sz w:val="24"/>
                <w:szCs w:val="24"/>
              </w:rPr>
            </w:pPr>
            <w:r w:rsidRPr="002C5E57">
              <w:rPr>
                <w:b/>
                <w:bCs/>
                <w:sz w:val="24"/>
                <w:szCs w:val="24"/>
              </w:rPr>
              <w:t xml:space="preserve">3.1. </w:t>
            </w:r>
            <w:r w:rsidR="00B72BBD">
              <w:rPr>
                <w:b/>
                <w:bCs/>
                <w:sz w:val="24"/>
                <w:szCs w:val="24"/>
              </w:rPr>
              <w:t xml:space="preserve">ИО </w:t>
            </w:r>
            <w:r w:rsidR="00386826" w:rsidRPr="00195269">
              <w:rPr>
                <w:b/>
                <w:sz w:val="24"/>
                <w:szCs w:val="24"/>
              </w:rPr>
              <w:t>Председател</w:t>
            </w:r>
            <w:r w:rsidR="00B72BBD">
              <w:rPr>
                <w:b/>
                <w:sz w:val="24"/>
                <w:szCs w:val="24"/>
              </w:rPr>
              <w:t>я</w:t>
            </w:r>
            <w:r w:rsidR="00386826" w:rsidRPr="00195269">
              <w:rPr>
                <w:b/>
                <w:sz w:val="24"/>
                <w:szCs w:val="24"/>
              </w:rPr>
              <w:t xml:space="preserve"> 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5269" w:rsidRPr="009A70FB" w:rsidRDefault="00B72BBD" w:rsidP="00D16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Р.Ю. Смагин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630E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1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386826" w:rsidRDefault="004574E6" w:rsidP="00C419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C4190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2C5E57" w:rsidRDefault="004574E6" w:rsidP="001238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jc w:val="right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269" w:rsidRPr="002C5E57" w:rsidRDefault="00AA0455" w:rsidP="0012388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574E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  <w:r w:rsidRPr="002C5E57"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  <w:tr w:rsidR="00195269" w:rsidRPr="002C5E57" w:rsidTr="0012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95269" w:rsidRPr="002C5E57" w:rsidRDefault="00195269" w:rsidP="0012388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269" w:rsidRPr="002C5E57" w:rsidRDefault="00195269" w:rsidP="00123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5269" w:rsidRPr="002C5E57" w:rsidRDefault="00195269" w:rsidP="0012388B">
            <w:pPr>
              <w:rPr>
                <w:sz w:val="24"/>
                <w:szCs w:val="24"/>
              </w:rPr>
            </w:pPr>
          </w:p>
        </w:tc>
      </w:tr>
    </w:tbl>
    <w:p w:rsidR="00AA1D68" w:rsidRDefault="00AA1D68"/>
    <w:sectPr w:rsidR="00AA1D68" w:rsidSect="00AA0455">
      <w:footerReference w:type="even" r:id="rId10"/>
      <w:footerReference w:type="default" r:id="rId11"/>
      <w:pgSz w:w="11906" w:h="16838"/>
      <w:pgMar w:top="709" w:right="567" w:bottom="568" w:left="1134" w:header="397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69" w:rsidRDefault="008D4569" w:rsidP="000F51E0">
      <w:r>
        <w:separator/>
      </w:r>
    </w:p>
  </w:endnote>
  <w:endnote w:type="continuationSeparator" w:id="0">
    <w:p w:rsidR="008D4569" w:rsidRDefault="008D4569" w:rsidP="000F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8F5" w:rsidRDefault="00E7674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38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8F5" w:rsidRDefault="006438F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8F5" w:rsidRDefault="00E7674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438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908">
      <w:rPr>
        <w:rStyle w:val="a5"/>
        <w:noProof/>
      </w:rPr>
      <w:t>2</w:t>
    </w:r>
    <w:r>
      <w:rPr>
        <w:rStyle w:val="a5"/>
      </w:rPr>
      <w:fldChar w:fldCharType="end"/>
    </w:r>
  </w:p>
  <w:p w:rsidR="006438F5" w:rsidRDefault="006438F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69" w:rsidRDefault="008D4569" w:rsidP="000F51E0">
      <w:r>
        <w:separator/>
      </w:r>
    </w:p>
  </w:footnote>
  <w:footnote w:type="continuationSeparator" w:id="0">
    <w:p w:rsidR="008D4569" w:rsidRDefault="008D4569" w:rsidP="000F5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5C9"/>
    <w:multiLevelType w:val="hybridMultilevel"/>
    <w:tmpl w:val="305A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0E8E"/>
    <w:multiLevelType w:val="hybridMultilevel"/>
    <w:tmpl w:val="C936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219F8"/>
    <w:multiLevelType w:val="hybridMultilevel"/>
    <w:tmpl w:val="E214A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6A72CA"/>
    <w:multiLevelType w:val="hybridMultilevel"/>
    <w:tmpl w:val="05E213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B4441A"/>
    <w:multiLevelType w:val="hybridMultilevel"/>
    <w:tmpl w:val="DC7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6420F"/>
    <w:multiLevelType w:val="hybridMultilevel"/>
    <w:tmpl w:val="E86C1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A436C"/>
    <w:multiLevelType w:val="hybridMultilevel"/>
    <w:tmpl w:val="516C0946"/>
    <w:lvl w:ilvl="0" w:tplc="3A147C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22251"/>
    <w:multiLevelType w:val="hybridMultilevel"/>
    <w:tmpl w:val="968C1E66"/>
    <w:lvl w:ilvl="0" w:tplc="C8A054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661B85"/>
    <w:multiLevelType w:val="hybridMultilevel"/>
    <w:tmpl w:val="FA1EEE42"/>
    <w:lvl w:ilvl="0" w:tplc="3A147C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A00BD2"/>
    <w:multiLevelType w:val="hybridMultilevel"/>
    <w:tmpl w:val="B06A3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457EF"/>
    <w:multiLevelType w:val="hybridMultilevel"/>
    <w:tmpl w:val="7DFA8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5764"/>
    <w:multiLevelType w:val="hybridMultilevel"/>
    <w:tmpl w:val="CE2E3562"/>
    <w:lvl w:ilvl="0" w:tplc="8A705EAE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8039D6"/>
    <w:multiLevelType w:val="hybridMultilevel"/>
    <w:tmpl w:val="116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3389F"/>
    <w:multiLevelType w:val="hybridMultilevel"/>
    <w:tmpl w:val="E8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53A54"/>
    <w:multiLevelType w:val="hybridMultilevel"/>
    <w:tmpl w:val="F0CA3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724D7"/>
    <w:multiLevelType w:val="hybridMultilevel"/>
    <w:tmpl w:val="C53E6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B375E"/>
    <w:multiLevelType w:val="hybridMultilevel"/>
    <w:tmpl w:val="9B9E61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F63ADA"/>
    <w:multiLevelType w:val="hybridMultilevel"/>
    <w:tmpl w:val="A280BA2A"/>
    <w:lvl w:ilvl="0" w:tplc="F252FCCC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470B5"/>
    <w:multiLevelType w:val="hybridMultilevel"/>
    <w:tmpl w:val="BCE635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21FC4"/>
    <w:multiLevelType w:val="hybridMultilevel"/>
    <w:tmpl w:val="EE6E7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16401"/>
    <w:multiLevelType w:val="hybridMultilevel"/>
    <w:tmpl w:val="8AAA464C"/>
    <w:lvl w:ilvl="0" w:tplc="5F0E166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666B4"/>
    <w:multiLevelType w:val="hybridMultilevel"/>
    <w:tmpl w:val="F9F0F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E563B2"/>
    <w:multiLevelType w:val="hybridMultilevel"/>
    <w:tmpl w:val="F9BA0208"/>
    <w:lvl w:ilvl="0" w:tplc="398278B2">
      <w:start w:val="1"/>
      <w:numFmt w:val="bullet"/>
      <w:lvlText w:val=""/>
      <w:lvlJc w:val="left"/>
      <w:pPr>
        <w:ind w:left="2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9" w:hanging="360"/>
      </w:pPr>
      <w:rPr>
        <w:rFonts w:ascii="Wingdings" w:hAnsi="Wingdings" w:hint="default"/>
      </w:rPr>
    </w:lvl>
  </w:abstractNum>
  <w:abstractNum w:abstractNumId="23">
    <w:nsid w:val="7DEE6838"/>
    <w:multiLevelType w:val="singleLevel"/>
    <w:tmpl w:val="90DA98A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20"/>
  </w:num>
  <w:num w:numId="5">
    <w:abstractNumId w:val="12"/>
  </w:num>
  <w:num w:numId="6">
    <w:abstractNumId w:val="14"/>
  </w:num>
  <w:num w:numId="7">
    <w:abstractNumId w:val="10"/>
  </w:num>
  <w:num w:numId="8">
    <w:abstractNumId w:val="6"/>
  </w:num>
  <w:num w:numId="9">
    <w:abstractNumId w:val="8"/>
  </w:num>
  <w:num w:numId="10">
    <w:abstractNumId w:val="1"/>
  </w:num>
  <w:num w:numId="11">
    <w:abstractNumId w:val="22"/>
  </w:num>
  <w:num w:numId="12">
    <w:abstractNumId w:val="15"/>
  </w:num>
  <w:num w:numId="13">
    <w:abstractNumId w:val="18"/>
  </w:num>
  <w:num w:numId="14">
    <w:abstractNumId w:val="19"/>
  </w:num>
  <w:num w:numId="15">
    <w:abstractNumId w:val="7"/>
  </w:num>
  <w:num w:numId="16">
    <w:abstractNumId w:val="0"/>
  </w:num>
  <w:num w:numId="17">
    <w:abstractNumId w:val="3"/>
  </w:num>
  <w:num w:numId="18">
    <w:abstractNumId w:val="9"/>
  </w:num>
  <w:num w:numId="19">
    <w:abstractNumId w:val="16"/>
  </w:num>
  <w:num w:numId="20">
    <w:abstractNumId w:val="13"/>
  </w:num>
  <w:num w:numId="21">
    <w:abstractNumId w:val="17"/>
  </w:num>
  <w:num w:numId="22">
    <w:abstractNumId w:val="5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269"/>
    <w:rsid w:val="00000AF4"/>
    <w:rsid w:val="000421B4"/>
    <w:rsid w:val="0004502C"/>
    <w:rsid w:val="00054C63"/>
    <w:rsid w:val="000610C5"/>
    <w:rsid w:val="00094876"/>
    <w:rsid w:val="000A740F"/>
    <w:rsid w:val="000F0A5C"/>
    <w:rsid w:val="000F51E0"/>
    <w:rsid w:val="00112CD6"/>
    <w:rsid w:val="0012388B"/>
    <w:rsid w:val="001313FE"/>
    <w:rsid w:val="00146082"/>
    <w:rsid w:val="00176CC3"/>
    <w:rsid w:val="001878BB"/>
    <w:rsid w:val="00195269"/>
    <w:rsid w:val="001D3711"/>
    <w:rsid w:val="001D7B3F"/>
    <w:rsid w:val="002077EA"/>
    <w:rsid w:val="00211CE8"/>
    <w:rsid w:val="00231D3E"/>
    <w:rsid w:val="0024676A"/>
    <w:rsid w:val="00277B9E"/>
    <w:rsid w:val="002B6184"/>
    <w:rsid w:val="002C1025"/>
    <w:rsid w:val="002C7354"/>
    <w:rsid w:val="002D1FE5"/>
    <w:rsid w:val="002E6A29"/>
    <w:rsid w:val="002E6C38"/>
    <w:rsid w:val="0030365E"/>
    <w:rsid w:val="003131AA"/>
    <w:rsid w:val="003164F0"/>
    <w:rsid w:val="00331E72"/>
    <w:rsid w:val="00363E1A"/>
    <w:rsid w:val="00386826"/>
    <w:rsid w:val="003A0319"/>
    <w:rsid w:val="003A1BA1"/>
    <w:rsid w:val="003F6AAC"/>
    <w:rsid w:val="00402E31"/>
    <w:rsid w:val="00424325"/>
    <w:rsid w:val="0043149E"/>
    <w:rsid w:val="004574E6"/>
    <w:rsid w:val="0048594C"/>
    <w:rsid w:val="005919F6"/>
    <w:rsid w:val="005A4502"/>
    <w:rsid w:val="00630E61"/>
    <w:rsid w:val="0063603B"/>
    <w:rsid w:val="006438F5"/>
    <w:rsid w:val="00692DB1"/>
    <w:rsid w:val="006B0C3C"/>
    <w:rsid w:val="00784F6B"/>
    <w:rsid w:val="00795612"/>
    <w:rsid w:val="007A0988"/>
    <w:rsid w:val="007D355B"/>
    <w:rsid w:val="00870644"/>
    <w:rsid w:val="00875702"/>
    <w:rsid w:val="0089247E"/>
    <w:rsid w:val="00893D8F"/>
    <w:rsid w:val="008B2A7F"/>
    <w:rsid w:val="008D4569"/>
    <w:rsid w:val="008D5EF4"/>
    <w:rsid w:val="008D67B4"/>
    <w:rsid w:val="008E3848"/>
    <w:rsid w:val="008E500A"/>
    <w:rsid w:val="0096729E"/>
    <w:rsid w:val="00974353"/>
    <w:rsid w:val="009918ED"/>
    <w:rsid w:val="009A70FB"/>
    <w:rsid w:val="00A430BC"/>
    <w:rsid w:val="00A86D63"/>
    <w:rsid w:val="00A93E8D"/>
    <w:rsid w:val="00AA0455"/>
    <w:rsid w:val="00AA1D68"/>
    <w:rsid w:val="00AA3E11"/>
    <w:rsid w:val="00B1306E"/>
    <w:rsid w:val="00B3714B"/>
    <w:rsid w:val="00B53D2A"/>
    <w:rsid w:val="00B72BBD"/>
    <w:rsid w:val="00BA6A45"/>
    <w:rsid w:val="00BA6AC3"/>
    <w:rsid w:val="00BC5BDD"/>
    <w:rsid w:val="00BD45F8"/>
    <w:rsid w:val="00BE1136"/>
    <w:rsid w:val="00BE4570"/>
    <w:rsid w:val="00C05453"/>
    <w:rsid w:val="00C41908"/>
    <w:rsid w:val="00C56906"/>
    <w:rsid w:val="00C56970"/>
    <w:rsid w:val="00C6568F"/>
    <w:rsid w:val="00C90E32"/>
    <w:rsid w:val="00C96B65"/>
    <w:rsid w:val="00CC618A"/>
    <w:rsid w:val="00CE3BD6"/>
    <w:rsid w:val="00D16DD2"/>
    <w:rsid w:val="00D732AF"/>
    <w:rsid w:val="00D75545"/>
    <w:rsid w:val="00D968E9"/>
    <w:rsid w:val="00DB46EB"/>
    <w:rsid w:val="00DE0967"/>
    <w:rsid w:val="00DE46A6"/>
    <w:rsid w:val="00DF40ED"/>
    <w:rsid w:val="00E215A4"/>
    <w:rsid w:val="00E32C59"/>
    <w:rsid w:val="00E35CF8"/>
    <w:rsid w:val="00E7674E"/>
    <w:rsid w:val="00E958EF"/>
    <w:rsid w:val="00E96FA2"/>
    <w:rsid w:val="00EB4C79"/>
    <w:rsid w:val="00EE1748"/>
    <w:rsid w:val="00EF0DF3"/>
    <w:rsid w:val="00EF3C9B"/>
    <w:rsid w:val="00F2102E"/>
    <w:rsid w:val="00F4035C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95269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526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1952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952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269"/>
    <w:rPr>
      <w:rFonts w:ascii="Times New Roman" w:hAnsi="Times New Roman" w:cs="Times New Roman"/>
    </w:rPr>
  </w:style>
  <w:style w:type="paragraph" w:styleId="a6">
    <w:name w:val="Body Text"/>
    <w:basedOn w:val="a"/>
    <w:link w:val="a7"/>
    <w:rsid w:val="00195269"/>
    <w:pPr>
      <w:autoSpaceDE/>
      <w:autoSpaceDN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1952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95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lock Text"/>
    <w:basedOn w:val="a"/>
    <w:rsid w:val="00195269"/>
    <w:pPr>
      <w:autoSpaceDE/>
      <w:autoSpaceDN/>
      <w:ind w:left="851" w:right="-766" w:firstLine="567"/>
      <w:jc w:val="both"/>
    </w:pPr>
    <w:rPr>
      <w:sz w:val="24"/>
    </w:rPr>
  </w:style>
  <w:style w:type="paragraph" w:styleId="a9">
    <w:name w:val="List Paragraph"/>
    <w:basedOn w:val="a"/>
    <w:link w:val="aa"/>
    <w:uiPriority w:val="34"/>
    <w:qFormat/>
    <w:rsid w:val="00195269"/>
    <w:pPr>
      <w:overflowPunct w:val="0"/>
      <w:adjustRightInd w:val="0"/>
      <w:ind w:left="720"/>
      <w:contextualSpacing/>
    </w:pPr>
    <w:rPr>
      <w:sz w:val="24"/>
    </w:rPr>
  </w:style>
  <w:style w:type="character" w:customStyle="1" w:styleId="aa">
    <w:name w:val="Абзац списка Знак"/>
    <w:link w:val="a9"/>
    <w:uiPriority w:val="34"/>
    <w:locked/>
    <w:rsid w:val="009672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967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Стиль2"/>
    <w:uiPriority w:val="1"/>
    <w:rsid w:val="0096729E"/>
    <w:rPr>
      <w:rFonts w:ascii="Times New Roman" w:hAnsi="Times New Roman" w:cs="Times New Roman" w:hint="default"/>
    </w:rPr>
  </w:style>
  <w:style w:type="paragraph" w:styleId="31">
    <w:name w:val="Body Text 3"/>
    <w:basedOn w:val="a"/>
    <w:link w:val="32"/>
    <w:uiPriority w:val="99"/>
    <w:semiHidden/>
    <w:unhideWhenUsed/>
    <w:rsid w:val="008E50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E50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8E500A"/>
    <w:pPr>
      <w:tabs>
        <w:tab w:val="center" w:pos="4536"/>
        <w:tab w:val="right" w:pos="9072"/>
      </w:tabs>
      <w:autoSpaceDE/>
      <w:autoSpaceDN/>
    </w:pPr>
    <w:rPr>
      <w:sz w:val="24"/>
    </w:rPr>
  </w:style>
  <w:style w:type="character" w:customStyle="1" w:styleId="ad">
    <w:name w:val="Верхний колонтитул Знак"/>
    <w:basedOn w:val="a0"/>
    <w:link w:val="ac"/>
    <w:rsid w:val="008E50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43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43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">
    <w:name w:val="Стиль3"/>
    <w:basedOn w:val="a0"/>
    <w:uiPriority w:val="1"/>
    <w:rsid w:val="00974353"/>
    <w:rPr>
      <w:rFonts w:ascii="Times New Roman" w:hAnsi="Times New Roman"/>
      <w:sz w:val="28"/>
    </w:rPr>
  </w:style>
  <w:style w:type="character" w:customStyle="1" w:styleId="6">
    <w:name w:val="Стиль6"/>
    <w:basedOn w:val="a0"/>
    <w:uiPriority w:val="1"/>
    <w:rsid w:val="00974353"/>
    <w:rPr>
      <w:rFonts w:ascii="Times New Roman" w:hAnsi="Times New Roman"/>
      <w:sz w:val="28"/>
    </w:rPr>
  </w:style>
  <w:style w:type="character" w:customStyle="1" w:styleId="5">
    <w:name w:val="Стиль5"/>
    <w:basedOn w:val="a0"/>
    <w:uiPriority w:val="1"/>
    <w:rsid w:val="00E32C59"/>
    <w:rPr>
      <w:rFonts w:ascii="Times New Roman" w:hAnsi="Times New Roman"/>
      <w:b/>
      <w:sz w:val="36"/>
    </w:rPr>
  </w:style>
  <w:style w:type="character" w:customStyle="1" w:styleId="apple-converted-space">
    <w:name w:val="apple-converted-space"/>
    <w:basedOn w:val="a0"/>
    <w:rsid w:val="00870644"/>
  </w:style>
  <w:style w:type="character" w:styleId="af0">
    <w:name w:val="Hyperlink"/>
    <w:basedOn w:val="a0"/>
    <w:uiPriority w:val="99"/>
    <w:unhideWhenUsed/>
    <w:rsid w:val="00277B9E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438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6438F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ximban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1C73-F5BA-4E75-8D0C-EAC50FE5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ahm_dr</dc:creator>
  <cp:lastModifiedBy>Som_ny</cp:lastModifiedBy>
  <cp:revision>23</cp:revision>
  <dcterms:created xsi:type="dcterms:W3CDTF">2016-12-29T08:27:00Z</dcterms:created>
  <dcterms:modified xsi:type="dcterms:W3CDTF">2019-01-24T14:08:00Z</dcterms:modified>
</cp:coreProperties>
</file>