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3A4" w:rsidRDefault="00FD73A4"/>
    <w:p w:rsidR="00FD73A4" w:rsidRDefault="00FD73A4"/>
    <w:p w:rsidR="00FD73A4" w:rsidRDefault="005C3ED0">
      <w:pPr>
        <w:spacing w:before="960"/>
        <w:jc w:val="center"/>
        <w:rPr>
          <w:b/>
          <w:bCs/>
          <w:sz w:val="32"/>
          <w:szCs w:val="32"/>
        </w:rPr>
      </w:pPr>
      <w:r>
        <w:rPr>
          <w:b/>
          <w:bCs/>
          <w:sz w:val="32"/>
          <w:szCs w:val="32"/>
        </w:rPr>
        <w:t xml:space="preserve">Е Ж Е К В А </w:t>
      </w:r>
      <w:proofErr w:type="gramStart"/>
      <w:r>
        <w:rPr>
          <w:b/>
          <w:bCs/>
          <w:sz w:val="32"/>
          <w:szCs w:val="32"/>
        </w:rPr>
        <w:t>Р</w:t>
      </w:r>
      <w:proofErr w:type="gramEnd"/>
      <w:r>
        <w:rPr>
          <w:b/>
          <w:bCs/>
          <w:sz w:val="32"/>
          <w:szCs w:val="32"/>
        </w:rPr>
        <w:t xml:space="preserve"> Т А Л Ь Н Ы Й  О Т Ч Е Т</w:t>
      </w:r>
    </w:p>
    <w:p w:rsidR="00FD73A4" w:rsidRDefault="005C3ED0">
      <w:pPr>
        <w:spacing w:before="600"/>
        <w:jc w:val="center"/>
        <w:rPr>
          <w:b/>
          <w:bCs/>
          <w:i/>
          <w:iCs/>
          <w:sz w:val="32"/>
          <w:szCs w:val="32"/>
        </w:rPr>
      </w:pPr>
      <w:r>
        <w:rPr>
          <w:b/>
          <w:bCs/>
          <w:i/>
          <w:iCs/>
          <w:sz w:val="32"/>
          <w:szCs w:val="32"/>
        </w:rPr>
        <w:t>Государственный специализированный Российский экспортно-импортный банк (акционерное общество)</w:t>
      </w:r>
    </w:p>
    <w:p w:rsidR="00FD73A4" w:rsidRDefault="005C3ED0">
      <w:pPr>
        <w:spacing w:before="120"/>
        <w:jc w:val="center"/>
        <w:rPr>
          <w:b/>
          <w:bCs/>
          <w:i/>
          <w:iCs/>
          <w:sz w:val="28"/>
          <w:szCs w:val="28"/>
        </w:rPr>
      </w:pPr>
      <w:r>
        <w:rPr>
          <w:b/>
          <w:bCs/>
          <w:i/>
          <w:iCs/>
          <w:sz w:val="28"/>
          <w:szCs w:val="28"/>
        </w:rPr>
        <w:t>Код эмитента: 02790-B</w:t>
      </w:r>
    </w:p>
    <w:p w:rsidR="00FD73A4" w:rsidRDefault="005C3ED0">
      <w:pPr>
        <w:spacing w:before="360"/>
        <w:jc w:val="center"/>
        <w:rPr>
          <w:b/>
          <w:bCs/>
          <w:sz w:val="32"/>
          <w:szCs w:val="32"/>
        </w:rPr>
      </w:pPr>
      <w:r>
        <w:rPr>
          <w:b/>
          <w:bCs/>
          <w:sz w:val="32"/>
          <w:szCs w:val="32"/>
        </w:rPr>
        <w:t>за 4 квартал 2017 г.</w:t>
      </w:r>
    </w:p>
    <w:p w:rsidR="00FD73A4" w:rsidRDefault="005C3ED0">
      <w:pPr>
        <w:spacing w:before="840"/>
        <w:rPr>
          <w:sz w:val="24"/>
          <w:szCs w:val="24"/>
        </w:rPr>
      </w:pPr>
      <w:r>
        <w:rPr>
          <w:sz w:val="24"/>
          <w:szCs w:val="24"/>
        </w:rPr>
        <w:t>Адрес эмитента:</w:t>
      </w:r>
      <w:r>
        <w:rPr>
          <w:b/>
          <w:bCs/>
          <w:sz w:val="24"/>
          <w:szCs w:val="24"/>
        </w:rPr>
        <w:t xml:space="preserve"> 123610 Российская Федерация, Москва, Краснопресненская наб. 12</w:t>
      </w:r>
    </w:p>
    <w:p w:rsidR="00FD73A4" w:rsidRDefault="005C3ED0">
      <w:pPr>
        <w:spacing w:before="600" w:after="360"/>
        <w:jc w:val="center"/>
        <w:rPr>
          <w:b/>
          <w:bCs/>
          <w:sz w:val="24"/>
          <w:szCs w:val="24"/>
        </w:rPr>
      </w:pPr>
      <w:r>
        <w:rPr>
          <w:b/>
          <w:bCs/>
          <w:sz w:val="24"/>
          <w:szCs w:val="24"/>
        </w:rPr>
        <w:t>Информация, содержащаяся в настоящем ежеквартальном отчете, подлежит раскрытию в соответствии с законодательством Российской Федерации о ценных бумагах</w:t>
      </w:r>
    </w:p>
    <w:p w:rsidR="00FD73A4" w:rsidRDefault="00FD73A4"/>
    <w:tbl>
      <w:tblPr>
        <w:tblW w:w="0" w:type="auto"/>
        <w:tblLayout w:type="fixed"/>
        <w:tblCellMar>
          <w:left w:w="72" w:type="dxa"/>
          <w:right w:w="72" w:type="dxa"/>
        </w:tblCellMar>
        <w:tblLook w:val="0000" w:firstRow="0" w:lastRow="0" w:firstColumn="0" w:lastColumn="0" w:noHBand="0" w:noVBand="0"/>
      </w:tblPr>
      <w:tblGrid>
        <w:gridCol w:w="5572"/>
        <w:gridCol w:w="3680"/>
      </w:tblGrid>
      <w:tr w:rsidR="00FD73A4">
        <w:tc>
          <w:tcPr>
            <w:tcW w:w="5572" w:type="dxa"/>
            <w:tcBorders>
              <w:top w:val="single" w:sz="6" w:space="0" w:color="auto"/>
              <w:left w:val="single" w:sz="6" w:space="0" w:color="auto"/>
              <w:bottom w:val="nil"/>
              <w:right w:val="nil"/>
            </w:tcBorders>
          </w:tcPr>
          <w:p w:rsidR="00FD73A4" w:rsidRDefault="00FD73A4">
            <w:pPr>
              <w:spacing w:before="120"/>
            </w:pPr>
          </w:p>
          <w:p w:rsidR="00FD73A4" w:rsidRDefault="005C3ED0">
            <w:pPr>
              <w:spacing w:before="200"/>
            </w:pPr>
            <w:proofErr w:type="gramStart"/>
            <w:r>
              <w:t>Исполняющий</w:t>
            </w:r>
            <w:proofErr w:type="gramEnd"/>
            <w:r>
              <w:t xml:space="preserve"> обязанности Председателя Правления</w:t>
            </w:r>
          </w:p>
          <w:p w:rsidR="00FD73A4" w:rsidRDefault="005C3ED0" w:rsidP="00DA5C88">
            <w:r>
              <w:t>Дата:1</w:t>
            </w:r>
            <w:r w:rsidR="00DA5C88">
              <w:t>2</w:t>
            </w:r>
            <w:r>
              <w:t>.02.2018г.</w:t>
            </w:r>
          </w:p>
        </w:tc>
        <w:tc>
          <w:tcPr>
            <w:tcW w:w="3680" w:type="dxa"/>
            <w:tcBorders>
              <w:top w:val="single" w:sz="6" w:space="0" w:color="auto"/>
              <w:left w:val="nil"/>
              <w:bottom w:val="nil"/>
              <w:right w:val="single" w:sz="6" w:space="0" w:color="auto"/>
            </w:tcBorders>
          </w:tcPr>
          <w:p w:rsidR="00FD73A4" w:rsidRDefault="00FD73A4"/>
          <w:p w:rsidR="00FD73A4" w:rsidRDefault="005C3ED0" w:rsidP="00D52B41">
            <w:pPr>
              <w:spacing w:before="200" w:after="200"/>
            </w:pPr>
            <w:r>
              <w:t xml:space="preserve">____________ </w:t>
            </w:r>
            <w:r w:rsidR="00D52B41">
              <w:t>Соломин В</w:t>
            </w:r>
            <w:r>
              <w:t>.</w:t>
            </w:r>
            <w:r w:rsidR="00D52B41">
              <w:t>А</w:t>
            </w:r>
            <w:r>
              <w:br/>
              <w:t>подпись</w:t>
            </w:r>
          </w:p>
        </w:tc>
      </w:tr>
      <w:tr w:rsidR="00FD73A4">
        <w:tc>
          <w:tcPr>
            <w:tcW w:w="5572" w:type="dxa"/>
            <w:tcBorders>
              <w:top w:val="nil"/>
              <w:left w:val="single" w:sz="6" w:space="0" w:color="auto"/>
              <w:bottom w:val="single" w:sz="6" w:space="0" w:color="auto"/>
              <w:right w:val="nil"/>
            </w:tcBorders>
          </w:tcPr>
          <w:p w:rsidR="00FD73A4" w:rsidRDefault="00FD73A4">
            <w:pPr>
              <w:spacing w:before="120"/>
            </w:pPr>
          </w:p>
          <w:p w:rsidR="00FD73A4" w:rsidRDefault="005C3ED0">
            <w:pPr>
              <w:spacing w:before="200"/>
            </w:pPr>
            <w:r>
              <w:t>Главный бухгалтер</w:t>
            </w:r>
          </w:p>
          <w:p w:rsidR="00FD73A4" w:rsidRDefault="005C3ED0" w:rsidP="00DA5C88">
            <w:r>
              <w:t>Дата: 1</w:t>
            </w:r>
            <w:r w:rsidR="00DA5C88">
              <w:t>2</w:t>
            </w:r>
            <w:bookmarkStart w:id="0" w:name="_GoBack"/>
            <w:bookmarkEnd w:id="0"/>
            <w:r>
              <w:t>.02.2018г.</w:t>
            </w:r>
          </w:p>
        </w:tc>
        <w:tc>
          <w:tcPr>
            <w:tcW w:w="3680" w:type="dxa"/>
            <w:tcBorders>
              <w:top w:val="nil"/>
              <w:left w:val="nil"/>
              <w:bottom w:val="single" w:sz="6" w:space="0" w:color="auto"/>
              <w:right w:val="single" w:sz="6" w:space="0" w:color="auto"/>
            </w:tcBorders>
          </w:tcPr>
          <w:p w:rsidR="00FD73A4" w:rsidRDefault="00FD73A4"/>
          <w:p w:rsidR="00FD73A4" w:rsidRDefault="005C3ED0">
            <w:pPr>
              <w:spacing w:before="200" w:after="200"/>
            </w:pPr>
            <w:r>
              <w:t>____________ Бугаенко О.А.                       подпись</w:t>
            </w:r>
            <w:r>
              <w:br/>
              <w:t xml:space="preserve">      М.П.</w:t>
            </w:r>
          </w:p>
        </w:tc>
      </w:tr>
    </w:tbl>
    <w:p w:rsidR="00FD73A4" w:rsidRDefault="00FD73A4"/>
    <w:p w:rsidR="00FD73A4" w:rsidRDefault="00FD73A4"/>
    <w:tbl>
      <w:tblPr>
        <w:tblW w:w="0" w:type="auto"/>
        <w:tblLayout w:type="fixed"/>
        <w:tblCellMar>
          <w:left w:w="72" w:type="dxa"/>
          <w:right w:w="72" w:type="dxa"/>
        </w:tblCellMar>
        <w:tblLook w:val="0000" w:firstRow="0" w:lastRow="0" w:firstColumn="0" w:lastColumn="0" w:noHBand="0" w:noVBand="0"/>
      </w:tblPr>
      <w:tblGrid>
        <w:gridCol w:w="9252"/>
        <w:gridCol w:w="360"/>
      </w:tblGrid>
      <w:tr w:rsidR="00FD73A4">
        <w:tc>
          <w:tcPr>
            <w:tcW w:w="9252" w:type="dxa"/>
            <w:tcBorders>
              <w:top w:val="single" w:sz="6" w:space="0" w:color="auto"/>
              <w:left w:val="single" w:sz="6" w:space="0" w:color="auto"/>
              <w:bottom w:val="single" w:sz="6" w:space="0" w:color="auto"/>
              <w:right w:val="single" w:sz="6" w:space="0" w:color="auto"/>
            </w:tcBorders>
          </w:tcPr>
          <w:p w:rsidR="00FD73A4" w:rsidRDefault="005C3ED0">
            <w:pPr>
              <w:spacing w:before="40"/>
            </w:pPr>
            <w:r>
              <w:t>Контактное лицо:</w:t>
            </w:r>
            <w:r>
              <w:rPr>
                <w:b/>
                <w:bCs/>
              </w:rPr>
              <w:t xml:space="preserve"> Швец Екатерина Борисовна, Руководитель отдела раскрытия информац</w:t>
            </w:r>
            <w:proofErr w:type="gramStart"/>
            <w:r>
              <w:rPr>
                <w:b/>
                <w:bCs/>
              </w:rPr>
              <w:t>ии АО</w:t>
            </w:r>
            <w:proofErr w:type="gramEnd"/>
            <w:r>
              <w:rPr>
                <w:b/>
                <w:bCs/>
              </w:rPr>
              <w:t xml:space="preserve"> "Новый регистратор"</w:t>
            </w:r>
          </w:p>
          <w:p w:rsidR="00FD73A4" w:rsidRDefault="005C3ED0">
            <w:pPr>
              <w:spacing w:before="40"/>
            </w:pPr>
            <w:r>
              <w:t>Телефон:</w:t>
            </w:r>
            <w:r>
              <w:rPr>
                <w:b/>
                <w:bCs/>
              </w:rPr>
              <w:t xml:space="preserve"> (495) 980-11-00</w:t>
            </w:r>
          </w:p>
          <w:p w:rsidR="00FD73A4" w:rsidRDefault="005C3ED0">
            <w:pPr>
              <w:spacing w:before="40"/>
            </w:pPr>
            <w:r>
              <w:t>Факс:</w:t>
            </w:r>
            <w:r>
              <w:rPr>
                <w:b/>
                <w:bCs/>
              </w:rPr>
              <w:t xml:space="preserve"> (495) 980-11-00</w:t>
            </w:r>
          </w:p>
          <w:p w:rsidR="00FD73A4" w:rsidRDefault="005C3ED0">
            <w:pPr>
              <w:spacing w:before="40"/>
            </w:pPr>
            <w:r>
              <w:t>Адрес электронной почты:</w:t>
            </w:r>
            <w:r>
              <w:rPr>
                <w:b/>
                <w:bCs/>
              </w:rPr>
              <w:t xml:space="preserve"> disclosing@newreg.ru</w:t>
            </w:r>
          </w:p>
          <w:p w:rsidR="00FD73A4" w:rsidRDefault="005C3ED0">
            <w:pPr>
              <w:spacing w:before="40"/>
              <w:rPr>
                <w:b/>
                <w:bCs/>
              </w:rPr>
            </w:pPr>
            <w:r>
              <w:t>Адрес страницы (страниц) в сети Интернет, на которой раскрывается информация, содержащаяся в настоящем ежеквартальном отчете:</w:t>
            </w:r>
            <w:r>
              <w:rPr>
                <w:b/>
                <w:bCs/>
              </w:rPr>
              <w:t xml:space="preserve"> www.e-disclosure.ru/</w:t>
            </w:r>
            <w:proofErr w:type="spellStart"/>
            <w:r>
              <w:rPr>
                <w:b/>
                <w:bCs/>
              </w:rPr>
              <w:t>portal</w:t>
            </w:r>
            <w:proofErr w:type="spellEnd"/>
            <w:r>
              <w:rPr>
                <w:b/>
                <w:bCs/>
              </w:rPr>
              <w:t>/</w:t>
            </w:r>
            <w:proofErr w:type="spellStart"/>
            <w:r>
              <w:rPr>
                <w:b/>
                <w:bCs/>
              </w:rPr>
              <w:t>company.aspx?id</w:t>
            </w:r>
            <w:proofErr w:type="spellEnd"/>
            <w:r>
              <w:rPr>
                <w:b/>
                <w:bCs/>
              </w:rPr>
              <w:t>=1012; http://www.eximbank.ru/</w:t>
            </w:r>
          </w:p>
        </w:tc>
        <w:tc>
          <w:tcPr>
            <w:tcW w:w="360" w:type="dxa"/>
          </w:tcPr>
          <w:p w:rsidR="00FD73A4" w:rsidRDefault="00FD73A4">
            <w:pPr>
              <w:spacing w:before="40"/>
            </w:pPr>
          </w:p>
        </w:tc>
      </w:tr>
    </w:tbl>
    <w:p w:rsidR="00FD73A4" w:rsidRDefault="005C3ED0">
      <w:pPr>
        <w:pStyle w:val="1"/>
      </w:pPr>
      <w:r>
        <w:br w:type="page"/>
      </w:r>
      <w:bookmarkStart w:id="1" w:name="_Toc506201458"/>
      <w:bookmarkStart w:id="2" w:name="_Toc481763082"/>
      <w:r>
        <w:lastRenderedPageBreak/>
        <w:t>Оглавление</w:t>
      </w:r>
      <w:bookmarkEnd w:id="1"/>
    </w:p>
    <w:p w:rsidR="00971358" w:rsidRDefault="005734C9">
      <w:pPr>
        <w:pStyle w:val="11"/>
        <w:tabs>
          <w:tab w:val="right" w:leader="dot" w:pos="9629"/>
        </w:tabs>
        <w:rPr>
          <w:rFonts w:asciiTheme="minorHAnsi" w:hAnsiTheme="minorHAnsi" w:cstheme="minorBidi"/>
          <w:noProof/>
          <w:sz w:val="22"/>
          <w:szCs w:val="22"/>
        </w:rPr>
      </w:pPr>
      <w:r>
        <w:fldChar w:fldCharType="begin"/>
      </w:r>
      <w:r w:rsidR="005C3ED0">
        <w:instrText>TOC</w:instrText>
      </w:r>
      <w:r>
        <w:fldChar w:fldCharType="separate"/>
      </w:r>
      <w:r w:rsidR="00971358">
        <w:rPr>
          <w:noProof/>
        </w:rPr>
        <w:t>Оглавление</w:t>
      </w:r>
      <w:r w:rsidR="00971358">
        <w:rPr>
          <w:noProof/>
        </w:rPr>
        <w:tab/>
      </w:r>
      <w:r w:rsidR="00971358">
        <w:rPr>
          <w:noProof/>
        </w:rPr>
        <w:fldChar w:fldCharType="begin"/>
      </w:r>
      <w:r w:rsidR="00971358">
        <w:rPr>
          <w:noProof/>
        </w:rPr>
        <w:instrText xml:space="preserve"> PAGEREF _Toc506201458 \h </w:instrText>
      </w:r>
      <w:r w:rsidR="00971358">
        <w:rPr>
          <w:noProof/>
        </w:rPr>
      </w:r>
      <w:r w:rsidR="00971358">
        <w:rPr>
          <w:noProof/>
        </w:rPr>
        <w:fldChar w:fldCharType="separate"/>
      </w:r>
      <w:r w:rsidR="00DA5C88">
        <w:rPr>
          <w:noProof/>
        </w:rPr>
        <w:t>2</w:t>
      </w:r>
      <w:r w:rsidR="00971358">
        <w:rPr>
          <w:noProof/>
        </w:rPr>
        <w:fldChar w:fldCharType="end"/>
      </w:r>
    </w:p>
    <w:p w:rsidR="00971358" w:rsidRDefault="00971358">
      <w:pPr>
        <w:pStyle w:val="11"/>
        <w:tabs>
          <w:tab w:val="right" w:leader="dot" w:pos="9629"/>
        </w:tabs>
        <w:rPr>
          <w:rFonts w:asciiTheme="minorHAnsi" w:hAnsiTheme="minorHAnsi" w:cstheme="minorBidi"/>
          <w:noProof/>
          <w:sz w:val="22"/>
          <w:szCs w:val="22"/>
        </w:rPr>
      </w:pPr>
      <w:r>
        <w:rPr>
          <w:noProof/>
        </w:rPr>
        <w:t>Введение</w:t>
      </w:r>
      <w:r>
        <w:rPr>
          <w:noProof/>
        </w:rPr>
        <w:tab/>
      </w:r>
      <w:r>
        <w:rPr>
          <w:noProof/>
        </w:rPr>
        <w:fldChar w:fldCharType="begin"/>
      </w:r>
      <w:r>
        <w:rPr>
          <w:noProof/>
        </w:rPr>
        <w:instrText xml:space="preserve"> PAGEREF _Toc506201459 \h </w:instrText>
      </w:r>
      <w:r>
        <w:rPr>
          <w:noProof/>
        </w:rPr>
      </w:r>
      <w:r>
        <w:rPr>
          <w:noProof/>
        </w:rPr>
        <w:fldChar w:fldCharType="separate"/>
      </w:r>
      <w:r w:rsidR="00DA5C88">
        <w:rPr>
          <w:noProof/>
        </w:rPr>
        <w:t>5</w:t>
      </w:r>
      <w:r>
        <w:rPr>
          <w:noProof/>
        </w:rPr>
        <w:fldChar w:fldCharType="end"/>
      </w:r>
    </w:p>
    <w:p w:rsidR="00971358" w:rsidRDefault="00971358">
      <w:pPr>
        <w:pStyle w:val="11"/>
        <w:tabs>
          <w:tab w:val="right" w:leader="dot" w:pos="9629"/>
        </w:tabs>
        <w:rPr>
          <w:rFonts w:asciiTheme="minorHAnsi" w:hAnsiTheme="minorHAnsi" w:cstheme="minorBidi"/>
          <w:noProof/>
          <w:sz w:val="22"/>
          <w:szCs w:val="22"/>
        </w:rPr>
      </w:pPr>
      <w:r>
        <w:rPr>
          <w:noProof/>
        </w:rPr>
        <w:t>Раздел I. Сведения о банковских счетах, об аудиторе (аудиторской организации), оценщике и о финансовом консультанте эмитента, а также о лицах, подписавших ежеквартальный отчет</w:t>
      </w:r>
      <w:r>
        <w:rPr>
          <w:noProof/>
        </w:rPr>
        <w:tab/>
      </w:r>
      <w:r>
        <w:rPr>
          <w:noProof/>
        </w:rPr>
        <w:fldChar w:fldCharType="begin"/>
      </w:r>
      <w:r>
        <w:rPr>
          <w:noProof/>
        </w:rPr>
        <w:instrText xml:space="preserve"> PAGEREF _Toc506201460 \h </w:instrText>
      </w:r>
      <w:r>
        <w:rPr>
          <w:noProof/>
        </w:rPr>
      </w:r>
      <w:r>
        <w:rPr>
          <w:noProof/>
        </w:rPr>
        <w:fldChar w:fldCharType="separate"/>
      </w:r>
      <w:r w:rsidR="00DA5C88">
        <w:rPr>
          <w:noProof/>
        </w:rPr>
        <w:t>6</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1.1. Сведения о банковских счетах эмитента</w:t>
      </w:r>
      <w:r>
        <w:rPr>
          <w:noProof/>
        </w:rPr>
        <w:tab/>
      </w:r>
      <w:r>
        <w:rPr>
          <w:noProof/>
        </w:rPr>
        <w:fldChar w:fldCharType="begin"/>
      </w:r>
      <w:r>
        <w:rPr>
          <w:noProof/>
        </w:rPr>
        <w:instrText xml:space="preserve"> PAGEREF _Toc506201461 \h </w:instrText>
      </w:r>
      <w:r>
        <w:rPr>
          <w:noProof/>
        </w:rPr>
      </w:r>
      <w:r>
        <w:rPr>
          <w:noProof/>
        </w:rPr>
        <w:fldChar w:fldCharType="separate"/>
      </w:r>
      <w:r w:rsidR="00DA5C88">
        <w:rPr>
          <w:noProof/>
        </w:rPr>
        <w:t>6</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1.2. Сведения об аудиторе (аудиторах) эмитента</w:t>
      </w:r>
      <w:r>
        <w:rPr>
          <w:noProof/>
        </w:rPr>
        <w:tab/>
      </w:r>
      <w:r>
        <w:rPr>
          <w:noProof/>
        </w:rPr>
        <w:fldChar w:fldCharType="begin"/>
      </w:r>
      <w:r>
        <w:rPr>
          <w:noProof/>
        </w:rPr>
        <w:instrText xml:space="preserve"> PAGEREF _Toc506201462 \h </w:instrText>
      </w:r>
      <w:r>
        <w:rPr>
          <w:noProof/>
        </w:rPr>
      </w:r>
      <w:r>
        <w:rPr>
          <w:noProof/>
        </w:rPr>
        <w:fldChar w:fldCharType="separate"/>
      </w:r>
      <w:r w:rsidR="00DA5C88">
        <w:rPr>
          <w:noProof/>
        </w:rPr>
        <w:t>7</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1.3. Сведения об оценщике (оценщиках) эмитента</w:t>
      </w:r>
      <w:r>
        <w:rPr>
          <w:noProof/>
        </w:rPr>
        <w:tab/>
      </w:r>
      <w:r>
        <w:rPr>
          <w:noProof/>
        </w:rPr>
        <w:fldChar w:fldCharType="begin"/>
      </w:r>
      <w:r>
        <w:rPr>
          <w:noProof/>
        </w:rPr>
        <w:instrText xml:space="preserve"> PAGEREF _Toc506201463 \h </w:instrText>
      </w:r>
      <w:r>
        <w:rPr>
          <w:noProof/>
        </w:rPr>
      </w:r>
      <w:r>
        <w:rPr>
          <w:noProof/>
        </w:rPr>
        <w:fldChar w:fldCharType="separate"/>
      </w:r>
      <w:r w:rsidR="00DA5C88">
        <w:rPr>
          <w:noProof/>
        </w:rPr>
        <w:t>8</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1.4. Сведения о консультантах эмитента</w:t>
      </w:r>
      <w:r>
        <w:rPr>
          <w:noProof/>
        </w:rPr>
        <w:tab/>
      </w:r>
      <w:r>
        <w:rPr>
          <w:noProof/>
        </w:rPr>
        <w:fldChar w:fldCharType="begin"/>
      </w:r>
      <w:r>
        <w:rPr>
          <w:noProof/>
        </w:rPr>
        <w:instrText xml:space="preserve"> PAGEREF _Toc506201464 \h </w:instrText>
      </w:r>
      <w:r>
        <w:rPr>
          <w:noProof/>
        </w:rPr>
      </w:r>
      <w:r>
        <w:rPr>
          <w:noProof/>
        </w:rPr>
        <w:fldChar w:fldCharType="separate"/>
      </w:r>
      <w:r w:rsidR="00DA5C88">
        <w:rPr>
          <w:noProof/>
        </w:rPr>
        <w:t>8</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1.5. Сведения о лицах, подписавших ежеквартальный отчет</w:t>
      </w:r>
      <w:r>
        <w:rPr>
          <w:noProof/>
        </w:rPr>
        <w:tab/>
      </w:r>
      <w:r>
        <w:rPr>
          <w:noProof/>
        </w:rPr>
        <w:fldChar w:fldCharType="begin"/>
      </w:r>
      <w:r>
        <w:rPr>
          <w:noProof/>
        </w:rPr>
        <w:instrText xml:space="preserve"> PAGEREF _Toc506201465 \h </w:instrText>
      </w:r>
      <w:r>
        <w:rPr>
          <w:noProof/>
        </w:rPr>
      </w:r>
      <w:r>
        <w:rPr>
          <w:noProof/>
        </w:rPr>
        <w:fldChar w:fldCharType="separate"/>
      </w:r>
      <w:r w:rsidR="00DA5C88">
        <w:rPr>
          <w:noProof/>
        </w:rPr>
        <w:t>8</w:t>
      </w:r>
      <w:r>
        <w:rPr>
          <w:noProof/>
        </w:rPr>
        <w:fldChar w:fldCharType="end"/>
      </w:r>
    </w:p>
    <w:p w:rsidR="00971358" w:rsidRDefault="00971358">
      <w:pPr>
        <w:pStyle w:val="11"/>
        <w:tabs>
          <w:tab w:val="right" w:leader="dot" w:pos="9629"/>
        </w:tabs>
        <w:rPr>
          <w:rFonts w:asciiTheme="minorHAnsi" w:hAnsiTheme="minorHAnsi" w:cstheme="minorBidi"/>
          <w:noProof/>
          <w:sz w:val="22"/>
          <w:szCs w:val="22"/>
        </w:rPr>
      </w:pPr>
      <w:r>
        <w:rPr>
          <w:noProof/>
        </w:rPr>
        <w:t>Раздел II. Основная информация о финансово-экономическом состоянии эмитента</w:t>
      </w:r>
      <w:r>
        <w:rPr>
          <w:noProof/>
        </w:rPr>
        <w:tab/>
      </w:r>
      <w:r>
        <w:rPr>
          <w:noProof/>
        </w:rPr>
        <w:fldChar w:fldCharType="begin"/>
      </w:r>
      <w:r>
        <w:rPr>
          <w:noProof/>
        </w:rPr>
        <w:instrText xml:space="preserve"> PAGEREF _Toc506201466 \h </w:instrText>
      </w:r>
      <w:r>
        <w:rPr>
          <w:noProof/>
        </w:rPr>
      </w:r>
      <w:r>
        <w:rPr>
          <w:noProof/>
        </w:rPr>
        <w:fldChar w:fldCharType="separate"/>
      </w:r>
      <w:r w:rsidR="00DA5C88">
        <w:rPr>
          <w:noProof/>
        </w:rPr>
        <w:t>8</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2.1. Показатели финансово-экономической деятельности эмитента</w:t>
      </w:r>
      <w:r>
        <w:rPr>
          <w:noProof/>
        </w:rPr>
        <w:tab/>
      </w:r>
      <w:r>
        <w:rPr>
          <w:noProof/>
        </w:rPr>
        <w:fldChar w:fldCharType="begin"/>
      </w:r>
      <w:r>
        <w:rPr>
          <w:noProof/>
        </w:rPr>
        <w:instrText xml:space="preserve"> PAGEREF _Toc506201467 \h </w:instrText>
      </w:r>
      <w:r>
        <w:rPr>
          <w:noProof/>
        </w:rPr>
      </w:r>
      <w:r>
        <w:rPr>
          <w:noProof/>
        </w:rPr>
        <w:fldChar w:fldCharType="separate"/>
      </w:r>
      <w:r w:rsidR="00DA5C88">
        <w:rPr>
          <w:noProof/>
        </w:rPr>
        <w:t>8</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2.2. Рыночная капитализация эмитента</w:t>
      </w:r>
      <w:r>
        <w:rPr>
          <w:noProof/>
        </w:rPr>
        <w:tab/>
      </w:r>
      <w:r>
        <w:rPr>
          <w:noProof/>
        </w:rPr>
        <w:fldChar w:fldCharType="begin"/>
      </w:r>
      <w:r>
        <w:rPr>
          <w:noProof/>
        </w:rPr>
        <w:instrText xml:space="preserve"> PAGEREF _Toc506201468 \h </w:instrText>
      </w:r>
      <w:r>
        <w:rPr>
          <w:noProof/>
        </w:rPr>
      </w:r>
      <w:r>
        <w:rPr>
          <w:noProof/>
        </w:rPr>
        <w:fldChar w:fldCharType="separate"/>
      </w:r>
      <w:r w:rsidR="00DA5C88">
        <w:rPr>
          <w:noProof/>
        </w:rPr>
        <w:t>8</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2.3. Обязательства эмитента</w:t>
      </w:r>
      <w:r>
        <w:rPr>
          <w:noProof/>
        </w:rPr>
        <w:tab/>
      </w:r>
      <w:r>
        <w:rPr>
          <w:noProof/>
        </w:rPr>
        <w:fldChar w:fldCharType="begin"/>
      </w:r>
      <w:r>
        <w:rPr>
          <w:noProof/>
        </w:rPr>
        <w:instrText xml:space="preserve"> PAGEREF _Toc506201469 \h </w:instrText>
      </w:r>
      <w:r>
        <w:rPr>
          <w:noProof/>
        </w:rPr>
      </w:r>
      <w:r>
        <w:rPr>
          <w:noProof/>
        </w:rPr>
        <w:fldChar w:fldCharType="separate"/>
      </w:r>
      <w:r w:rsidR="00DA5C88">
        <w:rPr>
          <w:noProof/>
        </w:rPr>
        <w:t>8</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2.3.1. Кредиторская задолженность</w:t>
      </w:r>
      <w:r>
        <w:rPr>
          <w:noProof/>
        </w:rPr>
        <w:tab/>
      </w:r>
      <w:r>
        <w:rPr>
          <w:noProof/>
        </w:rPr>
        <w:fldChar w:fldCharType="begin"/>
      </w:r>
      <w:r>
        <w:rPr>
          <w:noProof/>
        </w:rPr>
        <w:instrText xml:space="preserve"> PAGEREF _Toc506201470 \h </w:instrText>
      </w:r>
      <w:r>
        <w:rPr>
          <w:noProof/>
        </w:rPr>
      </w:r>
      <w:r>
        <w:rPr>
          <w:noProof/>
        </w:rPr>
        <w:fldChar w:fldCharType="separate"/>
      </w:r>
      <w:r w:rsidR="00DA5C88">
        <w:rPr>
          <w:noProof/>
        </w:rPr>
        <w:t>8</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2.3.2. Кредитная история эмитента</w:t>
      </w:r>
      <w:r>
        <w:rPr>
          <w:noProof/>
        </w:rPr>
        <w:tab/>
      </w:r>
      <w:r>
        <w:rPr>
          <w:noProof/>
        </w:rPr>
        <w:fldChar w:fldCharType="begin"/>
      </w:r>
      <w:r>
        <w:rPr>
          <w:noProof/>
        </w:rPr>
        <w:instrText xml:space="preserve"> PAGEREF _Toc506201471 \h </w:instrText>
      </w:r>
      <w:r>
        <w:rPr>
          <w:noProof/>
        </w:rPr>
      </w:r>
      <w:r>
        <w:rPr>
          <w:noProof/>
        </w:rPr>
        <w:fldChar w:fldCharType="separate"/>
      </w:r>
      <w:r w:rsidR="00DA5C88">
        <w:rPr>
          <w:noProof/>
        </w:rPr>
        <w:t>8</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2.3.3. Обязательства эмитента из предоставленного им обеспечения</w:t>
      </w:r>
      <w:r>
        <w:rPr>
          <w:noProof/>
        </w:rPr>
        <w:tab/>
      </w:r>
      <w:r>
        <w:rPr>
          <w:noProof/>
        </w:rPr>
        <w:fldChar w:fldCharType="begin"/>
      </w:r>
      <w:r>
        <w:rPr>
          <w:noProof/>
        </w:rPr>
        <w:instrText xml:space="preserve"> PAGEREF _Toc506201472 \h </w:instrText>
      </w:r>
      <w:r>
        <w:rPr>
          <w:noProof/>
        </w:rPr>
      </w:r>
      <w:r>
        <w:rPr>
          <w:noProof/>
        </w:rPr>
        <w:fldChar w:fldCharType="separate"/>
      </w:r>
      <w:r w:rsidR="00DA5C88">
        <w:rPr>
          <w:noProof/>
        </w:rPr>
        <w:t>11</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2.3.4. Прочие обязательства эмитента</w:t>
      </w:r>
      <w:r>
        <w:rPr>
          <w:noProof/>
        </w:rPr>
        <w:tab/>
      </w:r>
      <w:r>
        <w:rPr>
          <w:noProof/>
        </w:rPr>
        <w:fldChar w:fldCharType="begin"/>
      </w:r>
      <w:r>
        <w:rPr>
          <w:noProof/>
        </w:rPr>
        <w:instrText xml:space="preserve"> PAGEREF _Toc506201473 \h </w:instrText>
      </w:r>
      <w:r>
        <w:rPr>
          <w:noProof/>
        </w:rPr>
      </w:r>
      <w:r>
        <w:rPr>
          <w:noProof/>
        </w:rPr>
        <w:fldChar w:fldCharType="separate"/>
      </w:r>
      <w:r w:rsidR="00DA5C88">
        <w:rPr>
          <w:noProof/>
        </w:rPr>
        <w:t>12</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2.4. Риски, связанные с приобретением размещаемых (размещенных) ценных бумаг</w:t>
      </w:r>
      <w:r>
        <w:rPr>
          <w:noProof/>
        </w:rPr>
        <w:tab/>
      </w:r>
      <w:r>
        <w:rPr>
          <w:noProof/>
        </w:rPr>
        <w:fldChar w:fldCharType="begin"/>
      </w:r>
      <w:r>
        <w:rPr>
          <w:noProof/>
        </w:rPr>
        <w:instrText xml:space="preserve"> PAGEREF _Toc506201474 \h </w:instrText>
      </w:r>
      <w:r>
        <w:rPr>
          <w:noProof/>
        </w:rPr>
      </w:r>
      <w:r>
        <w:rPr>
          <w:noProof/>
        </w:rPr>
        <w:fldChar w:fldCharType="separate"/>
      </w:r>
      <w:r w:rsidR="00DA5C88">
        <w:rPr>
          <w:noProof/>
        </w:rPr>
        <w:t>12</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2.4. Риски, связанные с приобретением размещаемых (размещенных) ценных бумаг</w:t>
      </w:r>
      <w:r>
        <w:rPr>
          <w:noProof/>
        </w:rPr>
        <w:tab/>
      </w:r>
      <w:r>
        <w:rPr>
          <w:noProof/>
        </w:rPr>
        <w:fldChar w:fldCharType="begin"/>
      </w:r>
      <w:r>
        <w:rPr>
          <w:noProof/>
        </w:rPr>
        <w:instrText xml:space="preserve"> PAGEREF _Toc506201475 \h </w:instrText>
      </w:r>
      <w:r>
        <w:rPr>
          <w:noProof/>
        </w:rPr>
      </w:r>
      <w:r>
        <w:rPr>
          <w:noProof/>
        </w:rPr>
        <w:fldChar w:fldCharType="separate"/>
      </w:r>
      <w:r w:rsidR="00DA5C88">
        <w:rPr>
          <w:noProof/>
        </w:rPr>
        <w:t>12</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2.4.1. Отраслевые риски</w:t>
      </w:r>
      <w:r>
        <w:rPr>
          <w:noProof/>
        </w:rPr>
        <w:tab/>
      </w:r>
      <w:r>
        <w:rPr>
          <w:noProof/>
        </w:rPr>
        <w:fldChar w:fldCharType="begin"/>
      </w:r>
      <w:r>
        <w:rPr>
          <w:noProof/>
        </w:rPr>
        <w:instrText xml:space="preserve"> PAGEREF _Toc506201476 \h </w:instrText>
      </w:r>
      <w:r>
        <w:rPr>
          <w:noProof/>
        </w:rPr>
      </w:r>
      <w:r>
        <w:rPr>
          <w:noProof/>
        </w:rPr>
        <w:fldChar w:fldCharType="separate"/>
      </w:r>
      <w:r w:rsidR="00DA5C88">
        <w:rPr>
          <w:noProof/>
        </w:rPr>
        <w:t>13</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2.4.2. Страновые и региональные риски</w:t>
      </w:r>
      <w:r>
        <w:rPr>
          <w:noProof/>
        </w:rPr>
        <w:tab/>
      </w:r>
      <w:r>
        <w:rPr>
          <w:noProof/>
        </w:rPr>
        <w:fldChar w:fldCharType="begin"/>
      </w:r>
      <w:r>
        <w:rPr>
          <w:noProof/>
        </w:rPr>
        <w:instrText xml:space="preserve"> PAGEREF _Toc506201477 \h </w:instrText>
      </w:r>
      <w:r>
        <w:rPr>
          <w:noProof/>
        </w:rPr>
      </w:r>
      <w:r>
        <w:rPr>
          <w:noProof/>
        </w:rPr>
        <w:fldChar w:fldCharType="separate"/>
      </w:r>
      <w:r w:rsidR="00DA5C88">
        <w:rPr>
          <w:noProof/>
        </w:rPr>
        <w:t>13</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2.4.3. Финансовые риски</w:t>
      </w:r>
      <w:r>
        <w:rPr>
          <w:noProof/>
        </w:rPr>
        <w:tab/>
      </w:r>
      <w:r>
        <w:rPr>
          <w:noProof/>
        </w:rPr>
        <w:fldChar w:fldCharType="begin"/>
      </w:r>
      <w:r>
        <w:rPr>
          <w:noProof/>
        </w:rPr>
        <w:instrText xml:space="preserve"> PAGEREF _Toc506201478 \h </w:instrText>
      </w:r>
      <w:r>
        <w:rPr>
          <w:noProof/>
        </w:rPr>
      </w:r>
      <w:r>
        <w:rPr>
          <w:noProof/>
        </w:rPr>
        <w:fldChar w:fldCharType="separate"/>
      </w:r>
      <w:r w:rsidR="00DA5C88">
        <w:rPr>
          <w:noProof/>
        </w:rPr>
        <w:t>13</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2.4.4. Правовые риски</w:t>
      </w:r>
      <w:r>
        <w:rPr>
          <w:noProof/>
        </w:rPr>
        <w:tab/>
      </w:r>
      <w:r>
        <w:rPr>
          <w:noProof/>
        </w:rPr>
        <w:fldChar w:fldCharType="begin"/>
      </w:r>
      <w:r>
        <w:rPr>
          <w:noProof/>
        </w:rPr>
        <w:instrText xml:space="preserve"> PAGEREF _Toc506201479 \h </w:instrText>
      </w:r>
      <w:r>
        <w:rPr>
          <w:noProof/>
        </w:rPr>
      </w:r>
      <w:r>
        <w:rPr>
          <w:noProof/>
        </w:rPr>
        <w:fldChar w:fldCharType="separate"/>
      </w:r>
      <w:r w:rsidR="00DA5C88">
        <w:rPr>
          <w:noProof/>
        </w:rPr>
        <w:t>13</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2.4.5. Риск потери деловой репутации (репутационный риск)</w:t>
      </w:r>
      <w:r>
        <w:rPr>
          <w:noProof/>
        </w:rPr>
        <w:tab/>
      </w:r>
      <w:r>
        <w:rPr>
          <w:noProof/>
        </w:rPr>
        <w:fldChar w:fldCharType="begin"/>
      </w:r>
      <w:r>
        <w:rPr>
          <w:noProof/>
        </w:rPr>
        <w:instrText xml:space="preserve"> PAGEREF _Toc506201480 \h </w:instrText>
      </w:r>
      <w:r>
        <w:rPr>
          <w:noProof/>
        </w:rPr>
      </w:r>
      <w:r>
        <w:rPr>
          <w:noProof/>
        </w:rPr>
        <w:fldChar w:fldCharType="separate"/>
      </w:r>
      <w:r w:rsidR="00DA5C88">
        <w:rPr>
          <w:noProof/>
        </w:rPr>
        <w:t>13</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2.4.6. Стратегический риск</w:t>
      </w:r>
      <w:r>
        <w:rPr>
          <w:noProof/>
        </w:rPr>
        <w:tab/>
      </w:r>
      <w:r>
        <w:rPr>
          <w:noProof/>
        </w:rPr>
        <w:fldChar w:fldCharType="begin"/>
      </w:r>
      <w:r>
        <w:rPr>
          <w:noProof/>
        </w:rPr>
        <w:instrText xml:space="preserve"> PAGEREF _Toc506201481 \h </w:instrText>
      </w:r>
      <w:r>
        <w:rPr>
          <w:noProof/>
        </w:rPr>
      </w:r>
      <w:r>
        <w:rPr>
          <w:noProof/>
        </w:rPr>
        <w:fldChar w:fldCharType="separate"/>
      </w:r>
      <w:r w:rsidR="00DA5C88">
        <w:rPr>
          <w:noProof/>
        </w:rPr>
        <w:t>13</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2.4.7. Риски, связанные с деятельностью эмитента</w:t>
      </w:r>
      <w:r>
        <w:rPr>
          <w:noProof/>
        </w:rPr>
        <w:tab/>
      </w:r>
      <w:r>
        <w:rPr>
          <w:noProof/>
        </w:rPr>
        <w:fldChar w:fldCharType="begin"/>
      </w:r>
      <w:r>
        <w:rPr>
          <w:noProof/>
        </w:rPr>
        <w:instrText xml:space="preserve"> PAGEREF _Toc506201482 \h </w:instrText>
      </w:r>
      <w:r>
        <w:rPr>
          <w:noProof/>
        </w:rPr>
      </w:r>
      <w:r>
        <w:rPr>
          <w:noProof/>
        </w:rPr>
        <w:fldChar w:fldCharType="separate"/>
      </w:r>
      <w:r w:rsidR="00DA5C88">
        <w:rPr>
          <w:noProof/>
        </w:rPr>
        <w:t>13</w:t>
      </w:r>
      <w:r>
        <w:rPr>
          <w:noProof/>
        </w:rPr>
        <w:fldChar w:fldCharType="end"/>
      </w:r>
    </w:p>
    <w:p w:rsidR="00971358" w:rsidRDefault="00971358">
      <w:pPr>
        <w:pStyle w:val="11"/>
        <w:tabs>
          <w:tab w:val="right" w:leader="dot" w:pos="9629"/>
        </w:tabs>
        <w:rPr>
          <w:rFonts w:asciiTheme="minorHAnsi" w:hAnsiTheme="minorHAnsi" w:cstheme="minorBidi"/>
          <w:noProof/>
          <w:sz w:val="22"/>
          <w:szCs w:val="22"/>
        </w:rPr>
      </w:pPr>
      <w:r>
        <w:rPr>
          <w:noProof/>
        </w:rPr>
        <w:t>Раздел III. Подробная информация об эмитенте</w:t>
      </w:r>
      <w:r>
        <w:rPr>
          <w:noProof/>
        </w:rPr>
        <w:tab/>
      </w:r>
      <w:r>
        <w:rPr>
          <w:noProof/>
        </w:rPr>
        <w:fldChar w:fldCharType="begin"/>
      </w:r>
      <w:r>
        <w:rPr>
          <w:noProof/>
        </w:rPr>
        <w:instrText xml:space="preserve"> PAGEREF _Toc506201483 \h </w:instrText>
      </w:r>
      <w:r>
        <w:rPr>
          <w:noProof/>
        </w:rPr>
      </w:r>
      <w:r>
        <w:rPr>
          <w:noProof/>
        </w:rPr>
        <w:fldChar w:fldCharType="separate"/>
      </w:r>
      <w:r w:rsidR="00DA5C88">
        <w:rPr>
          <w:noProof/>
        </w:rPr>
        <w:t>20</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3.1. История создания и развитие эмитента</w:t>
      </w:r>
      <w:r>
        <w:rPr>
          <w:noProof/>
        </w:rPr>
        <w:tab/>
      </w:r>
      <w:r>
        <w:rPr>
          <w:noProof/>
        </w:rPr>
        <w:fldChar w:fldCharType="begin"/>
      </w:r>
      <w:r>
        <w:rPr>
          <w:noProof/>
        </w:rPr>
        <w:instrText xml:space="preserve"> PAGEREF _Toc506201484 \h </w:instrText>
      </w:r>
      <w:r>
        <w:rPr>
          <w:noProof/>
        </w:rPr>
      </w:r>
      <w:r>
        <w:rPr>
          <w:noProof/>
        </w:rPr>
        <w:fldChar w:fldCharType="separate"/>
      </w:r>
      <w:r w:rsidR="00DA5C88">
        <w:rPr>
          <w:noProof/>
        </w:rPr>
        <w:t>20</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3.1.1. Данные о фирменном наименовании (наименовании) эмитента</w:t>
      </w:r>
      <w:r>
        <w:rPr>
          <w:noProof/>
        </w:rPr>
        <w:tab/>
      </w:r>
      <w:r>
        <w:rPr>
          <w:noProof/>
        </w:rPr>
        <w:fldChar w:fldCharType="begin"/>
      </w:r>
      <w:r>
        <w:rPr>
          <w:noProof/>
        </w:rPr>
        <w:instrText xml:space="preserve"> PAGEREF _Toc506201485 \h </w:instrText>
      </w:r>
      <w:r>
        <w:rPr>
          <w:noProof/>
        </w:rPr>
      </w:r>
      <w:r>
        <w:rPr>
          <w:noProof/>
        </w:rPr>
        <w:fldChar w:fldCharType="separate"/>
      </w:r>
      <w:r w:rsidR="00DA5C88">
        <w:rPr>
          <w:noProof/>
        </w:rPr>
        <w:t>20</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3.1.2. Сведения о государственной регистрации эмитента</w:t>
      </w:r>
      <w:r>
        <w:rPr>
          <w:noProof/>
        </w:rPr>
        <w:tab/>
      </w:r>
      <w:r>
        <w:rPr>
          <w:noProof/>
        </w:rPr>
        <w:fldChar w:fldCharType="begin"/>
      </w:r>
      <w:r>
        <w:rPr>
          <w:noProof/>
        </w:rPr>
        <w:instrText xml:space="preserve"> PAGEREF _Toc506201486 \h </w:instrText>
      </w:r>
      <w:r>
        <w:rPr>
          <w:noProof/>
        </w:rPr>
      </w:r>
      <w:r>
        <w:rPr>
          <w:noProof/>
        </w:rPr>
        <w:fldChar w:fldCharType="separate"/>
      </w:r>
      <w:r w:rsidR="00DA5C88">
        <w:rPr>
          <w:noProof/>
        </w:rPr>
        <w:t>21</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3.1.3. Сведения о создании и развитии эмитента</w:t>
      </w:r>
      <w:r>
        <w:rPr>
          <w:noProof/>
        </w:rPr>
        <w:tab/>
      </w:r>
      <w:r>
        <w:rPr>
          <w:noProof/>
        </w:rPr>
        <w:fldChar w:fldCharType="begin"/>
      </w:r>
      <w:r>
        <w:rPr>
          <w:noProof/>
        </w:rPr>
        <w:instrText xml:space="preserve"> PAGEREF _Toc506201487 \h </w:instrText>
      </w:r>
      <w:r>
        <w:rPr>
          <w:noProof/>
        </w:rPr>
      </w:r>
      <w:r>
        <w:rPr>
          <w:noProof/>
        </w:rPr>
        <w:fldChar w:fldCharType="separate"/>
      </w:r>
      <w:r w:rsidR="00DA5C88">
        <w:rPr>
          <w:noProof/>
        </w:rPr>
        <w:t>21</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3.1.4. Контактная информация</w:t>
      </w:r>
      <w:r>
        <w:rPr>
          <w:noProof/>
        </w:rPr>
        <w:tab/>
      </w:r>
      <w:r>
        <w:rPr>
          <w:noProof/>
        </w:rPr>
        <w:fldChar w:fldCharType="begin"/>
      </w:r>
      <w:r>
        <w:rPr>
          <w:noProof/>
        </w:rPr>
        <w:instrText xml:space="preserve"> PAGEREF _Toc506201488 \h </w:instrText>
      </w:r>
      <w:r>
        <w:rPr>
          <w:noProof/>
        </w:rPr>
      </w:r>
      <w:r>
        <w:rPr>
          <w:noProof/>
        </w:rPr>
        <w:fldChar w:fldCharType="separate"/>
      </w:r>
      <w:r w:rsidR="00DA5C88">
        <w:rPr>
          <w:noProof/>
        </w:rPr>
        <w:t>21</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 xml:space="preserve">Место нахождения эмитента: </w:t>
      </w:r>
      <w:r w:rsidRPr="00551C57">
        <w:rPr>
          <w:iCs/>
          <w:noProof/>
        </w:rPr>
        <w:t>123610 Российская Федерация, Москва, Краснопресненская наб. 12</w:t>
      </w:r>
      <w:r>
        <w:rPr>
          <w:noProof/>
        </w:rPr>
        <w:tab/>
      </w:r>
      <w:r>
        <w:rPr>
          <w:noProof/>
        </w:rPr>
        <w:fldChar w:fldCharType="begin"/>
      </w:r>
      <w:r>
        <w:rPr>
          <w:noProof/>
        </w:rPr>
        <w:instrText xml:space="preserve"> PAGEREF _Toc506201489 \h </w:instrText>
      </w:r>
      <w:r>
        <w:rPr>
          <w:noProof/>
        </w:rPr>
      </w:r>
      <w:r>
        <w:rPr>
          <w:noProof/>
        </w:rPr>
        <w:fldChar w:fldCharType="separate"/>
      </w:r>
      <w:r w:rsidR="00DA5C88">
        <w:rPr>
          <w:noProof/>
        </w:rPr>
        <w:t>21</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 xml:space="preserve">Адрес эмитента, указанный в едином государственном реестре юридических лиц: </w:t>
      </w:r>
      <w:r w:rsidRPr="00551C57">
        <w:rPr>
          <w:iCs/>
          <w:noProof/>
        </w:rPr>
        <w:t>123610 Российская Федерация, Москва, Краснопресненская наб. 12</w:t>
      </w:r>
      <w:r>
        <w:rPr>
          <w:noProof/>
        </w:rPr>
        <w:tab/>
      </w:r>
      <w:r>
        <w:rPr>
          <w:noProof/>
        </w:rPr>
        <w:fldChar w:fldCharType="begin"/>
      </w:r>
      <w:r>
        <w:rPr>
          <w:noProof/>
        </w:rPr>
        <w:instrText xml:space="preserve"> PAGEREF _Toc506201490 \h </w:instrText>
      </w:r>
      <w:r>
        <w:rPr>
          <w:noProof/>
        </w:rPr>
      </w:r>
      <w:r>
        <w:rPr>
          <w:noProof/>
        </w:rPr>
        <w:fldChar w:fldCharType="separate"/>
      </w:r>
      <w:r w:rsidR="00DA5C88">
        <w:rPr>
          <w:noProof/>
        </w:rPr>
        <w:t>21</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3.1.5. Идентификационный номер налогоплательщика</w:t>
      </w:r>
      <w:r>
        <w:rPr>
          <w:noProof/>
        </w:rPr>
        <w:tab/>
      </w:r>
      <w:r>
        <w:rPr>
          <w:noProof/>
        </w:rPr>
        <w:fldChar w:fldCharType="begin"/>
      </w:r>
      <w:r>
        <w:rPr>
          <w:noProof/>
        </w:rPr>
        <w:instrText xml:space="preserve"> PAGEREF _Toc506201491 \h </w:instrText>
      </w:r>
      <w:r>
        <w:rPr>
          <w:noProof/>
        </w:rPr>
      </w:r>
      <w:r>
        <w:rPr>
          <w:noProof/>
        </w:rPr>
        <w:fldChar w:fldCharType="separate"/>
      </w:r>
      <w:r w:rsidR="00DA5C88">
        <w:rPr>
          <w:noProof/>
        </w:rPr>
        <w:t>21</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3.1.6. Филиалы и представительства эмитента</w:t>
      </w:r>
      <w:r>
        <w:rPr>
          <w:noProof/>
        </w:rPr>
        <w:tab/>
      </w:r>
      <w:r>
        <w:rPr>
          <w:noProof/>
        </w:rPr>
        <w:fldChar w:fldCharType="begin"/>
      </w:r>
      <w:r>
        <w:rPr>
          <w:noProof/>
        </w:rPr>
        <w:instrText xml:space="preserve"> PAGEREF _Toc506201492 \h </w:instrText>
      </w:r>
      <w:r>
        <w:rPr>
          <w:noProof/>
        </w:rPr>
      </w:r>
      <w:r>
        <w:rPr>
          <w:noProof/>
        </w:rPr>
        <w:fldChar w:fldCharType="separate"/>
      </w:r>
      <w:r w:rsidR="00DA5C88">
        <w:rPr>
          <w:noProof/>
        </w:rPr>
        <w:t>21</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3.2. Основная хозяйственная деятельность эмитента</w:t>
      </w:r>
      <w:r>
        <w:rPr>
          <w:noProof/>
        </w:rPr>
        <w:tab/>
      </w:r>
      <w:r>
        <w:rPr>
          <w:noProof/>
        </w:rPr>
        <w:fldChar w:fldCharType="begin"/>
      </w:r>
      <w:r>
        <w:rPr>
          <w:noProof/>
        </w:rPr>
        <w:instrText xml:space="preserve"> PAGEREF _Toc506201493 \h </w:instrText>
      </w:r>
      <w:r>
        <w:rPr>
          <w:noProof/>
        </w:rPr>
      </w:r>
      <w:r>
        <w:rPr>
          <w:noProof/>
        </w:rPr>
        <w:fldChar w:fldCharType="separate"/>
      </w:r>
      <w:r w:rsidR="00DA5C88">
        <w:rPr>
          <w:noProof/>
        </w:rPr>
        <w:t>21</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3.2.1. Основные виды экономической деятельности эмитента</w:t>
      </w:r>
      <w:r>
        <w:rPr>
          <w:noProof/>
        </w:rPr>
        <w:tab/>
      </w:r>
      <w:r>
        <w:rPr>
          <w:noProof/>
        </w:rPr>
        <w:fldChar w:fldCharType="begin"/>
      </w:r>
      <w:r>
        <w:rPr>
          <w:noProof/>
        </w:rPr>
        <w:instrText xml:space="preserve"> PAGEREF _Toc506201494 \h </w:instrText>
      </w:r>
      <w:r>
        <w:rPr>
          <w:noProof/>
        </w:rPr>
      </w:r>
      <w:r>
        <w:rPr>
          <w:noProof/>
        </w:rPr>
        <w:fldChar w:fldCharType="separate"/>
      </w:r>
      <w:r w:rsidR="00DA5C88">
        <w:rPr>
          <w:noProof/>
        </w:rPr>
        <w:t>21</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3.2.3. Материалы, товары (сырье) и поставщики эмитента</w:t>
      </w:r>
      <w:r>
        <w:rPr>
          <w:noProof/>
        </w:rPr>
        <w:tab/>
      </w:r>
      <w:r>
        <w:rPr>
          <w:noProof/>
        </w:rPr>
        <w:fldChar w:fldCharType="begin"/>
      </w:r>
      <w:r>
        <w:rPr>
          <w:noProof/>
        </w:rPr>
        <w:instrText xml:space="preserve"> PAGEREF _Toc506201495 \h </w:instrText>
      </w:r>
      <w:r>
        <w:rPr>
          <w:noProof/>
        </w:rPr>
      </w:r>
      <w:r>
        <w:rPr>
          <w:noProof/>
        </w:rPr>
        <w:fldChar w:fldCharType="separate"/>
      </w:r>
      <w:r w:rsidR="00DA5C88">
        <w:rPr>
          <w:noProof/>
        </w:rPr>
        <w:t>22</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3.2.4. Рынки сбыта продукции (работ, услуг) эмитента</w:t>
      </w:r>
      <w:r>
        <w:rPr>
          <w:noProof/>
        </w:rPr>
        <w:tab/>
      </w:r>
      <w:r>
        <w:rPr>
          <w:noProof/>
        </w:rPr>
        <w:fldChar w:fldCharType="begin"/>
      </w:r>
      <w:r>
        <w:rPr>
          <w:noProof/>
        </w:rPr>
        <w:instrText xml:space="preserve"> PAGEREF _Toc506201496 \h </w:instrText>
      </w:r>
      <w:r>
        <w:rPr>
          <w:noProof/>
        </w:rPr>
      </w:r>
      <w:r>
        <w:rPr>
          <w:noProof/>
        </w:rPr>
        <w:fldChar w:fldCharType="separate"/>
      </w:r>
      <w:r w:rsidR="00DA5C88">
        <w:rPr>
          <w:noProof/>
        </w:rPr>
        <w:t>22</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3.2.5. Сведения о наличии у эмитента разрешений (лицензий) или допусков к отдельным видам работ</w:t>
      </w:r>
      <w:r>
        <w:rPr>
          <w:noProof/>
        </w:rPr>
        <w:tab/>
      </w:r>
      <w:r>
        <w:rPr>
          <w:noProof/>
        </w:rPr>
        <w:fldChar w:fldCharType="begin"/>
      </w:r>
      <w:r>
        <w:rPr>
          <w:noProof/>
        </w:rPr>
        <w:instrText xml:space="preserve"> PAGEREF _Toc506201497 \h </w:instrText>
      </w:r>
      <w:r>
        <w:rPr>
          <w:noProof/>
        </w:rPr>
      </w:r>
      <w:r>
        <w:rPr>
          <w:noProof/>
        </w:rPr>
        <w:fldChar w:fldCharType="separate"/>
      </w:r>
      <w:r w:rsidR="00DA5C88">
        <w:rPr>
          <w:noProof/>
        </w:rPr>
        <w:t>22</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3.2.6. Сведения о деятельности отдельных категорий эмитентов</w:t>
      </w:r>
      <w:r>
        <w:rPr>
          <w:noProof/>
        </w:rPr>
        <w:tab/>
      </w:r>
      <w:r>
        <w:rPr>
          <w:noProof/>
        </w:rPr>
        <w:fldChar w:fldCharType="begin"/>
      </w:r>
      <w:r>
        <w:rPr>
          <w:noProof/>
        </w:rPr>
        <w:instrText xml:space="preserve"> PAGEREF _Toc506201498 \h </w:instrText>
      </w:r>
      <w:r>
        <w:rPr>
          <w:noProof/>
        </w:rPr>
      </w:r>
      <w:r>
        <w:rPr>
          <w:noProof/>
        </w:rPr>
        <w:fldChar w:fldCharType="separate"/>
      </w:r>
      <w:r w:rsidR="00DA5C88">
        <w:rPr>
          <w:noProof/>
        </w:rPr>
        <w:t>23</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3.2.7. Дополнительные требования к эмитентам, основной деятельностью которых является добыча полезных ископаемых</w:t>
      </w:r>
      <w:r>
        <w:rPr>
          <w:noProof/>
        </w:rPr>
        <w:tab/>
      </w:r>
      <w:r>
        <w:rPr>
          <w:noProof/>
        </w:rPr>
        <w:fldChar w:fldCharType="begin"/>
      </w:r>
      <w:r>
        <w:rPr>
          <w:noProof/>
        </w:rPr>
        <w:instrText xml:space="preserve"> PAGEREF _Toc506201499 \h </w:instrText>
      </w:r>
      <w:r>
        <w:rPr>
          <w:noProof/>
        </w:rPr>
      </w:r>
      <w:r>
        <w:rPr>
          <w:noProof/>
        </w:rPr>
        <w:fldChar w:fldCharType="separate"/>
      </w:r>
      <w:r w:rsidR="00DA5C88">
        <w:rPr>
          <w:noProof/>
        </w:rPr>
        <w:t>23</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3.2.8. Дополнительные требования к эмитентам, основной деятельностью которых является оказание услуг связи</w:t>
      </w:r>
      <w:r>
        <w:rPr>
          <w:noProof/>
        </w:rPr>
        <w:tab/>
      </w:r>
      <w:r>
        <w:rPr>
          <w:noProof/>
        </w:rPr>
        <w:fldChar w:fldCharType="begin"/>
      </w:r>
      <w:r>
        <w:rPr>
          <w:noProof/>
        </w:rPr>
        <w:instrText xml:space="preserve"> PAGEREF _Toc506201500 \h </w:instrText>
      </w:r>
      <w:r>
        <w:rPr>
          <w:noProof/>
        </w:rPr>
      </w:r>
      <w:r>
        <w:rPr>
          <w:noProof/>
        </w:rPr>
        <w:fldChar w:fldCharType="separate"/>
      </w:r>
      <w:r w:rsidR="00DA5C88">
        <w:rPr>
          <w:noProof/>
        </w:rPr>
        <w:t>24</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3.3. Планы будущей деятельности эмитента</w:t>
      </w:r>
      <w:r>
        <w:rPr>
          <w:noProof/>
        </w:rPr>
        <w:tab/>
      </w:r>
      <w:r>
        <w:rPr>
          <w:noProof/>
        </w:rPr>
        <w:fldChar w:fldCharType="begin"/>
      </w:r>
      <w:r>
        <w:rPr>
          <w:noProof/>
        </w:rPr>
        <w:instrText xml:space="preserve"> PAGEREF _Toc506201501 \h </w:instrText>
      </w:r>
      <w:r>
        <w:rPr>
          <w:noProof/>
        </w:rPr>
      </w:r>
      <w:r>
        <w:rPr>
          <w:noProof/>
        </w:rPr>
        <w:fldChar w:fldCharType="separate"/>
      </w:r>
      <w:r w:rsidR="00DA5C88">
        <w:rPr>
          <w:noProof/>
        </w:rPr>
        <w:t>24</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3.4. Участие эмитента в банковских группах, банковских холдингах, холдингах и ассоциациях</w:t>
      </w:r>
      <w:r>
        <w:rPr>
          <w:noProof/>
        </w:rPr>
        <w:tab/>
      </w:r>
      <w:r>
        <w:rPr>
          <w:noProof/>
        </w:rPr>
        <w:fldChar w:fldCharType="begin"/>
      </w:r>
      <w:r>
        <w:rPr>
          <w:noProof/>
        </w:rPr>
        <w:instrText xml:space="preserve"> PAGEREF _Toc506201502 \h </w:instrText>
      </w:r>
      <w:r>
        <w:rPr>
          <w:noProof/>
        </w:rPr>
      </w:r>
      <w:r>
        <w:rPr>
          <w:noProof/>
        </w:rPr>
        <w:fldChar w:fldCharType="separate"/>
      </w:r>
      <w:r w:rsidR="00DA5C88">
        <w:rPr>
          <w:noProof/>
        </w:rPr>
        <w:t>25</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3.5. Подконтрольные эмитенту организации, имеющие для него существенное значение</w:t>
      </w:r>
      <w:r>
        <w:rPr>
          <w:noProof/>
        </w:rPr>
        <w:tab/>
      </w:r>
      <w:r>
        <w:rPr>
          <w:noProof/>
        </w:rPr>
        <w:fldChar w:fldCharType="begin"/>
      </w:r>
      <w:r>
        <w:rPr>
          <w:noProof/>
        </w:rPr>
        <w:instrText xml:space="preserve"> PAGEREF _Toc506201503 \h </w:instrText>
      </w:r>
      <w:r>
        <w:rPr>
          <w:noProof/>
        </w:rPr>
      </w:r>
      <w:r>
        <w:rPr>
          <w:noProof/>
        </w:rPr>
        <w:fldChar w:fldCharType="separate"/>
      </w:r>
      <w:r w:rsidR="00DA5C88">
        <w:rPr>
          <w:noProof/>
        </w:rPr>
        <w:t>25</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Pr>
          <w:noProof/>
        </w:rPr>
        <w:tab/>
      </w:r>
      <w:r>
        <w:rPr>
          <w:noProof/>
        </w:rPr>
        <w:fldChar w:fldCharType="begin"/>
      </w:r>
      <w:r>
        <w:rPr>
          <w:noProof/>
        </w:rPr>
        <w:instrText xml:space="preserve"> PAGEREF _Toc506201504 \h </w:instrText>
      </w:r>
      <w:r>
        <w:rPr>
          <w:noProof/>
        </w:rPr>
      </w:r>
      <w:r>
        <w:rPr>
          <w:noProof/>
        </w:rPr>
        <w:fldChar w:fldCharType="separate"/>
      </w:r>
      <w:r w:rsidR="00DA5C88">
        <w:rPr>
          <w:noProof/>
        </w:rPr>
        <w:t>25</w:t>
      </w:r>
      <w:r>
        <w:rPr>
          <w:noProof/>
        </w:rPr>
        <w:fldChar w:fldCharType="end"/>
      </w:r>
    </w:p>
    <w:p w:rsidR="00971358" w:rsidRDefault="00971358">
      <w:pPr>
        <w:pStyle w:val="11"/>
        <w:tabs>
          <w:tab w:val="right" w:leader="dot" w:pos="9629"/>
        </w:tabs>
        <w:rPr>
          <w:rFonts w:asciiTheme="minorHAnsi" w:hAnsiTheme="minorHAnsi" w:cstheme="minorBidi"/>
          <w:noProof/>
          <w:sz w:val="22"/>
          <w:szCs w:val="22"/>
        </w:rPr>
      </w:pPr>
      <w:r>
        <w:rPr>
          <w:noProof/>
        </w:rPr>
        <w:lastRenderedPageBreak/>
        <w:t>Раздел IV. Сведения о финансово-хозяйственной деятельности эмитента</w:t>
      </w:r>
      <w:r>
        <w:rPr>
          <w:noProof/>
        </w:rPr>
        <w:tab/>
      </w:r>
      <w:r>
        <w:rPr>
          <w:noProof/>
        </w:rPr>
        <w:fldChar w:fldCharType="begin"/>
      </w:r>
      <w:r>
        <w:rPr>
          <w:noProof/>
        </w:rPr>
        <w:instrText xml:space="preserve"> PAGEREF _Toc506201505 \h </w:instrText>
      </w:r>
      <w:r>
        <w:rPr>
          <w:noProof/>
        </w:rPr>
      </w:r>
      <w:r>
        <w:rPr>
          <w:noProof/>
        </w:rPr>
        <w:fldChar w:fldCharType="separate"/>
      </w:r>
      <w:r w:rsidR="00DA5C88">
        <w:rPr>
          <w:noProof/>
        </w:rPr>
        <w:t>26</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4.2. Ликвидность эмитента, достаточность капитала и оборотных средств</w:t>
      </w:r>
      <w:r>
        <w:rPr>
          <w:noProof/>
        </w:rPr>
        <w:tab/>
      </w:r>
      <w:r>
        <w:rPr>
          <w:noProof/>
        </w:rPr>
        <w:fldChar w:fldCharType="begin"/>
      </w:r>
      <w:r>
        <w:rPr>
          <w:noProof/>
        </w:rPr>
        <w:instrText xml:space="preserve"> PAGEREF _Toc506201506 \h </w:instrText>
      </w:r>
      <w:r>
        <w:rPr>
          <w:noProof/>
        </w:rPr>
      </w:r>
      <w:r>
        <w:rPr>
          <w:noProof/>
        </w:rPr>
        <w:fldChar w:fldCharType="separate"/>
      </w:r>
      <w:r w:rsidR="00DA5C88">
        <w:rPr>
          <w:noProof/>
        </w:rPr>
        <w:t>26</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4.3. Финансовые вложения эмитента</w:t>
      </w:r>
      <w:r>
        <w:rPr>
          <w:noProof/>
        </w:rPr>
        <w:tab/>
      </w:r>
      <w:r>
        <w:rPr>
          <w:noProof/>
        </w:rPr>
        <w:fldChar w:fldCharType="begin"/>
      </w:r>
      <w:r>
        <w:rPr>
          <w:noProof/>
        </w:rPr>
        <w:instrText xml:space="preserve"> PAGEREF _Toc506201507 \h </w:instrText>
      </w:r>
      <w:r>
        <w:rPr>
          <w:noProof/>
        </w:rPr>
      </w:r>
      <w:r>
        <w:rPr>
          <w:noProof/>
        </w:rPr>
        <w:fldChar w:fldCharType="separate"/>
      </w:r>
      <w:r w:rsidR="00DA5C88">
        <w:rPr>
          <w:noProof/>
        </w:rPr>
        <w:t>26</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4.4. Нематериальные активы эмитента</w:t>
      </w:r>
      <w:r>
        <w:rPr>
          <w:noProof/>
        </w:rPr>
        <w:tab/>
      </w:r>
      <w:r>
        <w:rPr>
          <w:noProof/>
        </w:rPr>
        <w:fldChar w:fldCharType="begin"/>
      </w:r>
      <w:r>
        <w:rPr>
          <w:noProof/>
        </w:rPr>
        <w:instrText xml:space="preserve"> PAGEREF _Toc506201508 \h </w:instrText>
      </w:r>
      <w:r>
        <w:rPr>
          <w:noProof/>
        </w:rPr>
      </w:r>
      <w:r>
        <w:rPr>
          <w:noProof/>
        </w:rPr>
        <w:fldChar w:fldCharType="separate"/>
      </w:r>
      <w:r w:rsidR="00DA5C88">
        <w:rPr>
          <w:noProof/>
        </w:rPr>
        <w:t>26</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r>
        <w:rPr>
          <w:noProof/>
        </w:rPr>
        <w:tab/>
      </w:r>
      <w:r>
        <w:rPr>
          <w:noProof/>
        </w:rPr>
        <w:fldChar w:fldCharType="begin"/>
      </w:r>
      <w:r>
        <w:rPr>
          <w:noProof/>
        </w:rPr>
        <w:instrText xml:space="preserve"> PAGEREF _Toc506201509 \h </w:instrText>
      </w:r>
      <w:r>
        <w:rPr>
          <w:noProof/>
        </w:rPr>
      </w:r>
      <w:r>
        <w:rPr>
          <w:noProof/>
        </w:rPr>
        <w:fldChar w:fldCharType="separate"/>
      </w:r>
      <w:r w:rsidR="00DA5C88">
        <w:rPr>
          <w:noProof/>
        </w:rPr>
        <w:t>26</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4.6. Анализ тенденций развития в сфере основной деятельности эмитента</w:t>
      </w:r>
      <w:r>
        <w:rPr>
          <w:noProof/>
        </w:rPr>
        <w:tab/>
      </w:r>
      <w:r>
        <w:rPr>
          <w:noProof/>
        </w:rPr>
        <w:fldChar w:fldCharType="begin"/>
      </w:r>
      <w:r>
        <w:rPr>
          <w:noProof/>
        </w:rPr>
        <w:instrText xml:space="preserve"> PAGEREF _Toc506201510 \h </w:instrText>
      </w:r>
      <w:r>
        <w:rPr>
          <w:noProof/>
        </w:rPr>
      </w:r>
      <w:r>
        <w:rPr>
          <w:noProof/>
        </w:rPr>
        <w:fldChar w:fldCharType="separate"/>
      </w:r>
      <w:r w:rsidR="00DA5C88">
        <w:rPr>
          <w:noProof/>
        </w:rPr>
        <w:t>26</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В этой ситуации, ключевым фактором, способствующим развитию несырьевого экспорта, является наличие доступа российских производителей к специализированному экспортному финансированию, призванному обеспечить привлекательные условия российским экспортерам, а также иностранным покупателям их продукции. Сейчас такое финансирование покрывает всего порядка 4,3 % экспорта</w:t>
      </w:r>
      <w:r w:rsidRPr="00551C57">
        <w:rPr>
          <w:i/>
          <w:noProof/>
        </w:rPr>
        <w:t>.</w:t>
      </w:r>
      <w:r>
        <w:rPr>
          <w:noProof/>
        </w:rPr>
        <w:tab/>
      </w:r>
      <w:r>
        <w:rPr>
          <w:noProof/>
        </w:rPr>
        <w:fldChar w:fldCharType="begin"/>
      </w:r>
      <w:r>
        <w:rPr>
          <w:noProof/>
        </w:rPr>
        <w:instrText xml:space="preserve"> PAGEREF _Toc506201511 \h </w:instrText>
      </w:r>
      <w:r>
        <w:rPr>
          <w:noProof/>
        </w:rPr>
      </w:r>
      <w:r>
        <w:rPr>
          <w:noProof/>
        </w:rPr>
        <w:fldChar w:fldCharType="separate"/>
      </w:r>
      <w:r w:rsidR="00DA5C88">
        <w:rPr>
          <w:noProof/>
        </w:rPr>
        <w:t>26</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4.7. Анализ факторов и условий, влияющих на деятельность эмитента</w:t>
      </w:r>
      <w:r>
        <w:rPr>
          <w:noProof/>
        </w:rPr>
        <w:tab/>
      </w:r>
      <w:r>
        <w:rPr>
          <w:noProof/>
        </w:rPr>
        <w:fldChar w:fldCharType="begin"/>
      </w:r>
      <w:r>
        <w:rPr>
          <w:noProof/>
        </w:rPr>
        <w:instrText xml:space="preserve"> PAGEREF _Toc506201512 \h </w:instrText>
      </w:r>
      <w:r>
        <w:rPr>
          <w:noProof/>
        </w:rPr>
      </w:r>
      <w:r>
        <w:rPr>
          <w:noProof/>
        </w:rPr>
        <w:fldChar w:fldCharType="separate"/>
      </w:r>
      <w:r w:rsidR="00DA5C88">
        <w:rPr>
          <w:noProof/>
        </w:rPr>
        <w:t>27</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4.8. Конкуренты эмитента</w:t>
      </w:r>
      <w:r>
        <w:rPr>
          <w:noProof/>
        </w:rPr>
        <w:tab/>
      </w:r>
      <w:r>
        <w:rPr>
          <w:noProof/>
        </w:rPr>
        <w:fldChar w:fldCharType="begin"/>
      </w:r>
      <w:r>
        <w:rPr>
          <w:noProof/>
        </w:rPr>
        <w:instrText xml:space="preserve"> PAGEREF _Toc506201513 \h </w:instrText>
      </w:r>
      <w:r>
        <w:rPr>
          <w:noProof/>
        </w:rPr>
      </w:r>
      <w:r>
        <w:rPr>
          <w:noProof/>
        </w:rPr>
        <w:fldChar w:fldCharType="separate"/>
      </w:r>
      <w:r w:rsidR="00DA5C88">
        <w:rPr>
          <w:noProof/>
        </w:rPr>
        <w:t>27</w:t>
      </w:r>
      <w:r>
        <w:rPr>
          <w:noProof/>
        </w:rPr>
        <w:fldChar w:fldCharType="end"/>
      </w:r>
    </w:p>
    <w:p w:rsidR="00971358" w:rsidRDefault="00971358">
      <w:pPr>
        <w:pStyle w:val="11"/>
        <w:tabs>
          <w:tab w:val="right" w:leader="dot" w:pos="9629"/>
        </w:tabs>
        <w:rPr>
          <w:rFonts w:asciiTheme="minorHAnsi" w:hAnsiTheme="minorHAnsi" w:cstheme="minorBidi"/>
          <w:noProof/>
          <w:sz w:val="22"/>
          <w:szCs w:val="22"/>
        </w:rPr>
      </w:pPr>
      <w:r>
        <w:rPr>
          <w:noProof/>
        </w:rPr>
        <w:t>Раздел 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Pr>
          <w:noProof/>
        </w:rPr>
        <w:tab/>
      </w:r>
      <w:r>
        <w:rPr>
          <w:noProof/>
        </w:rPr>
        <w:fldChar w:fldCharType="begin"/>
      </w:r>
      <w:r>
        <w:rPr>
          <w:noProof/>
        </w:rPr>
        <w:instrText xml:space="preserve"> PAGEREF _Toc506201514 \h </w:instrText>
      </w:r>
      <w:r>
        <w:rPr>
          <w:noProof/>
        </w:rPr>
      </w:r>
      <w:r>
        <w:rPr>
          <w:noProof/>
        </w:rPr>
        <w:fldChar w:fldCharType="separate"/>
      </w:r>
      <w:r w:rsidR="00DA5C88">
        <w:rPr>
          <w:noProof/>
        </w:rPr>
        <w:t>27</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5.1. Сведения о структуре и компетенции органов управления эмитента</w:t>
      </w:r>
      <w:r>
        <w:rPr>
          <w:noProof/>
        </w:rPr>
        <w:tab/>
      </w:r>
      <w:r>
        <w:rPr>
          <w:noProof/>
        </w:rPr>
        <w:fldChar w:fldCharType="begin"/>
      </w:r>
      <w:r>
        <w:rPr>
          <w:noProof/>
        </w:rPr>
        <w:instrText xml:space="preserve"> PAGEREF _Toc506201515 \h </w:instrText>
      </w:r>
      <w:r>
        <w:rPr>
          <w:noProof/>
        </w:rPr>
      </w:r>
      <w:r>
        <w:rPr>
          <w:noProof/>
        </w:rPr>
        <w:fldChar w:fldCharType="separate"/>
      </w:r>
      <w:r w:rsidR="00DA5C88">
        <w:rPr>
          <w:noProof/>
        </w:rPr>
        <w:t>27</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5.2. Информация о лицах, входящих в состав органов управления эмитента</w:t>
      </w:r>
      <w:r>
        <w:rPr>
          <w:noProof/>
        </w:rPr>
        <w:tab/>
      </w:r>
      <w:r>
        <w:rPr>
          <w:noProof/>
        </w:rPr>
        <w:fldChar w:fldCharType="begin"/>
      </w:r>
      <w:r>
        <w:rPr>
          <w:noProof/>
        </w:rPr>
        <w:instrText xml:space="preserve"> PAGEREF _Toc506201516 \h </w:instrText>
      </w:r>
      <w:r>
        <w:rPr>
          <w:noProof/>
        </w:rPr>
      </w:r>
      <w:r>
        <w:rPr>
          <w:noProof/>
        </w:rPr>
        <w:fldChar w:fldCharType="separate"/>
      </w:r>
      <w:r w:rsidR="00DA5C88">
        <w:rPr>
          <w:noProof/>
        </w:rPr>
        <w:t>27</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5.2.1. Состав совета директоров (наблюдательного совета) эмитента</w:t>
      </w:r>
      <w:r>
        <w:rPr>
          <w:noProof/>
        </w:rPr>
        <w:tab/>
      </w:r>
      <w:r>
        <w:rPr>
          <w:noProof/>
        </w:rPr>
        <w:fldChar w:fldCharType="begin"/>
      </w:r>
      <w:r>
        <w:rPr>
          <w:noProof/>
        </w:rPr>
        <w:instrText xml:space="preserve"> PAGEREF _Toc506201517 \h </w:instrText>
      </w:r>
      <w:r>
        <w:rPr>
          <w:noProof/>
        </w:rPr>
      </w:r>
      <w:r>
        <w:rPr>
          <w:noProof/>
        </w:rPr>
        <w:fldChar w:fldCharType="separate"/>
      </w:r>
      <w:r w:rsidR="00DA5C88">
        <w:rPr>
          <w:noProof/>
        </w:rPr>
        <w:t>27</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5.2.2. Информация о единоличном исполнительном органе эмитента</w:t>
      </w:r>
      <w:r>
        <w:rPr>
          <w:noProof/>
        </w:rPr>
        <w:tab/>
      </w:r>
      <w:r>
        <w:rPr>
          <w:noProof/>
        </w:rPr>
        <w:fldChar w:fldCharType="begin"/>
      </w:r>
      <w:r>
        <w:rPr>
          <w:noProof/>
        </w:rPr>
        <w:instrText xml:space="preserve"> PAGEREF _Toc506201518 \h </w:instrText>
      </w:r>
      <w:r>
        <w:rPr>
          <w:noProof/>
        </w:rPr>
      </w:r>
      <w:r>
        <w:rPr>
          <w:noProof/>
        </w:rPr>
        <w:fldChar w:fldCharType="separate"/>
      </w:r>
      <w:r w:rsidR="00DA5C88">
        <w:rPr>
          <w:noProof/>
        </w:rPr>
        <w:t>31</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5.2.3. Состав коллегиального исполнительного органа эмитента</w:t>
      </w:r>
      <w:r>
        <w:rPr>
          <w:noProof/>
        </w:rPr>
        <w:tab/>
      </w:r>
      <w:r>
        <w:rPr>
          <w:noProof/>
        </w:rPr>
        <w:fldChar w:fldCharType="begin"/>
      </w:r>
      <w:r>
        <w:rPr>
          <w:noProof/>
        </w:rPr>
        <w:instrText xml:space="preserve"> PAGEREF _Toc506201519 \h </w:instrText>
      </w:r>
      <w:r>
        <w:rPr>
          <w:noProof/>
        </w:rPr>
      </w:r>
      <w:r>
        <w:rPr>
          <w:noProof/>
        </w:rPr>
        <w:fldChar w:fldCharType="separate"/>
      </w:r>
      <w:r w:rsidR="00DA5C88">
        <w:rPr>
          <w:noProof/>
        </w:rPr>
        <w:t>32</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5.3. Сведения о размере вознаграждения и/или компенсации расходов по каждому органу управления эмитента</w:t>
      </w:r>
      <w:r>
        <w:rPr>
          <w:noProof/>
        </w:rPr>
        <w:tab/>
      </w:r>
      <w:r>
        <w:rPr>
          <w:noProof/>
        </w:rPr>
        <w:fldChar w:fldCharType="begin"/>
      </w:r>
      <w:r>
        <w:rPr>
          <w:noProof/>
        </w:rPr>
        <w:instrText xml:space="preserve"> PAGEREF _Toc506201520 \h </w:instrText>
      </w:r>
      <w:r>
        <w:rPr>
          <w:noProof/>
        </w:rPr>
      </w:r>
      <w:r>
        <w:rPr>
          <w:noProof/>
        </w:rPr>
        <w:fldChar w:fldCharType="separate"/>
      </w:r>
      <w:r w:rsidR="00DA5C88">
        <w:rPr>
          <w:noProof/>
        </w:rPr>
        <w:t>34</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r>
        <w:rPr>
          <w:noProof/>
        </w:rPr>
        <w:tab/>
      </w:r>
      <w:r>
        <w:rPr>
          <w:noProof/>
        </w:rPr>
        <w:fldChar w:fldCharType="begin"/>
      </w:r>
      <w:r>
        <w:rPr>
          <w:noProof/>
        </w:rPr>
        <w:instrText xml:space="preserve"> PAGEREF _Toc506201521 \h </w:instrText>
      </w:r>
      <w:r>
        <w:rPr>
          <w:noProof/>
        </w:rPr>
      </w:r>
      <w:r>
        <w:rPr>
          <w:noProof/>
        </w:rPr>
        <w:fldChar w:fldCharType="separate"/>
      </w:r>
      <w:r w:rsidR="00DA5C88">
        <w:rPr>
          <w:noProof/>
        </w:rPr>
        <w:t>35</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5.5. Информация о лицах, входящих в состав органов контроля за финансово-хозяйственной деятельностью эмитента</w:t>
      </w:r>
      <w:r>
        <w:rPr>
          <w:noProof/>
        </w:rPr>
        <w:tab/>
      </w:r>
      <w:r>
        <w:rPr>
          <w:noProof/>
        </w:rPr>
        <w:fldChar w:fldCharType="begin"/>
      </w:r>
      <w:r>
        <w:rPr>
          <w:noProof/>
        </w:rPr>
        <w:instrText xml:space="preserve"> PAGEREF _Toc506201522 \h </w:instrText>
      </w:r>
      <w:r>
        <w:rPr>
          <w:noProof/>
        </w:rPr>
      </w:r>
      <w:r>
        <w:rPr>
          <w:noProof/>
        </w:rPr>
        <w:fldChar w:fldCharType="separate"/>
      </w:r>
      <w:r w:rsidR="00DA5C88">
        <w:rPr>
          <w:noProof/>
        </w:rPr>
        <w:t>35</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r>
        <w:rPr>
          <w:noProof/>
        </w:rPr>
        <w:tab/>
      </w:r>
      <w:r>
        <w:rPr>
          <w:noProof/>
        </w:rPr>
        <w:fldChar w:fldCharType="begin"/>
      </w:r>
      <w:r>
        <w:rPr>
          <w:noProof/>
        </w:rPr>
        <w:instrText xml:space="preserve"> PAGEREF _Toc506201523 \h </w:instrText>
      </w:r>
      <w:r>
        <w:rPr>
          <w:noProof/>
        </w:rPr>
      </w:r>
      <w:r>
        <w:rPr>
          <w:noProof/>
        </w:rPr>
        <w:fldChar w:fldCharType="separate"/>
      </w:r>
      <w:r w:rsidR="00DA5C88">
        <w:rPr>
          <w:noProof/>
        </w:rPr>
        <w:t>44</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5.8. Сведения о любых обязательствах эмитента перед сотрудниками (работниками), касающихся возможности их участия в уставном капитале эмитента</w:t>
      </w:r>
      <w:r>
        <w:rPr>
          <w:noProof/>
        </w:rPr>
        <w:tab/>
      </w:r>
      <w:r>
        <w:rPr>
          <w:noProof/>
        </w:rPr>
        <w:fldChar w:fldCharType="begin"/>
      </w:r>
      <w:r>
        <w:rPr>
          <w:noProof/>
        </w:rPr>
        <w:instrText xml:space="preserve"> PAGEREF _Toc506201524 \h </w:instrText>
      </w:r>
      <w:r>
        <w:rPr>
          <w:noProof/>
        </w:rPr>
      </w:r>
      <w:r>
        <w:rPr>
          <w:noProof/>
        </w:rPr>
        <w:fldChar w:fldCharType="separate"/>
      </w:r>
      <w:r w:rsidR="00DA5C88">
        <w:rPr>
          <w:noProof/>
        </w:rPr>
        <w:t>44</w:t>
      </w:r>
      <w:r>
        <w:rPr>
          <w:noProof/>
        </w:rPr>
        <w:fldChar w:fldCharType="end"/>
      </w:r>
    </w:p>
    <w:p w:rsidR="00971358" w:rsidRDefault="00971358">
      <w:pPr>
        <w:pStyle w:val="11"/>
        <w:tabs>
          <w:tab w:val="right" w:leader="dot" w:pos="9629"/>
        </w:tabs>
        <w:rPr>
          <w:rFonts w:asciiTheme="minorHAnsi" w:hAnsiTheme="minorHAnsi" w:cstheme="minorBidi"/>
          <w:noProof/>
          <w:sz w:val="22"/>
          <w:szCs w:val="22"/>
        </w:rPr>
      </w:pPr>
      <w:r>
        <w:rPr>
          <w:noProof/>
        </w:rPr>
        <w:t>Раздел VI. Сведения об участниках (акционерах) эмитента и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_Toc506201525 \h </w:instrText>
      </w:r>
      <w:r>
        <w:rPr>
          <w:noProof/>
        </w:rPr>
      </w:r>
      <w:r>
        <w:rPr>
          <w:noProof/>
        </w:rPr>
        <w:fldChar w:fldCharType="separate"/>
      </w:r>
      <w:r w:rsidR="00DA5C88">
        <w:rPr>
          <w:noProof/>
        </w:rPr>
        <w:t>44</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6.1. Сведения об общем количестве акционеров (участников) эмитента</w:t>
      </w:r>
      <w:r>
        <w:rPr>
          <w:noProof/>
        </w:rPr>
        <w:tab/>
      </w:r>
      <w:r>
        <w:rPr>
          <w:noProof/>
        </w:rPr>
        <w:fldChar w:fldCharType="begin"/>
      </w:r>
      <w:r>
        <w:rPr>
          <w:noProof/>
        </w:rPr>
        <w:instrText xml:space="preserve"> PAGEREF _Toc506201526 \h </w:instrText>
      </w:r>
      <w:r>
        <w:rPr>
          <w:noProof/>
        </w:rPr>
      </w:r>
      <w:r>
        <w:rPr>
          <w:noProof/>
        </w:rPr>
        <w:fldChar w:fldCharType="separate"/>
      </w:r>
      <w:r w:rsidR="00DA5C88">
        <w:rPr>
          <w:noProof/>
        </w:rPr>
        <w:t>44</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 xml:space="preserve">6.2. </w:t>
      </w:r>
      <w:proofErr w:type="gramStart"/>
      <w:r>
        <w:rPr>
          <w:noProof/>
        </w:rPr>
        <w:t>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о таких участниках (акционерах), владеющих не менее чем 20 процентами уставного капитала или не менее чем 20 процентами их обыкновенных акций</w:t>
      </w:r>
      <w:r>
        <w:rPr>
          <w:noProof/>
        </w:rPr>
        <w:tab/>
      </w:r>
      <w:r>
        <w:rPr>
          <w:noProof/>
        </w:rPr>
        <w:fldChar w:fldCharType="begin"/>
      </w:r>
      <w:r>
        <w:rPr>
          <w:noProof/>
        </w:rPr>
        <w:instrText xml:space="preserve"> PAGEREF _Toc506201527 \h </w:instrText>
      </w:r>
      <w:r>
        <w:rPr>
          <w:noProof/>
        </w:rPr>
      </w:r>
      <w:r>
        <w:rPr>
          <w:noProof/>
        </w:rPr>
        <w:fldChar w:fldCharType="separate"/>
      </w:r>
      <w:r w:rsidR="00DA5C88">
        <w:rPr>
          <w:noProof/>
        </w:rPr>
        <w:t>44</w:t>
      </w:r>
      <w:r>
        <w:rPr>
          <w:noProof/>
        </w:rPr>
        <w:fldChar w:fldCharType="end"/>
      </w:r>
      <w:proofErr w:type="gramEnd"/>
    </w:p>
    <w:p w:rsidR="00971358" w:rsidRDefault="00971358">
      <w:pPr>
        <w:pStyle w:val="21"/>
        <w:tabs>
          <w:tab w:val="right" w:leader="dot" w:pos="9629"/>
        </w:tabs>
        <w:rPr>
          <w:rFonts w:asciiTheme="minorHAnsi" w:hAnsiTheme="minorHAnsi" w:cstheme="minorBidi"/>
          <w:noProof/>
          <w:sz w:val="22"/>
          <w:szCs w:val="22"/>
        </w:rPr>
      </w:pPr>
      <w:r>
        <w:rPr>
          <w:noProof/>
        </w:rPr>
        <w:t>6.3. Сведения о доле участия государства или муниципального образования в уставном капитале эмитента, наличии специального права ('золотой акции')</w:t>
      </w:r>
      <w:r>
        <w:rPr>
          <w:noProof/>
        </w:rPr>
        <w:tab/>
      </w:r>
      <w:r>
        <w:rPr>
          <w:noProof/>
        </w:rPr>
        <w:fldChar w:fldCharType="begin"/>
      </w:r>
      <w:r>
        <w:rPr>
          <w:noProof/>
        </w:rPr>
        <w:instrText xml:space="preserve"> PAGEREF _Toc506201528 \h </w:instrText>
      </w:r>
      <w:r>
        <w:rPr>
          <w:noProof/>
        </w:rPr>
      </w:r>
      <w:r>
        <w:rPr>
          <w:noProof/>
        </w:rPr>
        <w:fldChar w:fldCharType="separate"/>
      </w:r>
      <w:r w:rsidR="00DA5C88">
        <w:rPr>
          <w:noProof/>
        </w:rPr>
        <w:t>45</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6.4. Сведения об ограничениях на участие в уставном капитале эмитента</w:t>
      </w:r>
      <w:r>
        <w:rPr>
          <w:noProof/>
        </w:rPr>
        <w:tab/>
      </w:r>
      <w:r>
        <w:rPr>
          <w:noProof/>
        </w:rPr>
        <w:fldChar w:fldCharType="begin"/>
      </w:r>
      <w:r>
        <w:rPr>
          <w:noProof/>
        </w:rPr>
        <w:instrText xml:space="preserve"> PAGEREF _Toc506201529 \h </w:instrText>
      </w:r>
      <w:r>
        <w:rPr>
          <w:noProof/>
        </w:rPr>
      </w:r>
      <w:r>
        <w:rPr>
          <w:noProof/>
        </w:rPr>
        <w:fldChar w:fldCharType="separate"/>
      </w:r>
      <w:r w:rsidR="00DA5C88">
        <w:rPr>
          <w:noProof/>
        </w:rPr>
        <w:t>46</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r>
        <w:rPr>
          <w:noProof/>
        </w:rPr>
        <w:tab/>
      </w:r>
      <w:r>
        <w:rPr>
          <w:noProof/>
        </w:rPr>
        <w:fldChar w:fldCharType="begin"/>
      </w:r>
      <w:r>
        <w:rPr>
          <w:noProof/>
        </w:rPr>
        <w:instrText xml:space="preserve"> PAGEREF _Toc506201530 \h </w:instrText>
      </w:r>
      <w:r>
        <w:rPr>
          <w:noProof/>
        </w:rPr>
      </w:r>
      <w:r>
        <w:rPr>
          <w:noProof/>
        </w:rPr>
        <w:fldChar w:fldCharType="separate"/>
      </w:r>
      <w:r w:rsidR="00DA5C88">
        <w:rPr>
          <w:noProof/>
        </w:rPr>
        <w:t>46</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6.6. Сведения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_Toc506201531 \h </w:instrText>
      </w:r>
      <w:r>
        <w:rPr>
          <w:noProof/>
        </w:rPr>
      </w:r>
      <w:r>
        <w:rPr>
          <w:noProof/>
        </w:rPr>
        <w:fldChar w:fldCharType="separate"/>
      </w:r>
      <w:r w:rsidR="00DA5C88">
        <w:rPr>
          <w:noProof/>
        </w:rPr>
        <w:t>48</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6.7. Сведения о размере дебиторской задолженности</w:t>
      </w:r>
      <w:r>
        <w:rPr>
          <w:noProof/>
        </w:rPr>
        <w:tab/>
      </w:r>
      <w:r>
        <w:rPr>
          <w:noProof/>
        </w:rPr>
        <w:fldChar w:fldCharType="begin"/>
      </w:r>
      <w:r>
        <w:rPr>
          <w:noProof/>
        </w:rPr>
        <w:instrText xml:space="preserve"> PAGEREF _Toc506201532 \h </w:instrText>
      </w:r>
      <w:r>
        <w:rPr>
          <w:noProof/>
        </w:rPr>
      </w:r>
      <w:r>
        <w:rPr>
          <w:noProof/>
        </w:rPr>
        <w:fldChar w:fldCharType="separate"/>
      </w:r>
      <w:r w:rsidR="00DA5C88">
        <w:rPr>
          <w:noProof/>
        </w:rPr>
        <w:t>48</w:t>
      </w:r>
      <w:r>
        <w:rPr>
          <w:noProof/>
        </w:rPr>
        <w:fldChar w:fldCharType="end"/>
      </w:r>
    </w:p>
    <w:p w:rsidR="00971358" w:rsidRDefault="00971358">
      <w:pPr>
        <w:pStyle w:val="11"/>
        <w:tabs>
          <w:tab w:val="right" w:leader="dot" w:pos="9629"/>
        </w:tabs>
        <w:rPr>
          <w:rFonts w:asciiTheme="minorHAnsi" w:hAnsiTheme="minorHAnsi" w:cstheme="minorBidi"/>
          <w:noProof/>
          <w:sz w:val="22"/>
          <w:szCs w:val="22"/>
        </w:rPr>
      </w:pPr>
      <w:r>
        <w:rPr>
          <w:noProof/>
        </w:rPr>
        <w:t>Раздел VII. Бухгалтерская(финансовая) отчетность эмитента и иная финансовая информация</w:t>
      </w:r>
      <w:r>
        <w:rPr>
          <w:noProof/>
        </w:rPr>
        <w:tab/>
      </w:r>
      <w:r>
        <w:rPr>
          <w:noProof/>
        </w:rPr>
        <w:fldChar w:fldCharType="begin"/>
      </w:r>
      <w:r>
        <w:rPr>
          <w:noProof/>
        </w:rPr>
        <w:instrText xml:space="preserve"> PAGEREF _Toc506201533 \h </w:instrText>
      </w:r>
      <w:r>
        <w:rPr>
          <w:noProof/>
        </w:rPr>
      </w:r>
      <w:r>
        <w:rPr>
          <w:noProof/>
        </w:rPr>
        <w:fldChar w:fldCharType="separate"/>
      </w:r>
      <w:r w:rsidR="00DA5C88">
        <w:rPr>
          <w:noProof/>
        </w:rPr>
        <w:t>49</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7.1. Годовая бухгалтерская(финансовая) отчетность эмитента</w:t>
      </w:r>
      <w:r>
        <w:rPr>
          <w:noProof/>
        </w:rPr>
        <w:tab/>
      </w:r>
      <w:r>
        <w:rPr>
          <w:noProof/>
        </w:rPr>
        <w:fldChar w:fldCharType="begin"/>
      </w:r>
      <w:r>
        <w:rPr>
          <w:noProof/>
        </w:rPr>
        <w:instrText xml:space="preserve"> PAGEREF _Toc506201534 \h </w:instrText>
      </w:r>
      <w:r>
        <w:rPr>
          <w:noProof/>
        </w:rPr>
      </w:r>
      <w:r>
        <w:rPr>
          <w:noProof/>
        </w:rPr>
        <w:fldChar w:fldCharType="separate"/>
      </w:r>
      <w:r w:rsidR="00DA5C88">
        <w:rPr>
          <w:noProof/>
        </w:rPr>
        <w:t>49</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7.2. Промежуточная финансовая отчетность эмитента за 2 квартал 2017 года</w:t>
      </w:r>
      <w:r>
        <w:rPr>
          <w:noProof/>
        </w:rPr>
        <w:tab/>
      </w:r>
      <w:r>
        <w:rPr>
          <w:noProof/>
        </w:rPr>
        <w:fldChar w:fldCharType="begin"/>
      </w:r>
      <w:r>
        <w:rPr>
          <w:noProof/>
        </w:rPr>
        <w:instrText xml:space="preserve"> PAGEREF _Toc506201535 \h </w:instrText>
      </w:r>
      <w:r>
        <w:rPr>
          <w:noProof/>
        </w:rPr>
      </w:r>
      <w:r>
        <w:rPr>
          <w:noProof/>
        </w:rPr>
        <w:fldChar w:fldCharType="separate"/>
      </w:r>
      <w:r w:rsidR="00DA5C88">
        <w:rPr>
          <w:noProof/>
        </w:rPr>
        <w:t>49</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7.3. Консолидированная финансовая отчетность эмитента</w:t>
      </w:r>
      <w:r>
        <w:rPr>
          <w:noProof/>
        </w:rPr>
        <w:tab/>
      </w:r>
      <w:r>
        <w:rPr>
          <w:noProof/>
        </w:rPr>
        <w:fldChar w:fldCharType="begin"/>
      </w:r>
      <w:r>
        <w:rPr>
          <w:noProof/>
        </w:rPr>
        <w:instrText xml:space="preserve"> PAGEREF _Toc506201536 \h </w:instrText>
      </w:r>
      <w:r>
        <w:rPr>
          <w:noProof/>
        </w:rPr>
      </w:r>
      <w:r>
        <w:rPr>
          <w:noProof/>
        </w:rPr>
        <w:fldChar w:fldCharType="separate"/>
      </w:r>
      <w:r w:rsidR="00DA5C88">
        <w:rPr>
          <w:noProof/>
        </w:rPr>
        <w:t>49</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7.4. Учетная политика эмитента на 2017 год</w:t>
      </w:r>
      <w:r>
        <w:rPr>
          <w:noProof/>
        </w:rPr>
        <w:tab/>
      </w:r>
      <w:r>
        <w:rPr>
          <w:noProof/>
        </w:rPr>
        <w:fldChar w:fldCharType="begin"/>
      </w:r>
      <w:r>
        <w:rPr>
          <w:noProof/>
        </w:rPr>
        <w:instrText xml:space="preserve"> PAGEREF _Toc506201537 \h </w:instrText>
      </w:r>
      <w:r>
        <w:rPr>
          <w:noProof/>
        </w:rPr>
      </w:r>
      <w:r>
        <w:rPr>
          <w:noProof/>
        </w:rPr>
        <w:fldChar w:fldCharType="separate"/>
      </w:r>
      <w:r w:rsidR="00DA5C88">
        <w:rPr>
          <w:noProof/>
        </w:rPr>
        <w:t>49</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7.5. Сведения о существенных изменениях, произошедших в составе имущества эмитента после даты окончания последнего завершенного отчетного года</w:t>
      </w:r>
      <w:r>
        <w:rPr>
          <w:noProof/>
        </w:rPr>
        <w:tab/>
      </w:r>
      <w:r>
        <w:rPr>
          <w:noProof/>
        </w:rPr>
        <w:fldChar w:fldCharType="begin"/>
      </w:r>
      <w:r>
        <w:rPr>
          <w:noProof/>
        </w:rPr>
        <w:instrText xml:space="preserve"> PAGEREF _Toc506201538 \h </w:instrText>
      </w:r>
      <w:r>
        <w:rPr>
          <w:noProof/>
        </w:rPr>
      </w:r>
      <w:r>
        <w:rPr>
          <w:noProof/>
        </w:rPr>
        <w:fldChar w:fldCharType="separate"/>
      </w:r>
      <w:r w:rsidR="00DA5C88">
        <w:rPr>
          <w:noProof/>
        </w:rPr>
        <w:t>49</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7.6.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Pr>
          <w:noProof/>
        </w:rPr>
        <w:tab/>
      </w:r>
      <w:r>
        <w:rPr>
          <w:noProof/>
        </w:rPr>
        <w:fldChar w:fldCharType="begin"/>
      </w:r>
      <w:r>
        <w:rPr>
          <w:noProof/>
        </w:rPr>
        <w:instrText xml:space="preserve"> PAGEREF _Toc506201539 \h </w:instrText>
      </w:r>
      <w:r>
        <w:rPr>
          <w:noProof/>
        </w:rPr>
      </w:r>
      <w:r>
        <w:rPr>
          <w:noProof/>
        </w:rPr>
        <w:fldChar w:fldCharType="separate"/>
      </w:r>
      <w:r w:rsidR="00DA5C88">
        <w:rPr>
          <w:noProof/>
        </w:rPr>
        <w:t>50</w:t>
      </w:r>
      <w:r>
        <w:rPr>
          <w:noProof/>
        </w:rPr>
        <w:fldChar w:fldCharType="end"/>
      </w:r>
    </w:p>
    <w:p w:rsidR="00971358" w:rsidRDefault="00971358">
      <w:pPr>
        <w:pStyle w:val="11"/>
        <w:tabs>
          <w:tab w:val="right" w:leader="dot" w:pos="9629"/>
        </w:tabs>
        <w:rPr>
          <w:rFonts w:asciiTheme="minorHAnsi" w:hAnsiTheme="minorHAnsi" w:cstheme="minorBidi"/>
          <w:noProof/>
          <w:sz w:val="22"/>
          <w:szCs w:val="22"/>
        </w:rPr>
      </w:pPr>
      <w:r>
        <w:rPr>
          <w:noProof/>
        </w:rPr>
        <w:t>Раздел VIII. Дополнительные сведения об эмитенте и о размещенных им эмиссионных ценных бумагах</w:t>
      </w:r>
      <w:r>
        <w:rPr>
          <w:noProof/>
        </w:rPr>
        <w:tab/>
      </w:r>
      <w:r>
        <w:rPr>
          <w:noProof/>
        </w:rPr>
        <w:fldChar w:fldCharType="begin"/>
      </w:r>
      <w:r>
        <w:rPr>
          <w:noProof/>
        </w:rPr>
        <w:instrText xml:space="preserve"> PAGEREF _Toc506201540 \h </w:instrText>
      </w:r>
      <w:r>
        <w:rPr>
          <w:noProof/>
        </w:rPr>
      </w:r>
      <w:r>
        <w:rPr>
          <w:noProof/>
        </w:rPr>
        <w:fldChar w:fldCharType="separate"/>
      </w:r>
      <w:r w:rsidR="00DA5C88">
        <w:rPr>
          <w:noProof/>
        </w:rPr>
        <w:t>50</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lastRenderedPageBreak/>
        <w:t>8.1. Дополнительные сведения об эмитенте</w:t>
      </w:r>
      <w:r>
        <w:rPr>
          <w:noProof/>
        </w:rPr>
        <w:tab/>
      </w:r>
      <w:r>
        <w:rPr>
          <w:noProof/>
        </w:rPr>
        <w:fldChar w:fldCharType="begin"/>
      </w:r>
      <w:r>
        <w:rPr>
          <w:noProof/>
        </w:rPr>
        <w:instrText xml:space="preserve"> PAGEREF _Toc506201541 \h </w:instrText>
      </w:r>
      <w:r>
        <w:rPr>
          <w:noProof/>
        </w:rPr>
      </w:r>
      <w:r>
        <w:rPr>
          <w:noProof/>
        </w:rPr>
        <w:fldChar w:fldCharType="separate"/>
      </w:r>
      <w:r w:rsidR="00DA5C88">
        <w:rPr>
          <w:noProof/>
        </w:rPr>
        <w:t>50</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8.1.1. Сведения о размере, структуре уставного капитала эмитента</w:t>
      </w:r>
      <w:r>
        <w:rPr>
          <w:noProof/>
        </w:rPr>
        <w:tab/>
      </w:r>
      <w:r>
        <w:rPr>
          <w:noProof/>
        </w:rPr>
        <w:fldChar w:fldCharType="begin"/>
      </w:r>
      <w:r>
        <w:rPr>
          <w:noProof/>
        </w:rPr>
        <w:instrText xml:space="preserve"> PAGEREF _Toc506201542 \h </w:instrText>
      </w:r>
      <w:r>
        <w:rPr>
          <w:noProof/>
        </w:rPr>
      </w:r>
      <w:r>
        <w:rPr>
          <w:noProof/>
        </w:rPr>
        <w:fldChar w:fldCharType="separate"/>
      </w:r>
      <w:r w:rsidR="00DA5C88">
        <w:rPr>
          <w:noProof/>
        </w:rPr>
        <w:t>50</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8.1.2. Сведения об изменении размера уставного капитала эмитента</w:t>
      </w:r>
      <w:r>
        <w:rPr>
          <w:noProof/>
        </w:rPr>
        <w:tab/>
      </w:r>
      <w:r>
        <w:rPr>
          <w:noProof/>
        </w:rPr>
        <w:fldChar w:fldCharType="begin"/>
      </w:r>
      <w:r>
        <w:rPr>
          <w:noProof/>
        </w:rPr>
        <w:instrText xml:space="preserve"> PAGEREF _Toc506201543 \h </w:instrText>
      </w:r>
      <w:r>
        <w:rPr>
          <w:noProof/>
        </w:rPr>
      </w:r>
      <w:r>
        <w:rPr>
          <w:noProof/>
        </w:rPr>
        <w:fldChar w:fldCharType="separate"/>
      </w:r>
      <w:r w:rsidR="00DA5C88">
        <w:rPr>
          <w:noProof/>
        </w:rPr>
        <w:t>50</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8.1.3. Сведения о порядке созыва и проведения собрания (заседания) высшего органа управления эмитента</w:t>
      </w:r>
      <w:r>
        <w:rPr>
          <w:noProof/>
        </w:rPr>
        <w:tab/>
      </w:r>
      <w:r>
        <w:rPr>
          <w:noProof/>
        </w:rPr>
        <w:fldChar w:fldCharType="begin"/>
      </w:r>
      <w:r>
        <w:rPr>
          <w:noProof/>
        </w:rPr>
        <w:instrText xml:space="preserve"> PAGEREF _Toc506201544 \h </w:instrText>
      </w:r>
      <w:r>
        <w:rPr>
          <w:noProof/>
        </w:rPr>
      </w:r>
      <w:r>
        <w:rPr>
          <w:noProof/>
        </w:rPr>
        <w:fldChar w:fldCharType="separate"/>
      </w:r>
      <w:r w:rsidR="00DA5C88">
        <w:rPr>
          <w:noProof/>
        </w:rPr>
        <w:t>51</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r>
        <w:rPr>
          <w:noProof/>
        </w:rPr>
        <w:tab/>
      </w:r>
      <w:r>
        <w:rPr>
          <w:noProof/>
        </w:rPr>
        <w:fldChar w:fldCharType="begin"/>
      </w:r>
      <w:r>
        <w:rPr>
          <w:noProof/>
        </w:rPr>
        <w:instrText xml:space="preserve"> PAGEREF _Toc506201545 \h </w:instrText>
      </w:r>
      <w:r>
        <w:rPr>
          <w:noProof/>
        </w:rPr>
      </w:r>
      <w:r>
        <w:rPr>
          <w:noProof/>
        </w:rPr>
        <w:fldChar w:fldCharType="separate"/>
      </w:r>
      <w:r w:rsidR="00DA5C88">
        <w:rPr>
          <w:noProof/>
        </w:rPr>
        <w:t>51</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8.1.5. Сведения о существенных сделках, совершенных эмитентом</w:t>
      </w:r>
      <w:r>
        <w:rPr>
          <w:noProof/>
        </w:rPr>
        <w:tab/>
      </w:r>
      <w:r>
        <w:rPr>
          <w:noProof/>
        </w:rPr>
        <w:fldChar w:fldCharType="begin"/>
      </w:r>
      <w:r>
        <w:rPr>
          <w:noProof/>
        </w:rPr>
        <w:instrText xml:space="preserve"> PAGEREF _Toc506201546 \h </w:instrText>
      </w:r>
      <w:r>
        <w:rPr>
          <w:noProof/>
        </w:rPr>
      </w:r>
      <w:r>
        <w:rPr>
          <w:noProof/>
        </w:rPr>
        <w:fldChar w:fldCharType="separate"/>
      </w:r>
      <w:r w:rsidR="00DA5C88">
        <w:rPr>
          <w:noProof/>
        </w:rPr>
        <w:t>51</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8.1.6. Сведения о кредитных рейтингах эмитента</w:t>
      </w:r>
      <w:r>
        <w:rPr>
          <w:noProof/>
        </w:rPr>
        <w:tab/>
      </w:r>
      <w:r>
        <w:rPr>
          <w:noProof/>
        </w:rPr>
        <w:fldChar w:fldCharType="begin"/>
      </w:r>
      <w:r>
        <w:rPr>
          <w:noProof/>
        </w:rPr>
        <w:instrText xml:space="preserve"> PAGEREF _Toc506201547 \h </w:instrText>
      </w:r>
      <w:r>
        <w:rPr>
          <w:noProof/>
        </w:rPr>
      </w:r>
      <w:r>
        <w:rPr>
          <w:noProof/>
        </w:rPr>
        <w:fldChar w:fldCharType="separate"/>
      </w:r>
      <w:r w:rsidR="00DA5C88">
        <w:rPr>
          <w:noProof/>
        </w:rPr>
        <w:t>51</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8.2. Сведения о каждой категории (типе) акций эмитента</w:t>
      </w:r>
      <w:r>
        <w:rPr>
          <w:noProof/>
        </w:rPr>
        <w:tab/>
      </w:r>
      <w:r>
        <w:rPr>
          <w:noProof/>
        </w:rPr>
        <w:fldChar w:fldCharType="begin"/>
      </w:r>
      <w:r>
        <w:rPr>
          <w:noProof/>
        </w:rPr>
        <w:instrText xml:space="preserve"> PAGEREF _Toc506201548 \h </w:instrText>
      </w:r>
      <w:r>
        <w:rPr>
          <w:noProof/>
        </w:rPr>
      </w:r>
      <w:r>
        <w:rPr>
          <w:noProof/>
        </w:rPr>
        <w:fldChar w:fldCharType="separate"/>
      </w:r>
      <w:r w:rsidR="00DA5C88">
        <w:rPr>
          <w:noProof/>
        </w:rPr>
        <w:t>52</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8.3. Сведения о предыдущих выпусках эмиссионных ценных бумаг эмитента, за исключением акций эмитента</w:t>
      </w:r>
      <w:r>
        <w:rPr>
          <w:noProof/>
        </w:rPr>
        <w:tab/>
      </w:r>
      <w:r>
        <w:rPr>
          <w:noProof/>
        </w:rPr>
        <w:fldChar w:fldCharType="begin"/>
      </w:r>
      <w:r>
        <w:rPr>
          <w:noProof/>
        </w:rPr>
        <w:instrText xml:space="preserve"> PAGEREF _Toc506201549 \h </w:instrText>
      </w:r>
      <w:r>
        <w:rPr>
          <w:noProof/>
        </w:rPr>
      </w:r>
      <w:r>
        <w:rPr>
          <w:noProof/>
        </w:rPr>
        <w:fldChar w:fldCharType="separate"/>
      </w:r>
      <w:r w:rsidR="00DA5C88">
        <w:rPr>
          <w:noProof/>
        </w:rPr>
        <w:t>52</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8.3.1. Сведения о выпусках, все ценные бумаги которых погашены</w:t>
      </w:r>
      <w:r>
        <w:rPr>
          <w:noProof/>
        </w:rPr>
        <w:tab/>
      </w:r>
      <w:r>
        <w:rPr>
          <w:noProof/>
        </w:rPr>
        <w:fldChar w:fldCharType="begin"/>
      </w:r>
      <w:r>
        <w:rPr>
          <w:noProof/>
        </w:rPr>
        <w:instrText xml:space="preserve"> PAGEREF _Toc506201550 \h </w:instrText>
      </w:r>
      <w:r>
        <w:rPr>
          <w:noProof/>
        </w:rPr>
      </w:r>
      <w:r>
        <w:rPr>
          <w:noProof/>
        </w:rPr>
        <w:fldChar w:fldCharType="separate"/>
      </w:r>
      <w:r w:rsidR="00DA5C88">
        <w:rPr>
          <w:noProof/>
        </w:rPr>
        <w:t>52</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8.3.2. Сведения о выпусках, ценные бумаги которых не являются погашенными</w:t>
      </w:r>
      <w:r>
        <w:rPr>
          <w:noProof/>
        </w:rPr>
        <w:tab/>
      </w:r>
      <w:r>
        <w:rPr>
          <w:noProof/>
        </w:rPr>
        <w:fldChar w:fldCharType="begin"/>
      </w:r>
      <w:r>
        <w:rPr>
          <w:noProof/>
        </w:rPr>
        <w:instrText xml:space="preserve"> PAGEREF _Toc506201551 \h </w:instrText>
      </w:r>
      <w:r>
        <w:rPr>
          <w:noProof/>
        </w:rPr>
      </w:r>
      <w:r>
        <w:rPr>
          <w:noProof/>
        </w:rPr>
        <w:fldChar w:fldCharType="separate"/>
      </w:r>
      <w:r w:rsidR="00DA5C88">
        <w:rPr>
          <w:noProof/>
        </w:rPr>
        <w:t>52</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 xml:space="preserve">8.4. </w:t>
      </w:r>
      <w:proofErr w:type="gramStart"/>
      <w:r>
        <w:rPr>
          <w:noProof/>
        </w:rPr>
        <w:t>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r>
        <w:rPr>
          <w:noProof/>
        </w:rPr>
        <w:tab/>
      </w:r>
      <w:r>
        <w:rPr>
          <w:noProof/>
        </w:rPr>
        <w:fldChar w:fldCharType="begin"/>
      </w:r>
      <w:r>
        <w:rPr>
          <w:noProof/>
        </w:rPr>
        <w:instrText xml:space="preserve"> PAGEREF _Toc506201552 \h </w:instrText>
      </w:r>
      <w:r>
        <w:rPr>
          <w:noProof/>
        </w:rPr>
      </w:r>
      <w:r>
        <w:rPr>
          <w:noProof/>
        </w:rPr>
        <w:fldChar w:fldCharType="separate"/>
      </w:r>
      <w:r w:rsidR="00DA5C88">
        <w:rPr>
          <w:noProof/>
        </w:rPr>
        <w:t>53</w:t>
      </w:r>
      <w:r>
        <w:rPr>
          <w:noProof/>
        </w:rPr>
        <w:fldChar w:fldCharType="end"/>
      </w:r>
      <w:proofErr w:type="gramEnd"/>
    </w:p>
    <w:p w:rsidR="00971358" w:rsidRDefault="00971358">
      <w:pPr>
        <w:pStyle w:val="21"/>
        <w:tabs>
          <w:tab w:val="right" w:leader="dot" w:pos="9629"/>
        </w:tabs>
        <w:rPr>
          <w:rFonts w:asciiTheme="minorHAnsi" w:hAnsiTheme="minorHAnsi" w:cstheme="minorBidi"/>
          <w:noProof/>
          <w:sz w:val="22"/>
          <w:szCs w:val="22"/>
        </w:rPr>
      </w:pPr>
      <w:r>
        <w:rPr>
          <w:noProof/>
        </w:rPr>
        <w:t>8.4.1. Дополнительные сведения об ипотечном покрытии по облигациям эмитента с ипотечным покрытием</w:t>
      </w:r>
      <w:r>
        <w:rPr>
          <w:noProof/>
        </w:rPr>
        <w:tab/>
      </w:r>
      <w:r>
        <w:rPr>
          <w:noProof/>
        </w:rPr>
        <w:fldChar w:fldCharType="begin"/>
      </w:r>
      <w:r>
        <w:rPr>
          <w:noProof/>
        </w:rPr>
        <w:instrText xml:space="preserve"> PAGEREF _Toc506201553 \h </w:instrText>
      </w:r>
      <w:r>
        <w:rPr>
          <w:noProof/>
        </w:rPr>
      </w:r>
      <w:r>
        <w:rPr>
          <w:noProof/>
        </w:rPr>
        <w:fldChar w:fldCharType="separate"/>
      </w:r>
      <w:r w:rsidR="00DA5C88">
        <w:rPr>
          <w:noProof/>
        </w:rPr>
        <w:t>53</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r>
        <w:rPr>
          <w:noProof/>
        </w:rPr>
        <w:tab/>
      </w:r>
      <w:r>
        <w:rPr>
          <w:noProof/>
        </w:rPr>
        <w:fldChar w:fldCharType="begin"/>
      </w:r>
      <w:r>
        <w:rPr>
          <w:noProof/>
        </w:rPr>
        <w:instrText xml:space="preserve"> PAGEREF _Toc506201554 \h </w:instrText>
      </w:r>
      <w:r>
        <w:rPr>
          <w:noProof/>
        </w:rPr>
      </w:r>
      <w:r>
        <w:rPr>
          <w:noProof/>
        </w:rPr>
        <w:fldChar w:fldCharType="separate"/>
      </w:r>
      <w:r w:rsidR="00DA5C88">
        <w:rPr>
          <w:noProof/>
        </w:rPr>
        <w:t>54</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8.5. Сведения об организациях, осуществляющих учет прав на эмиссионные ценные бумаги эмитента</w:t>
      </w:r>
      <w:r>
        <w:rPr>
          <w:noProof/>
        </w:rPr>
        <w:tab/>
      </w:r>
      <w:r>
        <w:rPr>
          <w:noProof/>
        </w:rPr>
        <w:fldChar w:fldCharType="begin"/>
      </w:r>
      <w:r>
        <w:rPr>
          <w:noProof/>
        </w:rPr>
        <w:instrText xml:space="preserve"> PAGEREF _Toc506201555 \h </w:instrText>
      </w:r>
      <w:r>
        <w:rPr>
          <w:noProof/>
        </w:rPr>
      </w:r>
      <w:r>
        <w:rPr>
          <w:noProof/>
        </w:rPr>
        <w:fldChar w:fldCharType="separate"/>
      </w:r>
      <w:r w:rsidR="00DA5C88">
        <w:rPr>
          <w:noProof/>
        </w:rPr>
        <w:t>54</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Pr>
          <w:noProof/>
        </w:rPr>
        <w:tab/>
      </w:r>
      <w:r>
        <w:rPr>
          <w:noProof/>
        </w:rPr>
        <w:fldChar w:fldCharType="begin"/>
      </w:r>
      <w:r>
        <w:rPr>
          <w:noProof/>
        </w:rPr>
        <w:instrText xml:space="preserve"> PAGEREF _Toc506201556 \h </w:instrText>
      </w:r>
      <w:r>
        <w:rPr>
          <w:noProof/>
        </w:rPr>
      </w:r>
      <w:r>
        <w:rPr>
          <w:noProof/>
        </w:rPr>
        <w:fldChar w:fldCharType="separate"/>
      </w:r>
      <w:r w:rsidR="00DA5C88">
        <w:rPr>
          <w:noProof/>
        </w:rPr>
        <w:t>54</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 xml:space="preserve">8.7. </w:t>
      </w:r>
      <w:proofErr w:type="gramStart"/>
      <w:r>
        <w:rPr>
          <w:noProof/>
        </w:rPr>
        <w:t>Сведения об объявленных (начисленных) и (или) о выплаченных дивидендах по акциям эмитента, а также о доходах по облигациям эмитента</w:t>
      </w:r>
      <w:r>
        <w:rPr>
          <w:noProof/>
        </w:rPr>
        <w:tab/>
      </w:r>
      <w:r>
        <w:rPr>
          <w:noProof/>
        </w:rPr>
        <w:fldChar w:fldCharType="begin"/>
      </w:r>
      <w:r>
        <w:rPr>
          <w:noProof/>
        </w:rPr>
        <w:instrText xml:space="preserve"> PAGEREF _Toc506201557 \h </w:instrText>
      </w:r>
      <w:r>
        <w:rPr>
          <w:noProof/>
        </w:rPr>
      </w:r>
      <w:r>
        <w:rPr>
          <w:noProof/>
        </w:rPr>
        <w:fldChar w:fldCharType="separate"/>
      </w:r>
      <w:r w:rsidR="00DA5C88">
        <w:rPr>
          <w:noProof/>
        </w:rPr>
        <w:t>54</w:t>
      </w:r>
      <w:r>
        <w:rPr>
          <w:noProof/>
        </w:rPr>
        <w:fldChar w:fldCharType="end"/>
      </w:r>
      <w:proofErr w:type="gramEnd"/>
    </w:p>
    <w:p w:rsidR="00971358" w:rsidRDefault="00971358">
      <w:pPr>
        <w:pStyle w:val="21"/>
        <w:tabs>
          <w:tab w:val="right" w:leader="dot" w:pos="9629"/>
        </w:tabs>
        <w:rPr>
          <w:rFonts w:asciiTheme="minorHAnsi" w:hAnsiTheme="minorHAnsi" w:cstheme="minorBidi"/>
          <w:noProof/>
          <w:sz w:val="22"/>
          <w:szCs w:val="22"/>
        </w:rPr>
      </w:pPr>
      <w:r>
        <w:rPr>
          <w:noProof/>
        </w:rPr>
        <w:t>8.7.1. Сведения об объявленных и выплаченных дивидендах по акциям эмитента</w:t>
      </w:r>
      <w:r>
        <w:rPr>
          <w:noProof/>
        </w:rPr>
        <w:tab/>
      </w:r>
      <w:r>
        <w:rPr>
          <w:noProof/>
        </w:rPr>
        <w:fldChar w:fldCharType="begin"/>
      </w:r>
      <w:r>
        <w:rPr>
          <w:noProof/>
        </w:rPr>
        <w:instrText xml:space="preserve"> PAGEREF _Toc506201558 \h </w:instrText>
      </w:r>
      <w:r>
        <w:rPr>
          <w:noProof/>
        </w:rPr>
      </w:r>
      <w:r>
        <w:rPr>
          <w:noProof/>
        </w:rPr>
        <w:fldChar w:fldCharType="separate"/>
      </w:r>
      <w:r w:rsidR="00DA5C88">
        <w:rPr>
          <w:noProof/>
        </w:rPr>
        <w:t>54</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8.7.2. Сведения о начисленных и выплаченных доходах по облигациям эмитента</w:t>
      </w:r>
      <w:r>
        <w:rPr>
          <w:noProof/>
        </w:rPr>
        <w:tab/>
      </w:r>
      <w:r>
        <w:rPr>
          <w:noProof/>
        </w:rPr>
        <w:fldChar w:fldCharType="begin"/>
      </w:r>
      <w:r>
        <w:rPr>
          <w:noProof/>
        </w:rPr>
        <w:instrText xml:space="preserve"> PAGEREF _Toc506201559 \h </w:instrText>
      </w:r>
      <w:r>
        <w:rPr>
          <w:noProof/>
        </w:rPr>
      </w:r>
      <w:r>
        <w:rPr>
          <w:noProof/>
        </w:rPr>
        <w:fldChar w:fldCharType="separate"/>
      </w:r>
      <w:r w:rsidR="00DA5C88">
        <w:rPr>
          <w:noProof/>
        </w:rPr>
        <w:t>54</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8.8. Иные сведения</w:t>
      </w:r>
      <w:r>
        <w:rPr>
          <w:noProof/>
        </w:rPr>
        <w:tab/>
      </w:r>
      <w:r>
        <w:rPr>
          <w:noProof/>
        </w:rPr>
        <w:fldChar w:fldCharType="begin"/>
      </w:r>
      <w:r>
        <w:rPr>
          <w:noProof/>
        </w:rPr>
        <w:instrText xml:space="preserve"> PAGEREF _Toc506201560 \h </w:instrText>
      </w:r>
      <w:r>
        <w:rPr>
          <w:noProof/>
        </w:rPr>
      </w:r>
      <w:r>
        <w:rPr>
          <w:noProof/>
        </w:rPr>
        <w:fldChar w:fldCharType="separate"/>
      </w:r>
      <w:r w:rsidR="00DA5C88">
        <w:rPr>
          <w:noProof/>
        </w:rPr>
        <w:t>59</w:t>
      </w:r>
      <w:r>
        <w:rPr>
          <w:noProof/>
        </w:rPr>
        <w:fldChar w:fldCharType="end"/>
      </w:r>
    </w:p>
    <w:p w:rsidR="00971358" w:rsidRDefault="00971358">
      <w:pPr>
        <w:pStyle w:val="21"/>
        <w:tabs>
          <w:tab w:val="right" w:leader="dot" w:pos="9629"/>
        </w:tabs>
        <w:rPr>
          <w:rFonts w:asciiTheme="minorHAnsi" w:hAnsiTheme="minorHAnsi" w:cstheme="minorBidi"/>
          <w:noProof/>
          <w:sz w:val="22"/>
          <w:szCs w:val="22"/>
        </w:rPr>
      </w:pPr>
      <w:r>
        <w:rPr>
          <w:noProof/>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r>
        <w:rPr>
          <w:noProof/>
        </w:rPr>
        <w:tab/>
      </w:r>
      <w:r>
        <w:rPr>
          <w:noProof/>
        </w:rPr>
        <w:fldChar w:fldCharType="begin"/>
      </w:r>
      <w:r>
        <w:rPr>
          <w:noProof/>
        </w:rPr>
        <w:instrText xml:space="preserve"> PAGEREF _Toc506201561 \h </w:instrText>
      </w:r>
      <w:r>
        <w:rPr>
          <w:noProof/>
        </w:rPr>
      </w:r>
      <w:r>
        <w:rPr>
          <w:noProof/>
        </w:rPr>
        <w:fldChar w:fldCharType="separate"/>
      </w:r>
      <w:r w:rsidR="00DA5C88">
        <w:rPr>
          <w:noProof/>
        </w:rPr>
        <w:t>59</w:t>
      </w:r>
      <w:r>
        <w:rPr>
          <w:noProof/>
        </w:rPr>
        <w:fldChar w:fldCharType="end"/>
      </w:r>
    </w:p>
    <w:p w:rsidR="00FD73A4" w:rsidRDefault="005734C9">
      <w:pPr>
        <w:pStyle w:val="1"/>
      </w:pPr>
      <w:r>
        <w:fldChar w:fldCharType="end"/>
      </w:r>
      <w:r w:rsidR="005C3ED0">
        <w:rPr>
          <w:b w:val="0"/>
          <w:bCs w:val="0"/>
          <w:sz w:val="20"/>
          <w:szCs w:val="20"/>
        </w:rPr>
        <w:br w:type="page"/>
      </w:r>
      <w:bookmarkEnd w:id="2"/>
      <w:r w:rsidR="005C3ED0">
        <w:lastRenderedPageBreak/>
        <w:t xml:space="preserve"> </w:t>
      </w:r>
      <w:bookmarkStart w:id="3" w:name="_Toc481763083"/>
      <w:bookmarkStart w:id="4" w:name="_Toc506201459"/>
      <w:r w:rsidR="005C3ED0">
        <w:t>Введение</w:t>
      </w:r>
      <w:bookmarkEnd w:id="3"/>
      <w:bookmarkEnd w:id="4"/>
    </w:p>
    <w:p w:rsidR="00FD73A4" w:rsidRDefault="005C3ED0">
      <w:pPr>
        <w:pStyle w:val="SubHeading"/>
      </w:pPr>
      <w:r>
        <w:t>Основания возникновения у эмитента обязанности осуществлять раскрытие информации в форме ежеквартального отчета</w:t>
      </w:r>
    </w:p>
    <w:p w:rsidR="00FD73A4" w:rsidRDefault="005C3ED0">
      <w:pPr>
        <w:ind w:left="200"/>
      </w:pPr>
      <w:r>
        <w:rPr>
          <w:rStyle w:val="Subst"/>
          <w:bCs/>
          <w:iCs/>
        </w:rPr>
        <w:t>В отношении ценных бумаг эмитента осуществлена регистрация проспекта ценных бумаг</w:t>
      </w:r>
    </w:p>
    <w:p w:rsidR="00FD73A4" w:rsidRDefault="005C3ED0">
      <w:pPr>
        <w:ind w:left="200"/>
      </w:pPr>
      <w:r>
        <w:rPr>
          <w:rStyle w:val="Subst"/>
          <w:bCs/>
          <w:iCs/>
        </w:rPr>
        <w:t>Биржевые облигации эмитента допущены к организованным торгам на бирже с представлением бирже проспекта биржевых облигаций для такого допуска</w:t>
      </w:r>
    </w:p>
    <w:p w:rsidR="00FD73A4" w:rsidRDefault="00FD73A4">
      <w:pPr>
        <w:pStyle w:val="ThinDelim"/>
      </w:pPr>
    </w:p>
    <w:p w:rsidR="00FD73A4" w:rsidRDefault="005C3ED0">
      <w:pPr>
        <w:jc w:val="both"/>
      </w:pPr>
      <w:r>
        <w:t>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ежеквартальном отчете.</w:t>
      </w:r>
    </w:p>
    <w:p w:rsidR="00FD73A4" w:rsidRDefault="005C3ED0">
      <w:pPr>
        <w:pStyle w:val="1"/>
      </w:pPr>
      <w:r>
        <w:br w:type="page"/>
      </w:r>
      <w:bookmarkStart w:id="5" w:name="_Toc481763084"/>
      <w:bookmarkStart w:id="6" w:name="_Toc506201460"/>
      <w:r>
        <w:lastRenderedPageBreak/>
        <w:t>Раздел I. Сведения о банковских счетах, об аудиторе (аудиторской организации), оценщике и о финансовом консультанте эмитента, а также о лицах, подписавших ежеквартальный отчет</w:t>
      </w:r>
      <w:bookmarkEnd w:id="5"/>
      <w:bookmarkEnd w:id="6"/>
    </w:p>
    <w:p w:rsidR="00FD73A4" w:rsidRDefault="005C3ED0">
      <w:pPr>
        <w:pStyle w:val="2"/>
      </w:pPr>
      <w:bookmarkStart w:id="7" w:name="_Toc506201461"/>
      <w:bookmarkStart w:id="8" w:name="_Toc481763085"/>
      <w:r>
        <w:t>1.1. Сведения о банковских счетах эмитента</w:t>
      </w:r>
      <w:bookmarkEnd w:id="7"/>
    </w:p>
    <w:p w:rsidR="00FD73A4" w:rsidRDefault="005C3ED0">
      <w:pPr>
        <w:ind w:left="400"/>
      </w:pPr>
      <w:r>
        <w:t>Полное фирменное наименование:</w:t>
      </w:r>
      <w:r>
        <w:rPr>
          <w:rStyle w:val="Subst"/>
          <w:bCs/>
          <w:iCs/>
        </w:rPr>
        <w:t xml:space="preserve"> Государственный специализированный Российский экспортно-импортный банк (акционерное общество)</w:t>
      </w:r>
    </w:p>
    <w:p w:rsidR="00FD73A4" w:rsidRDefault="005C3ED0">
      <w:pPr>
        <w:ind w:left="400"/>
      </w:pPr>
      <w:r>
        <w:t>Сокращенное фирменное наименование:</w:t>
      </w:r>
      <w:r>
        <w:rPr>
          <w:rStyle w:val="Subst"/>
          <w:bCs/>
          <w:iCs/>
        </w:rPr>
        <w:t xml:space="preserve"> АО РОСЭКСИМБАНК</w:t>
      </w:r>
    </w:p>
    <w:p w:rsidR="00FD73A4" w:rsidRDefault="005C3ED0">
      <w:pPr>
        <w:ind w:left="400"/>
      </w:pPr>
      <w:r>
        <w:t>Место нахождения:</w:t>
      </w:r>
      <w:r>
        <w:rPr>
          <w:rStyle w:val="Subst"/>
          <w:bCs/>
          <w:iCs/>
        </w:rPr>
        <w:t xml:space="preserve"> 123610 г. Москва, Краснопресненская набережная, дом 12</w:t>
      </w:r>
    </w:p>
    <w:p w:rsidR="00FD73A4" w:rsidRDefault="005C3ED0">
      <w:pPr>
        <w:ind w:left="400"/>
      </w:pPr>
      <w:r>
        <w:t>ИНН:</w:t>
      </w:r>
      <w:r>
        <w:rPr>
          <w:rStyle w:val="Subst"/>
          <w:bCs/>
          <w:iCs/>
        </w:rPr>
        <w:t xml:space="preserve"> 7704001959</w:t>
      </w:r>
    </w:p>
    <w:p w:rsidR="00FD73A4" w:rsidRDefault="005C3ED0">
      <w:pPr>
        <w:ind w:left="400"/>
      </w:pPr>
      <w:r>
        <w:t>БИК:</w:t>
      </w:r>
      <w:r>
        <w:rPr>
          <w:rStyle w:val="Subst"/>
          <w:bCs/>
          <w:iCs/>
        </w:rPr>
        <w:t xml:space="preserve"> 044525192</w:t>
      </w:r>
    </w:p>
    <w:p w:rsidR="00FD73A4" w:rsidRDefault="005C3ED0">
      <w:pPr>
        <w:ind w:left="200" w:firstLine="200"/>
      </w:pPr>
      <w:r>
        <w:t>Номер счета:</w:t>
      </w:r>
    </w:p>
    <w:p w:rsidR="00FD73A4" w:rsidRDefault="005C3ED0">
      <w:pPr>
        <w:ind w:left="200" w:firstLine="200"/>
      </w:pPr>
      <w:r>
        <w:t>Корр. счет:</w:t>
      </w:r>
      <w:r>
        <w:rPr>
          <w:rStyle w:val="Subst"/>
          <w:bCs/>
          <w:iCs/>
        </w:rPr>
        <w:t xml:space="preserve"> 30101810545250000192</w:t>
      </w:r>
    </w:p>
    <w:p w:rsidR="00FD73A4" w:rsidRDefault="005C3ED0">
      <w:pPr>
        <w:ind w:left="400"/>
        <w:rPr>
          <w:rStyle w:val="Subst"/>
          <w:bCs/>
          <w:iCs/>
        </w:rPr>
      </w:pPr>
      <w:r>
        <w:t>Тип счета:</w:t>
      </w:r>
      <w:r>
        <w:rPr>
          <w:rStyle w:val="Subst"/>
          <w:bCs/>
          <w:iCs/>
        </w:rPr>
        <w:t xml:space="preserve"> корреспондентский счет в Отделении 1 Москва Центрального Банка Российской Федерации</w:t>
      </w:r>
    </w:p>
    <w:p w:rsidR="00FD73A4" w:rsidRDefault="005C3ED0">
      <w:pPr>
        <w:jc w:val="both"/>
        <w:rPr>
          <w:b/>
          <w:bCs/>
          <w:i/>
          <w:iCs/>
        </w:rPr>
      </w:pPr>
      <w:r>
        <w:rPr>
          <w:b/>
          <w:bCs/>
          <w:i/>
          <w:iCs/>
        </w:rPr>
        <w:t>Сведения о корреспондентском счете эмитента, открытом в Центральном банке Российской Федерации:</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2"/>
        <w:gridCol w:w="5178"/>
      </w:tblGrid>
      <w:tr w:rsidR="00FD73A4">
        <w:tc>
          <w:tcPr>
            <w:tcW w:w="4462" w:type="dxa"/>
          </w:tcPr>
          <w:p w:rsidR="00FD73A4" w:rsidRDefault="005C3ED0">
            <w:pPr>
              <w:jc w:val="both"/>
              <w:rPr>
                <w:lang w:val="en-US"/>
              </w:rPr>
            </w:pPr>
            <w:r>
              <w:t>Номер корреспондентского счета</w:t>
            </w:r>
          </w:p>
        </w:tc>
        <w:tc>
          <w:tcPr>
            <w:tcW w:w="5178" w:type="dxa"/>
          </w:tcPr>
          <w:p w:rsidR="00FD73A4" w:rsidRDefault="005C3ED0">
            <w:pPr>
              <w:jc w:val="both"/>
            </w:pPr>
            <w:r>
              <w:t>30101 810 545 250 000 192</w:t>
            </w:r>
          </w:p>
        </w:tc>
      </w:tr>
      <w:tr w:rsidR="00FD73A4">
        <w:tc>
          <w:tcPr>
            <w:tcW w:w="4462" w:type="dxa"/>
          </w:tcPr>
          <w:p w:rsidR="00FD73A4" w:rsidRDefault="005C3ED0">
            <w:pPr>
              <w:jc w:val="both"/>
            </w:pPr>
            <w:r>
              <w:t>Подразделение Банка России, где открыт корреспондентский счет</w:t>
            </w:r>
          </w:p>
        </w:tc>
        <w:tc>
          <w:tcPr>
            <w:tcW w:w="5178" w:type="dxa"/>
            <w:vAlign w:val="bottom"/>
          </w:tcPr>
          <w:p w:rsidR="00FD73A4" w:rsidRDefault="005C3ED0">
            <w:pPr>
              <w:jc w:val="both"/>
            </w:pPr>
            <w:r>
              <w:t xml:space="preserve">Отделение 1 Главного управления Центрального банка Российской Федерации по Центральному федеральному округу </w:t>
            </w:r>
            <w:proofErr w:type="spellStart"/>
            <w:r>
              <w:t>г</w:t>
            </w:r>
            <w:proofErr w:type="gramStart"/>
            <w:r>
              <w:t>.М</w:t>
            </w:r>
            <w:proofErr w:type="gramEnd"/>
            <w:r>
              <w:t>осква</w:t>
            </w:r>
            <w:proofErr w:type="spellEnd"/>
            <w:r>
              <w:t xml:space="preserve"> (Отделение 1 Москва)</w:t>
            </w:r>
          </w:p>
        </w:tc>
      </w:tr>
    </w:tbl>
    <w:p w:rsidR="00FD73A4" w:rsidRDefault="00FD73A4">
      <w:pPr>
        <w:jc w:val="both"/>
        <w:rPr>
          <w:sz w:val="21"/>
          <w:szCs w:val="21"/>
        </w:rPr>
      </w:pPr>
    </w:p>
    <w:p w:rsidR="00FD73A4" w:rsidRDefault="005C3ED0">
      <w:pPr>
        <w:jc w:val="both"/>
        <w:rPr>
          <w:b/>
          <w:bCs/>
          <w:i/>
          <w:iCs/>
        </w:rPr>
      </w:pPr>
      <w:r>
        <w:rPr>
          <w:b/>
          <w:bCs/>
          <w:i/>
          <w:iCs/>
        </w:rPr>
        <w:t xml:space="preserve">Кредитные организации-резиденты, в которых открыты корреспондентские и иные счета эмитента: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728"/>
        <w:gridCol w:w="554"/>
        <w:gridCol w:w="920"/>
        <w:gridCol w:w="918"/>
        <w:gridCol w:w="1651"/>
        <w:gridCol w:w="1805"/>
        <w:gridCol w:w="1501"/>
        <w:gridCol w:w="828"/>
      </w:tblGrid>
      <w:tr w:rsidR="00FD73A4">
        <w:trPr>
          <w:trHeight w:val="613"/>
        </w:trPr>
        <w:tc>
          <w:tcPr>
            <w:tcW w:w="549" w:type="pct"/>
          </w:tcPr>
          <w:p w:rsidR="00FD73A4" w:rsidRDefault="005C3ED0">
            <w:pPr>
              <w:ind w:left="-108" w:right="-107"/>
              <w:jc w:val="center"/>
              <w:rPr>
                <w:sz w:val="16"/>
                <w:szCs w:val="16"/>
              </w:rPr>
            </w:pPr>
            <w:r>
              <w:rPr>
                <w:sz w:val="16"/>
                <w:szCs w:val="16"/>
              </w:rPr>
              <w:t xml:space="preserve">Полное </w:t>
            </w:r>
            <w:r>
              <w:rPr>
                <w:sz w:val="16"/>
                <w:szCs w:val="16"/>
              </w:rPr>
              <w:br/>
              <w:t>фирменное наименование</w:t>
            </w:r>
          </w:p>
        </w:tc>
        <w:tc>
          <w:tcPr>
            <w:tcW w:w="364" w:type="pct"/>
          </w:tcPr>
          <w:p w:rsidR="00FD73A4" w:rsidRDefault="005C3ED0">
            <w:pPr>
              <w:ind w:left="-108" w:right="-107"/>
              <w:jc w:val="center"/>
              <w:rPr>
                <w:sz w:val="16"/>
                <w:szCs w:val="16"/>
              </w:rPr>
            </w:pPr>
            <w:r>
              <w:rPr>
                <w:sz w:val="16"/>
                <w:szCs w:val="16"/>
              </w:rPr>
              <w:t>Сокращенное фирменное  наименование</w:t>
            </w:r>
          </w:p>
        </w:tc>
        <w:tc>
          <w:tcPr>
            <w:tcW w:w="277" w:type="pct"/>
          </w:tcPr>
          <w:p w:rsidR="00FD73A4" w:rsidRDefault="005C3ED0">
            <w:pPr>
              <w:ind w:left="-108" w:right="-107"/>
              <w:jc w:val="center"/>
              <w:rPr>
                <w:sz w:val="16"/>
                <w:szCs w:val="16"/>
              </w:rPr>
            </w:pPr>
            <w:r>
              <w:rPr>
                <w:sz w:val="16"/>
                <w:szCs w:val="16"/>
              </w:rPr>
              <w:t>Место нахождения</w:t>
            </w:r>
          </w:p>
        </w:tc>
        <w:tc>
          <w:tcPr>
            <w:tcW w:w="460" w:type="pct"/>
          </w:tcPr>
          <w:p w:rsidR="00FD73A4" w:rsidRDefault="005C3ED0">
            <w:pPr>
              <w:ind w:left="-108" w:right="-107"/>
              <w:jc w:val="center"/>
              <w:rPr>
                <w:sz w:val="16"/>
                <w:szCs w:val="16"/>
              </w:rPr>
            </w:pPr>
            <w:r>
              <w:rPr>
                <w:sz w:val="16"/>
                <w:szCs w:val="16"/>
              </w:rPr>
              <w:t>ИНН</w:t>
            </w:r>
          </w:p>
        </w:tc>
        <w:tc>
          <w:tcPr>
            <w:tcW w:w="459" w:type="pct"/>
          </w:tcPr>
          <w:p w:rsidR="00FD73A4" w:rsidRDefault="005C3ED0">
            <w:pPr>
              <w:ind w:left="-108" w:right="-107"/>
              <w:jc w:val="center"/>
              <w:rPr>
                <w:sz w:val="16"/>
                <w:szCs w:val="16"/>
              </w:rPr>
            </w:pPr>
            <w:r>
              <w:rPr>
                <w:sz w:val="16"/>
                <w:szCs w:val="16"/>
              </w:rPr>
              <w:t>БИК</w:t>
            </w:r>
          </w:p>
        </w:tc>
        <w:tc>
          <w:tcPr>
            <w:tcW w:w="825" w:type="pct"/>
          </w:tcPr>
          <w:p w:rsidR="00FD73A4" w:rsidRDefault="005C3ED0">
            <w:pPr>
              <w:ind w:left="-108" w:right="-107"/>
              <w:jc w:val="center"/>
              <w:rPr>
                <w:sz w:val="16"/>
                <w:szCs w:val="16"/>
              </w:rPr>
            </w:pPr>
            <w:r>
              <w:rPr>
                <w:sz w:val="16"/>
                <w:szCs w:val="16"/>
              </w:rPr>
              <w:t xml:space="preserve">№ </w:t>
            </w:r>
            <w:proofErr w:type="spellStart"/>
            <w:r>
              <w:rPr>
                <w:sz w:val="16"/>
                <w:szCs w:val="16"/>
              </w:rPr>
              <w:t>кор</w:t>
            </w:r>
            <w:proofErr w:type="gramStart"/>
            <w:r>
              <w:rPr>
                <w:sz w:val="16"/>
                <w:szCs w:val="16"/>
              </w:rPr>
              <w:t>.с</w:t>
            </w:r>
            <w:proofErr w:type="gramEnd"/>
            <w:r>
              <w:rPr>
                <w:sz w:val="16"/>
                <w:szCs w:val="16"/>
              </w:rPr>
              <w:t>чета</w:t>
            </w:r>
            <w:proofErr w:type="spellEnd"/>
            <w:r>
              <w:rPr>
                <w:sz w:val="16"/>
                <w:szCs w:val="16"/>
              </w:rPr>
              <w:t xml:space="preserve"> в Банке России, наименование подразделения Банка России</w:t>
            </w:r>
          </w:p>
        </w:tc>
        <w:tc>
          <w:tcPr>
            <w:tcW w:w="902" w:type="pct"/>
          </w:tcPr>
          <w:p w:rsidR="00FD73A4" w:rsidRDefault="005C3ED0">
            <w:pPr>
              <w:ind w:left="-108" w:right="-107"/>
              <w:jc w:val="center"/>
              <w:rPr>
                <w:sz w:val="16"/>
                <w:szCs w:val="16"/>
              </w:rPr>
            </w:pPr>
            <w:r>
              <w:rPr>
                <w:sz w:val="16"/>
                <w:szCs w:val="16"/>
              </w:rPr>
              <w:t>№ счета в учете эмитента</w:t>
            </w:r>
          </w:p>
        </w:tc>
        <w:tc>
          <w:tcPr>
            <w:tcW w:w="750" w:type="pct"/>
          </w:tcPr>
          <w:p w:rsidR="00FD73A4" w:rsidRDefault="005C3ED0">
            <w:pPr>
              <w:ind w:left="-108" w:right="-107"/>
              <w:jc w:val="center"/>
              <w:rPr>
                <w:sz w:val="16"/>
                <w:szCs w:val="16"/>
              </w:rPr>
            </w:pPr>
            <w:r>
              <w:rPr>
                <w:sz w:val="16"/>
                <w:szCs w:val="16"/>
              </w:rPr>
              <w:t>№ счета в учете банка контрагента</w:t>
            </w:r>
          </w:p>
        </w:tc>
        <w:tc>
          <w:tcPr>
            <w:tcW w:w="414" w:type="pct"/>
          </w:tcPr>
          <w:p w:rsidR="00FD73A4" w:rsidRDefault="005C3ED0">
            <w:pPr>
              <w:ind w:left="-108" w:right="-107"/>
              <w:jc w:val="center"/>
              <w:rPr>
                <w:sz w:val="16"/>
                <w:szCs w:val="16"/>
              </w:rPr>
            </w:pPr>
            <w:r>
              <w:rPr>
                <w:sz w:val="16"/>
                <w:szCs w:val="16"/>
              </w:rPr>
              <w:t>Тип счета</w:t>
            </w:r>
          </w:p>
        </w:tc>
      </w:tr>
      <w:tr w:rsidR="00FD73A4">
        <w:trPr>
          <w:trHeight w:val="93"/>
        </w:trPr>
        <w:tc>
          <w:tcPr>
            <w:tcW w:w="549" w:type="pct"/>
          </w:tcPr>
          <w:p w:rsidR="00FD73A4" w:rsidRDefault="005C3ED0">
            <w:pPr>
              <w:ind w:left="-108" w:right="-107"/>
              <w:jc w:val="center"/>
              <w:rPr>
                <w:sz w:val="16"/>
                <w:szCs w:val="16"/>
              </w:rPr>
            </w:pPr>
            <w:r>
              <w:rPr>
                <w:sz w:val="16"/>
                <w:szCs w:val="16"/>
              </w:rPr>
              <w:t>1</w:t>
            </w:r>
          </w:p>
        </w:tc>
        <w:tc>
          <w:tcPr>
            <w:tcW w:w="364" w:type="pct"/>
          </w:tcPr>
          <w:p w:rsidR="00FD73A4" w:rsidRDefault="005C3ED0">
            <w:pPr>
              <w:ind w:left="-108" w:right="-107"/>
              <w:jc w:val="center"/>
              <w:rPr>
                <w:sz w:val="16"/>
                <w:szCs w:val="16"/>
              </w:rPr>
            </w:pPr>
            <w:r>
              <w:rPr>
                <w:sz w:val="16"/>
                <w:szCs w:val="16"/>
              </w:rPr>
              <w:t>2</w:t>
            </w:r>
          </w:p>
        </w:tc>
        <w:tc>
          <w:tcPr>
            <w:tcW w:w="277" w:type="pct"/>
          </w:tcPr>
          <w:p w:rsidR="00FD73A4" w:rsidRDefault="005C3ED0">
            <w:pPr>
              <w:ind w:left="-108" w:right="-107"/>
              <w:jc w:val="center"/>
              <w:rPr>
                <w:sz w:val="16"/>
                <w:szCs w:val="16"/>
              </w:rPr>
            </w:pPr>
            <w:r>
              <w:rPr>
                <w:sz w:val="16"/>
                <w:szCs w:val="16"/>
              </w:rPr>
              <w:t>3</w:t>
            </w:r>
          </w:p>
        </w:tc>
        <w:tc>
          <w:tcPr>
            <w:tcW w:w="460" w:type="pct"/>
          </w:tcPr>
          <w:p w:rsidR="00FD73A4" w:rsidRDefault="005C3ED0">
            <w:pPr>
              <w:ind w:left="-108" w:right="-107"/>
              <w:jc w:val="center"/>
              <w:rPr>
                <w:sz w:val="16"/>
                <w:szCs w:val="16"/>
              </w:rPr>
            </w:pPr>
            <w:r>
              <w:rPr>
                <w:sz w:val="16"/>
                <w:szCs w:val="16"/>
              </w:rPr>
              <w:t>4</w:t>
            </w:r>
          </w:p>
        </w:tc>
        <w:tc>
          <w:tcPr>
            <w:tcW w:w="459" w:type="pct"/>
          </w:tcPr>
          <w:p w:rsidR="00FD73A4" w:rsidRDefault="005C3ED0">
            <w:pPr>
              <w:ind w:left="-108" w:right="-107"/>
              <w:jc w:val="center"/>
              <w:rPr>
                <w:sz w:val="16"/>
                <w:szCs w:val="16"/>
              </w:rPr>
            </w:pPr>
            <w:r>
              <w:rPr>
                <w:sz w:val="16"/>
                <w:szCs w:val="16"/>
              </w:rPr>
              <w:t>5</w:t>
            </w:r>
          </w:p>
        </w:tc>
        <w:tc>
          <w:tcPr>
            <w:tcW w:w="825" w:type="pct"/>
          </w:tcPr>
          <w:p w:rsidR="00FD73A4" w:rsidRDefault="005C3ED0">
            <w:pPr>
              <w:ind w:left="-108" w:right="-107"/>
              <w:jc w:val="center"/>
              <w:rPr>
                <w:sz w:val="16"/>
                <w:szCs w:val="16"/>
              </w:rPr>
            </w:pPr>
            <w:r>
              <w:rPr>
                <w:sz w:val="16"/>
                <w:szCs w:val="16"/>
              </w:rPr>
              <w:t>6</w:t>
            </w:r>
          </w:p>
        </w:tc>
        <w:tc>
          <w:tcPr>
            <w:tcW w:w="902" w:type="pct"/>
          </w:tcPr>
          <w:p w:rsidR="00FD73A4" w:rsidRDefault="005C3ED0">
            <w:pPr>
              <w:ind w:left="-108" w:right="-107"/>
              <w:jc w:val="center"/>
              <w:rPr>
                <w:sz w:val="16"/>
                <w:szCs w:val="16"/>
              </w:rPr>
            </w:pPr>
            <w:r>
              <w:rPr>
                <w:sz w:val="16"/>
                <w:szCs w:val="16"/>
              </w:rPr>
              <w:t>7</w:t>
            </w:r>
          </w:p>
        </w:tc>
        <w:tc>
          <w:tcPr>
            <w:tcW w:w="750" w:type="pct"/>
          </w:tcPr>
          <w:p w:rsidR="00FD73A4" w:rsidRDefault="005C3ED0">
            <w:pPr>
              <w:ind w:left="-108" w:right="-107"/>
              <w:jc w:val="center"/>
              <w:rPr>
                <w:sz w:val="16"/>
                <w:szCs w:val="16"/>
              </w:rPr>
            </w:pPr>
            <w:r>
              <w:rPr>
                <w:sz w:val="16"/>
                <w:szCs w:val="16"/>
              </w:rPr>
              <w:t>8</w:t>
            </w:r>
          </w:p>
        </w:tc>
        <w:tc>
          <w:tcPr>
            <w:tcW w:w="414" w:type="pct"/>
          </w:tcPr>
          <w:p w:rsidR="00FD73A4" w:rsidRDefault="005C3ED0">
            <w:pPr>
              <w:ind w:left="-108" w:right="-107"/>
              <w:jc w:val="center"/>
              <w:rPr>
                <w:sz w:val="16"/>
                <w:szCs w:val="16"/>
              </w:rPr>
            </w:pPr>
            <w:r>
              <w:rPr>
                <w:sz w:val="16"/>
                <w:szCs w:val="16"/>
              </w:rPr>
              <w:t>9</w:t>
            </w:r>
          </w:p>
        </w:tc>
      </w:tr>
      <w:tr w:rsidR="00FD73A4">
        <w:trPr>
          <w:trHeight w:val="1294"/>
        </w:trPr>
        <w:tc>
          <w:tcPr>
            <w:tcW w:w="549" w:type="pct"/>
          </w:tcPr>
          <w:p w:rsidR="00FD73A4" w:rsidRDefault="005C3ED0">
            <w:pPr>
              <w:ind w:left="-108" w:right="-107"/>
              <w:jc w:val="center"/>
              <w:rPr>
                <w:sz w:val="16"/>
                <w:szCs w:val="16"/>
              </w:rPr>
            </w:pPr>
            <w:r>
              <w:rPr>
                <w:sz w:val="16"/>
                <w:szCs w:val="16"/>
              </w:rPr>
              <w:t>Государственная корпорация «Банк развития и внешнеэкономической деятельности (Внешэкономбанк)»</w:t>
            </w:r>
          </w:p>
        </w:tc>
        <w:tc>
          <w:tcPr>
            <w:tcW w:w="364" w:type="pct"/>
          </w:tcPr>
          <w:p w:rsidR="00FD73A4" w:rsidRDefault="005C3ED0">
            <w:pPr>
              <w:ind w:left="-108" w:right="-107"/>
              <w:jc w:val="center"/>
              <w:rPr>
                <w:sz w:val="16"/>
                <w:szCs w:val="16"/>
              </w:rPr>
            </w:pPr>
            <w:r>
              <w:rPr>
                <w:sz w:val="16"/>
                <w:szCs w:val="16"/>
              </w:rPr>
              <w:t>Внешэкономбанк</w:t>
            </w:r>
          </w:p>
        </w:tc>
        <w:tc>
          <w:tcPr>
            <w:tcW w:w="277" w:type="pct"/>
          </w:tcPr>
          <w:p w:rsidR="00FD73A4" w:rsidRDefault="005C3ED0">
            <w:pPr>
              <w:ind w:left="-108" w:right="-107"/>
              <w:jc w:val="center"/>
              <w:rPr>
                <w:sz w:val="16"/>
                <w:szCs w:val="16"/>
              </w:rPr>
            </w:pPr>
            <w:r>
              <w:rPr>
                <w:sz w:val="16"/>
                <w:szCs w:val="16"/>
              </w:rPr>
              <w:t>г. Москва</w:t>
            </w:r>
          </w:p>
        </w:tc>
        <w:tc>
          <w:tcPr>
            <w:tcW w:w="460" w:type="pct"/>
          </w:tcPr>
          <w:p w:rsidR="00FD73A4" w:rsidRDefault="005C3ED0">
            <w:pPr>
              <w:ind w:left="-108" w:right="-107"/>
              <w:jc w:val="center"/>
              <w:rPr>
                <w:sz w:val="16"/>
                <w:szCs w:val="16"/>
              </w:rPr>
            </w:pPr>
            <w:r>
              <w:rPr>
                <w:sz w:val="16"/>
                <w:szCs w:val="16"/>
              </w:rPr>
              <w:t>7750004150</w:t>
            </w:r>
          </w:p>
        </w:tc>
        <w:tc>
          <w:tcPr>
            <w:tcW w:w="459" w:type="pct"/>
          </w:tcPr>
          <w:p w:rsidR="00FD73A4" w:rsidRDefault="005C3ED0">
            <w:pPr>
              <w:ind w:left="-108" w:right="-107"/>
              <w:jc w:val="center"/>
              <w:rPr>
                <w:sz w:val="16"/>
                <w:szCs w:val="16"/>
                <w:lang w:val="en-US"/>
              </w:rPr>
            </w:pPr>
            <w:r>
              <w:rPr>
                <w:sz w:val="16"/>
                <w:szCs w:val="16"/>
                <w:lang w:val="en-US"/>
              </w:rPr>
              <w:t>044525060</w:t>
            </w:r>
          </w:p>
        </w:tc>
        <w:tc>
          <w:tcPr>
            <w:tcW w:w="825" w:type="pct"/>
          </w:tcPr>
          <w:p w:rsidR="00FD73A4" w:rsidRDefault="005C3ED0">
            <w:pPr>
              <w:ind w:left="-108" w:right="-107"/>
              <w:jc w:val="center"/>
              <w:rPr>
                <w:sz w:val="16"/>
                <w:szCs w:val="16"/>
              </w:rPr>
            </w:pPr>
            <w:r>
              <w:rPr>
                <w:sz w:val="16"/>
                <w:szCs w:val="16"/>
              </w:rPr>
              <w:t>30101810500000000060</w:t>
            </w:r>
          </w:p>
          <w:p w:rsidR="00FD73A4" w:rsidRDefault="005C3ED0">
            <w:pPr>
              <w:ind w:left="-108" w:right="-107"/>
              <w:jc w:val="center"/>
              <w:rPr>
                <w:sz w:val="16"/>
                <w:szCs w:val="16"/>
              </w:rPr>
            </w:pPr>
            <w:r>
              <w:rPr>
                <w:sz w:val="16"/>
                <w:szCs w:val="16"/>
              </w:rPr>
              <w:t>в ГУ Банка России по ЦФО</w:t>
            </w:r>
          </w:p>
        </w:tc>
        <w:tc>
          <w:tcPr>
            <w:tcW w:w="902" w:type="pct"/>
          </w:tcPr>
          <w:p w:rsidR="00FD73A4" w:rsidRDefault="005C3ED0">
            <w:pPr>
              <w:ind w:left="-108" w:right="-107"/>
              <w:jc w:val="center"/>
              <w:rPr>
                <w:sz w:val="16"/>
                <w:szCs w:val="16"/>
              </w:rPr>
            </w:pPr>
            <w:r>
              <w:rPr>
                <w:sz w:val="16"/>
                <w:szCs w:val="16"/>
              </w:rPr>
              <w:t>30110810500000643002</w:t>
            </w:r>
          </w:p>
          <w:p w:rsidR="00FD73A4" w:rsidRDefault="005C3ED0">
            <w:pPr>
              <w:ind w:left="-108" w:right="-107"/>
              <w:jc w:val="center"/>
              <w:rPr>
                <w:sz w:val="16"/>
                <w:szCs w:val="16"/>
              </w:rPr>
            </w:pPr>
            <w:r>
              <w:rPr>
                <w:sz w:val="16"/>
                <w:szCs w:val="16"/>
              </w:rPr>
              <w:t>30110840800000643002</w:t>
            </w:r>
          </w:p>
          <w:p w:rsidR="00FD73A4" w:rsidRDefault="005C3ED0">
            <w:pPr>
              <w:ind w:left="-108" w:right="-107"/>
              <w:jc w:val="center"/>
              <w:rPr>
                <w:sz w:val="16"/>
                <w:szCs w:val="16"/>
              </w:rPr>
            </w:pPr>
            <w:r>
              <w:rPr>
                <w:sz w:val="16"/>
                <w:szCs w:val="16"/>
              </w:rPr>
              <w:t>30110978400000643002</w:t>
            </w:r>
          </w:p>
        </w:tc>
        <w:tc>
          <w:tcPr>
            <w:tcW w:w="750" w:type="pct"/>
          </w:tcPr>
          <w:p w:rsidR="00FD73A4" w:rsidRDefault="005C3ED0">
            <w:pPr>
              <w:ind w:left="-108" w:right="-107"/>
              <w:jc w:val="center"/>
              <w:rPr>
                <w:sz w:val="16"/>
                <w:szCs w:val="16"/>
                <w:lang w:val="en-US"/>
              </w:rPr>
            </w:pPr>
            <w:r>
              <w:rPr>
                <w:sz w:val="16"/>
                <w:szCs w:val="16"/>
                <w:lang w:val="en-US"/>
              </w:rPr>
              <w:t>30109810125816012167</w:t>
            </w:r>
          </w:p>
          <w:p w:rsidR="00FD73A4" w:rsidRDefault="005C3ED0">
            <w:pPr>
              <w:ind w:left="-108" w:right="-107"/>
              <w:jc w:val="center"/>
              <w:rPr>
                <w:sz w:val="16"/>
                <w:szCs w:val="16"/>
                <w:lang w:val="en-US"/>
              </w:rPr>
            </w:pPr>
            <w:r>
              <w:rPr>
                <w:sz w:val="16"/>
                <w:szCs w:val="16"/>
                <w:lang w:val="en-US"/>
              </w:rPr>
              <w:t>30109840425816012167</w:t>
            </w:r>
          </w:p>
          <w:p w:rsidR="00FD73A4" w:rsidRDefault="005C3ED0">
            <w:pPr>
              <w:ind w:left="-108" w:right="-107"/>
              <w:jc w:val="center"/>
              <w:rPr>
                <w:sz w:val="16"/>
                <w:szCs w:val="16"/>
                <w:lang w:val="en-US"/>
              </w:rPr>
            </w:pPr>
            <w:r>
              <w:rPr>
                <w:sz w:val="16"/>
                <w:szCs w:val="16"/>
                <w:lang w:val="en-US"/>
              </w:rPr>
              <w:t>30109978025816012167</w:t>
            </w:r>
          </w:p>
        </w:tc>
        <w:tc>
          <w:tcPr>
            <w:tcW w:w="414" w:type="pct"/>
          </w:tcPr>
          <w:p w:rsidR="00FD73A4" w:rsidRDefault="005C3ED0">
            <w:pPr>
              <w:ind w:left="-108" w:right="-107"/>
              <w:jc w:val="center"/>
              <w:rPr>
                <w:sz w:val="16"/>
                <w:szCs w:val="16"/>
              </w:rPr>
            </w:pPr>
            <w:r>
              <w:rPr>
                <w:sz w:val="16"/>
                <w:szCs w:val="16"/>
              </w:rPr>
              <w:t>НОСТРО</w:t>
            </w:r>
          </w:p>
          <w:p w:rsidR="00FD73A4" w:rsidRDefault="005C3ED0">
            <w:pPr>
              <w:ind w:left="-108" w:right="-107"/>
              <w:jc w:val="center"/>
              <w:rPr>
                <w:sz w:val="16"/>
                <w:szCs w:val="16"/>
              </w:rPr>
            </w:pPr>
            <w:r>
              <w:rPr>
                <w:sz w:val="16"/>
                <w:szCs w:val="16"/>
              </w:rPr>
              <w:t>НОСТРО</w:t>
            </w:r>
          </w:p>
          <w:p w:rsidR="00FD73A4" w:rsidRDefault="005C3ED0">
            <w:pPr>
              <w:ind w:left="-108" w:right="-107"/>
              <w:jc w:val="center"/>
              <w:rPr>
                <w:sz w:val="16"/>
                <w:szCs w:val="16"/>
              </w:rPr>
            </w:pPr>
            <w:r>
              <w:rPr>
                <w:sz w:val="16"/>
                <w:szCs w:val="16"/>
              </w:rPr>
              <w:t>НОСТРО</w:t>
            </w:r>
          </w:p>
        </w:tc>
      </w:tr>
      <w:tr w:rsidR="00FD73A4">
        <w:trPr>
          <w:trHeight w:val="710"/>
        </w:trPr>
        <w:tc>
          <w:tcPr>
            <w:tcW w:w="549" w:type="pct"/>
          </w:tcPr>
          <w:p w:rsidR="00FD73A4" w:rsidRDefault="005C3ED0">
            <w:pPr>
              <w:ind w:left="-108" w:right="-107"/>
              <w:jc w:val="center"/>
              <w:rPr>
                <w:sz w:val="16"/>
                <w:szCs w:val="16"/>
              </w:rPr>
            </w:pPr>
            <w:r>
              <w:rPr>
                <w:sz w:val="16"/>
                <w:szCs w:val="16"/>
              </w:rPr>
              <w:t>Банк ВТБ</w:t>
            </w:r>
          </w:p>
          <w:p w:rsidR="00FD73A4" w:rsidRDefault="005C3ED0">
            <w:pPr>
              <w:ind w:left="-108" w:right="-107"/>
              <w:jc w:val="center"/>
              <w:rPr>
                <w:sz w:val="16"/>
                <w:szCs w:val="16"/>
              </w:rPr>
            </w:pPr>
            <w:proofErr w:type="gramStart"/>
            <w:r>
              <w:rPr>
                <w:sz w:val="16"/>
                <w:szCs w:val="16"/>
              </w:rPr>
              <w:t>(публичное акционерное</w:t>
            </w:r>
            <w:proofErr w:type="gramEnd"/>
          </w:p>
          <w:p w:rsidR="00FD73A4" w:rsidRDefault="005C3ED0">
            <w:pPr>
              <w:ind w:left="-108" w:right="-107"/>
              <w:jc w:val="center"/>
              <w:rPr>
                <w:sz w:val="16"/>
                <w:szCs w:val="16"/>
              </w:rPr>
            </w:pPr>
            <w:r>
              <w:rPr>
                <w:sz w:val="16"/>
                <w:szCs w:val="16"/>
              </w:rPr>
              <w:t>общество)</w:t>
            </w:r>
          </w:p>
        </w:tc>
        <w:tc>
          <w:tcPr>
            <w:tcW w:w="364" w:type="pct"/>
          </w:tcPr>
          <w:p w:rsidR="00FD73A4" w:rsidRDefault="005C3ED0">
            <w:pPr>
              <w:ind w:left="-108" w:right="-107"/>
              <w:jc w:val="center"/>
              <w:rPr>
                <w:sz w:val="16"/>
                <w:szCs w:val="16"/>
              </w:rPr>
            </w:pPr>
            <w:r>
              <w:rPr>
                <w:sz w:val="16"/>
                <w:szCs w:val="16"/>
              </w:rPr>
              <w:t>Банк ВТБ (ПАО)</w:t>
            </w:r>
          </w:p>
        </w:tc>
        <w:tc>
          <w:tcPr>
            <w:tcW w:w="277" w:type="pct"/>
          </w:tcPr>
          <w:p w:rsidR="00FD73A4" w:rsidRDefault="005C3ED0">
            <w:pPr>
              <w:ind w:left="-108" w:right="-107"/>
              <w:jc w:val="center"/>
              <w:rPr>
                <w:sz w:val="16"/>
                <w:szCs w:val="16"/>
              </w:rPr>
            </w:pPr>
            <w:r>
              <w:rPr>
                <w:sz w:val="16"/>
                <w:szCs w:val="16"/>
              </w:rPr>
              <w:t>г. Санкт-Петербург</w:t>
            </w:r>
          </w:p>
        </w:tc>
        <w:tc>
          <w:tcPr>
            <w:tcW w:w="460" w:type="pct"/>
          </w:tcPr>
          <w:p w:rsidR="00FD73A4" w:rsidRDefault="005C3ED0">
            <w:pPr>
              <w:ind w:left="-108" w:right="-107"/>
              <w:jc w:val="center"/>
              <w:rPr>
                <w:sz w:val="16"/>
                <w:szCs w:val="16"/>
              </w:rPr>
            </w:pPr>
            <w:r>
              <w:rPr>
                <w:sz w:val="16"/>
                <w:szCs w:val="16"/>
              </w:rPr>
              <w:t>7702070139</w:t>
            </w:r>
          </w:p>
        </w:tc>
        <w:tc>
          <w:tcPr>
            <w:tcW w:w="459" w:type="pct"/>
          </w:tcPr>
          <w:p w:rsidR="00FD73A4" w:rsidRDefault="005C3ED0">
            <w:pPr>
              <w:ind w:left="-108" w:right="-107"/>
              <w:jc w:val="center"/>
              <w:rPr>
                <w:sz w:val="16"/>
                <w:szCs w:val="16"/>
                <w:lang w:val="en-US"/>
              </w:rPr>
            </w:pPr>
            <w:r>
              <w:rPr>
                <w:sz w:val="16"/>
                <w:szCs w:val="16"/>
                <w:lang w:val="en-US"/>
              </w:rPr>
              <w:t>044525187</w:t>
            </w:r>
          </w:p>
        </w:tc>
        <w:tc>
          <w:tcPr>
            <w:tcW w:w="825" w:type="pct"/>
          </w:tcPr>
          <w:p w:rsidR="00FD73A4" w:rsidRDefault="005C3ED0">
            <w:pPr>
              <w:ind w:left="-108" w:right="-107"/>
              <w:jc w:val="center"/>
              <w:rPr>
                <w:sz w:val="16"/>
                <w:szCs w:val="16"/>
              </w:rPr>
            </w:pPr>
            <w:r>
              <w:rPr>
                <w:sz w:val="16"/>
                <w:szCs w:val="16"/>
              </w:rPr>
              <w:t>30101810700000000187</w:t>
            </w:r>
          </w:p>
          <w:p w:rsidR="00FD73A4" w:rsidRDefault="005C3ED0">
            <w:pPr>
              <w:ind w:left="-108" w:right="-107"/>
              <w:jc w:val="center"/>
              <w:rPr>
                <w:sz w:val="16"/>
                <w:szCs w:val="16"/>
              </w:rPr>
            </w:pPr>
            <w:r>
              <w:rPr>
                <w:sz w:val="16"/>
                <w:szCs w:val="16"/>
              </w:rPr>
              <w:t>в ГУ Банка России по ЦФО</w:t>
            </w:r>
          </w:p>
        </w:tc>
        <w:tc>
          <w:tcPr>
            <w:tcW w:w="902" w:type="pct"/>
          </w:tcPr>
          <w:p w:rsidR="00FD73A4" w:rsidRDefault="005C3ED0">
            <w:pPr>
              <w:ind w:left="-108" w:right="-107"/>
              <w:jc w:val="center"/>
              <w:rPr>
                <w:sz w:val="16"/>
                <w:szCs w:val="16"/>
              </w:rPr>
            </w:pPr>
            <w:r>
              <w:rPr>
                <w:sz w:val="16"/>
                <w:szCs w:val="16"/>
              </w:rPr>
              <w:t>30110840500000643001</w:t>
            </w:r>
          </w:p>
          <w:p w:rsidR="00FD73A4" w:rsidRDefault="00FD73A4">
            <w:pPr>
              <w:ind w:left="-108" w:right="-107"/>
              <w:jc w:val="center"/>
              <w:rPr>
                <w:sz w:val="16"/>
                <w:szCs w:val="16"/>
              </w:rPr>
            </w:pPr>
          </w:p>
        </w:tc>
        <w:tc>
          <w:tcPr>
            <w:tcW w:w="750" w:type="pct"/>
          </w:tcPr>
          <w:p w:rsidR="00FD73A4" w:rsidRDefault="005C3ED0">
            <w:pPr>
              <w:ind w:left="-108" w:right="-107"/>
              <w:jc w:val="center"/>
              <w:rPr>
                <w:sz w:val="16"/>
                <w:szCs w:val="16"/>
                <w:lang w:val="en-US"/>
              </w:rPr>
            </w:pPr>
            <w:r>
              <w:rPr>
                <w:sz w:val="16"/>
                <w:szCs w:val="16"/>
                <w:lang w:val="en-US"/>
              </w:rPr>
              <w:t>30109840700000000642</w:t>
            </w:r>
          </w:p>
          <w:p w:rsidR="00FD73A4" w:rsidRDefault="00FD73A4">
            <w:pPr>
              <w:ind w:left="-108" w:right="-107"/>
              <w:jc w:val="center"/>
              <w:rPr>
                <w:sz w:val="16"/>
                <w:szCs w:val="16"/>
                <w:lang w:val="en-US"/>
              </w:rPr>
            </w:pPr>
          </w:p>
        </w:tc>
        <w:tc>
          <w:tcPr>
            <w:tcW w:w="414" w:type="pct"/>
          </w:tcPr>
          <w:p w:rsidR="00FD73A4" w:rsidRDefault="005C3ED0">
            <w:pPr>
              <w:ind w:left="-108" w:right="-107"/>
              <w:jc w:val="center"/>
              <w:rPr>
                <w:sz w:val="16"/>
                <w:szCs w:val="16"/>
              </w:rPr>
            </w:pPr>
            <w:r>
              <w:rPr>
                <w:sz w:val="16"/>
                <w:szCs w:val="16"/>
              </w:rPr>
              <w:t>НОСТРО</w:t>
            </w:r>
          </w:p>
          <w:p w:rsidR="00FD73A4" w:rsidRDefault="00FD73A4">
            <w:pPr>
              <w:ind w:left="-108" w:right="-107"/>
              <w:jc w:val="center"/>
              <w:rPr>
                <w:sz w:val="16"/>
                <w:szCs w:val="16"/>
              </w:rPr>
            </w:pPr>
          </w:p>
        </w:tc>
      </w:tr>
      <w:tr w:rsidR="00FD73A4">
        <w:trPr>
          <w:trHeight w:val="330"/>
        </w:trPr>
        <w:tc>
          <w:tcPr>
            <w:tcW w:w="549" w:type="pct"/>
          </w:tcPr>
          <w:p w:rsidR="00FD73A4" w:rsidRDefault="005C3ED0">
            <w:pPr>
              <w:ind w:left="-108" w:right="-107"/>
              <w:jc w:val="center"/>
              <w:rPr>
                <w:sz w:val="16"/>
                <w:szCs w:val="16"/>
              </w:rPr>
            </w:pPr>
            <w:r>
              <w:rPr>
                <w:sz w:val="16"/>
                <w:szCs w:val="16"/>
              </w:rPr>
              <w:t>Небанковская кредитная организация закрытое акционерное общество «Национальный расчетный депозитарий»</w:t>
            </w:r>
          </w:p>
        </w:tc>
        <w:tc>
          <w:tcPr>
            <w:tcW w:w="364" w:type="pct"/>
          </w:tcPr>
          <w:p w:rsidR="00FD73A4" w:rsidRDefault="005C3ED0">
            <w:pPr>
              <w:ind w:left="-108" w:right="-107"/>
              <w:jc w:val="center"/>
              <w:rPr>
                <w:sz w:val="16"/>
                <w:szCs w:val="16"/>
              </w:rPr>
            </w:pPr>
            <w:r>
              <w:rPr>
                <w:sz w:val="16"/>
                <w:szCs w:val="16"/>
              </w:rPr>
              <w:t>НКО ЗАО НРД</w:t>
            </w:r>
          </w:p>
        </w:tc>
        <w:tc>
          <w:tcPr>
            <w:tcW w:w="277" w:type="pct"/>
          </w:tcPr>
          <w:p w:rsidR="00FD73A4" w:rsidRDefault="005C3ED0">
            <w:pPr>
              <w:ind w:left="-108" w:right="-107"/>
              <w:jc w:val="center"/>
              <w:rPr>
                <w:sz w:val="16"/>
                <w:szCs w:val="16"/>
              </w:rPr>
            </w:pPr>
            <w:r>
              <w:rPr>
                <w:sz w:val="16"/>
                <w:szCs w:val="16"/>
              </w:rPr>
              <w:t>г. Москва</w:t>
            </w:r>
          </w:p>
        </w:tc>
        <w:tc>
          <w:tcPr>
            <w:tcW w:w="460" w:type="pct"/>
          </w:tcPr>
          <w:p w:rsidR="00FD73A4" w:rsidRDefault="005C3ED0">
            <w:pPr>
              <w:ind w:left="-108" w:right="-107"/>
              <w:jc w:val="center"/>
              <w:rPr>
                <w:sz w:val="16"/>
                <w:szCs w:val="16"/>
              </w:rPr>
            </w:pPr>
            <w:r>
              <w:rPr>
                <w:sz w:val="16"/>
                <w:szCs w:val="16"/>
              </w:rPr>
              <w:t>7702165310</w:t>
            </w:r>
          </w:p>
        </w:tc>
        <w:tc>
          <w:tcPr>
            <w:tcW w:w="459" w:type="pct"/>
          </w:tcPr>
          <w:p w:rsidR="00FD73A4" w:rsidRDefault="005C3ED0">
            <w:pPr>
              <w:ind w:left="-108" w:right="-107"/>
              <w:jc w:val="center"/>
              <w:rPr>
                <w:sz w:val="16"/>
                <w:szCs w:val="16"/>
                <w:lang w:val="en-US"/>
              </w:rPr>
            </w:pPr>
            <w:r>
              <w:rPr>
                <w:sz w:val="16"/>
                <w:szCs w:val="16"/>
                <w:lang w:val="en-US"/>
              </w:rPr>
              <w:t>044583505</w:t>
            </w:r>
          </w:p>
        </w:tc>
        <w:tc>
          <w:tcPr>
            <w:tcW w:w="825" w:type="pct"/>
          </w:tcPr>
          <w:p w:rsidR="00FD73A4" w:rsidRDefault="005C3ED0">
            <w:pPr>
              <w:ind w:left="-108" w:right="-107"/>
              <w:jc w:val="center"/>
              <w:rPr>
                <w:sz w:val="16"/>
                <w:szCs w:val="16"/>
              </w:rPr>
            </w:pPr>
            <w:r>
              <w:rPr>
                <w:sz w:val="16"/>
                <w:szCs w:val="16"/>
              </w:rPr>
              <w:t>30105810100000000505</w:t>
            </w:r>
          </w:p>
          <w:p w:rsidR="00FD73A4" w:rsidRDefault="005C3ED0">
            <w:pPr>
              <w:ind w:left="-108" w:right="-107"/>
              <w:jc w:val="center"/>
              <w:rPr>
                <w:sz w:val="16"/>
                <w:szCs w:val="16"/>
              </w:rPr>
            </w:pPr>
            <w:r>
              <w:rPr>
                <w:sz w:val="16"/>
                <w:szCs w:val="16"/>
              </w:rPr>
              <w:t>в Отделении 1 Москва</w:t>
            </w:r>
          </w:p>
        </w:tc>
        <w:tc>
          <w:tcPr>
            <w:tcW w:w="902" w:type="pct"/>
          </w:tcPr>
          <w:p w:rsidR="00FD73A4" w:rsidRDefault="005C3ED0">
            <w:pPr>
              <w:ind w:left="-108" w:right="-107"/>
              <w:jc w:val="center"/>
              <w:rPr>
                <w:sz w:val="16"/>
                <w:szCs w:val="16"/>
              </w:rPr>
            </w:pPr>
            <w:r>
              <w:rPr>
                <w:sz w:val="16"/>
                <w:szCs w:val="16"/>
              </w:rPr>
              <w:t>30110810600000643041</w:t>
            </w:r>
          </w:p>
          <w:p w:rsidR="00FD73A4" w:rsidRDefault="005C3ED0">
            <w:pPr>
              <w:ind w:left="-108" w:right="-107"/>
              <w:jc w:val="center"/>
              <w:rPr>
                <w:sz w:val="16"/>
                <w:szCs w:val="16"/>
              </w:rPr>
            </w:pPr>
            <w:r>
              <w:rPr>
                <w:sz w:val="16"/>
                <w:szCs w:val="16"/>
              </w:rPr>
              <w:t>3011084090000064304130110978500000643041</w:t>
            </w:r>
          </w:p>
        </w:tc>
        <w:tc>
          <w:tcPr>
            <w:tcW w:w="750" w:type="pct"/>
          </w:tcPr>
          <w:p w:rsidR="00FD73A4" w:rsidRDefault="005C3ED0">
            <w:pPr>
              <w:ind w:left="-108" w:right="-107"/>
              <w:jc w:val="center"/>
              <w:rPr>
                <w:sz w:val="16"/>
                <w:szCs w:val="16"/>
              </w:rPr>
            </w:pPr>
            <w:r>
              <w:rPr>
                <w:sz w:val="16"/>
                <w:szCs w:val="16"/>
                <w:lang w:val="en-US"/>
              </w:rPr>
              <w:t>30109810900000000384</w:t>
            </w:r>
          </w:p>
          <w:p w:rsidR="00FD73A4" w:rsidRDefault="005C3ED0">
            <w:pPr>
              <w:ind w:left="-108" w:right="-107"/>
              <w:jc w:val="center"/>
              <w:rPr>
                <w:sz w:val="16"/>
                <w:szCs w:val="16"/>
              </w:rPr>
            </w:pPr>
            <w:r>
              <w:rPr>
                <w:sz w:val="16"/>
                <w:szCs w:val="16"/>
                <w:lang w:val="en-US"/>
              </w:rPr>
              <w:t>301098</w:t>
            </w:r>
            <w:r>
              <w:rPr>
                <w:sz w:val="16"/>
                <w:szCs w:val="16"/>
              </w:rPr>
              <w:t>4</w:t>
            </w:r>
            <w:r>
              <w:rPr>
                <w:sz w:val="16"/>
                <w:szCs w:val="16"/>
                <w:lang w:val="en-US"/>
              </w:rPr>
              <w:t>0</w:t>
            </w:r>
            <w:r>
              <w:rPr>
                <w:sz w:val="16"/>
                <w:szCs w:val="16"/>
              </w:rPr>
              <w:t>2</w:t>
            </w:r>
            <w:r>
              <w:rPr>
                <w:sz w:val="16"/>
                <w:szCs w:val="16"/>
                <w:lang w:val="en-US"/>
              </w:rPr>
              <w:t>00000000384</w:t>
            </w:r>
          </w:p>
          <w:p w:rsidR="00FD73A4" w:rsidRDefault="005C3ED0">
            <w:pPr>
              <w:ind w:left="-108" w:right="-107"/>
              <w:jc w:val="center"/>
              <w:rPr>
                <w:sz w:val="16"/>
                <w:szCs w:val="16"/>
              </w:rPr>
            </w:pPr>
            <w:r>
              <w:rPr>
                <w:sz w:val="16"/>
                <w:szCs w:val="16"/>
                <w:lang w:val="en-US"/>
              </w:rPr>
              <w:t>30109</w:t>
            </w:r>
            <w:r>
              <w:rPr>
                <w:sz w:val="16"/>
                <w:szCs w:val="16"/>
              </w:rPr>
              <w:t>9788</w:t>
            </w:r>
            <w:r>
              <w:rPr>
                <w:sz w:val="16"/>
                <w:szCs w:val="16"/>
                <w:lang w:val="en-US"/>
              </w:rPr>
              <w:t>00000000384</w:t>
            </w:r>
          </w:p>
        </w:tc>
        <w:tc>
          <w:tcPr>
            <w:tcW w:w="414" w:type="pct"/>
          </w:tcPr>
          <w:p w:rsidR="00FD73A4" w:rsidRDefault="005C3ED0">
            <w:pPr>
              <w:ind w:left="-108" w:right="-107"/>
              <w:jc w:val="center"/>
              <w:rPr>
                <w:sz w:val="16"/>
                <w:szCs w:val="16"/>
              </w:rPr>
            </w:pPr>
            <w:r>
              <w:rPr>
                <w:sz w:val="16"/>
                <w:szCs w:val="16"/>
              </w:rPr>
              <w:t>НОСТРО</w:t>
            </w:r>
          </w:p>
          <w:p w:rsidR="00FD73A4" w:rsidRDefault="005C3ED0">
            <w:pPr>
              <w:ind w:left="-108" w:right="-107"/>
              <w:jc w:val="center"/>
              <w:rPr>
                <w:sz w:val="16"/>
                <w:szCs w:val="16"/>
              </w:rPr>
            </w:pPr>
            <w:r>
              <w:rPr>
                <w:sz w:val="16"/>
                <w:szCs w:val="16"/>
              </w:rPr>
              <w:t>НОСТРО</w:t>
            </w:r>
          </w:p>
          <w:p w:rsidR="00FD73A4" w:rsidRDefault="005C3ED0">
            <w:pPr>
              <w:ind w:left="-108" w:right="-107"/>
              <w:jc w:val="center"/>
              <w:rPr>
                <w:sz w:val="16"/>
                <w:szCs w:val="16"/>
              </w:rPr>
            </w:pPr>
            <w:r>
              <w:rPr>
                <w:sz w:val="16"/>
                <w:szCs w:val="16"/>
              </w:rPr>
              <w:t>НОСТРО</w:t>
            </w:r>
          </w:p>
        </w:tc>
      </w:tr>
    </w:tbl>
    <w:p w:rsidR="00FD73A4" w:rsidRDefault="00FD73A4">
      <w:pPr>
        <w:jc w:val="both"/>
        <w:rPr>
          <w:sz w:val="21"/>
          <w:szCs w:val="21"/>
        </w:rPr>
      </w:pPr>
    </w:p>
    <w:p w:rsidR="00FD73A4" w:rsidRDefault="005C3ED0">
      <w:pPr>
        <w:jc w:val="both"/>
        <w:rPr>
          <w:b/>
          <w:bCs/>
          <w:i/>
          <w:iCs/>
        </w:rPr>
      </w:pPr>
      <w:r>
        <w:rPr>
          <w:b/>
          <w:bCs/>
          <w:i/>
          <w:iCs/>
        </w:rPr>
        <w:t>Кредитные организации-нерезиденты, в которых открыты корреспондентские и иные счета эмитента:</w:t>
      </w:r>
    </w:p>
    <w:tbl>
      <w:tblPr>
        <w:tblW w:w="53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7"/>
        <w:gridCol w:w="1100"/>
        <w:gridCol w:w="1042"/>
        <w:gridCol w:w="367"/>
        <w:gridCol w:w="413"/>
        <w:gridCol w:w="1100"/>
        <w:gridCol w:w="1653"/>
        <w:gridCol w:w="1836"/>
        <w:gridCol w:w="1440"/>
      </w:tblGrid>
      <w:tr w:rsidR="00FD73A4">
        <w:trPr>
          <w:trHeight w:val="613"/>
        </w:trPr>
        <w:tc>
          <w:tcPr>
            <w:tcW w:w="729" w:type="pct"/>
          </w:tcPr>
          <w:p w:rsidR="00FD73A4" w:rsidRDefault="005C3ED0">
            <w:pPr>
              <w:ind w:left="-108" w:right="-107"/>
              <w:jc w:val="center"/>
              <w:rPr>
                <w:sz w:val="16"/>
                <w:szCs w:val="16"/>
              </w:rPr>
            </w:pPr>
            <w:r>
              <w:rPr>
                <w:sz w:val="16"/>
                <w:szCs w:val="16"/>
              </w:rPr>
              <w:t xml:space="preserve">Полное </w:t>
            </w:r>
            <w:r>
              <w:rPr>
                <w:sz w:val="16"/>
                <w:szCs w:val="16"/>
              </w:rPr>
              <w:br/>
              <w:t>фирменное наименование</w:t>
            </w:r>
          </w:p>
        </w:tc>
        <w:tc>
          <w:tcPr>
            <w:tcW w:w="525" w:type="pct"/>
          </w:tcPr>
          <w:p w:rsidR="00FD73A4" w:rsidRDefault="005C3ED0">
            <w:pPr>
              <w:ind w:left="-108" w:right="-107"/>
              <w:jc w:val="center"/>
              <w:rPr>
                <w:sz w:val="16"/>
                <w:szCs w:val="16"/>
              </w:rPr>
            </w:pPr>
            <w:r>
              <w:rPr>
                <w:sz w:val="16"/>
                <w:szCs w:val="16"/>
              </w:rPr>
              <w:t>Сокращенное фирменное  наименование</w:t>
            </w:r>
          </w:p>
        </w:tc>
        <w:tc>
          <w:tcPr>
            <w:tcW w:w="497" w:type="pct"/>
          </w:tcPr>
          <w:p w:rsidR="00FD73A4" w:rsidRDefault="005C3ED0">
            <w:pPr>
              <w:ind w:left="-108" w:right="-107"/>
              <w:jc w:val="center"/>
              <w:rPr>
                <w:sz w:val="16"/>
                <w:szCs w:val="16"/>
              </w:rPr>
            </w:pPr>
            <w:r>
              <w:rPr>
                <w:sz w:val="16"/>
                <w:szCs w:val="16"/>
              </w:rPr>
              <w:t>Место нахождения</w:t>
            </w:r>
          </w:p>
        </w:tc>
        <w:tc>
          <w:tcPr>
            <w:tcW w:w="175" w:type="pct"/>
          </w:tcPr>
          <w:p w:rsidR="00FD73A4" w:rsidRDefault="005C3ED0">
            <w:pPr>
              <w:ind w:left="-108" w:right="-107"/>
              <w:jc w:val="center"/>
              <w:rPr>
                <w:sz w:val="16"/>
                <w:szCs w:val="16"/>
              </w:rPr>
            </w:pPr>
            <w:r>
              <w:rPr>
                <w:sz w:val="16"/>
                <w:szCs w:val="16"/>
              </w:rPr>
              <w:t>ИНН</w:t>
            </w:r>
          </w:p>
        </w:tc>
        <w:tc>
          <w:tcPr>
            <w:tcW w:w="197" w:type="pct"/>
          </w:tcPr>
          <w:p w:rsidR="00FD73A4" w:rsidRDefault="005C3ED0">
            <w:pPr>
              <w:ind w:left="-108" w:right="-107"/>
              <w:jc w:val="center"/>
              <w:rPr>
                <w:sz w:val="16"/>
                <w:szCs w:val="16"/>
              </w:rPr>
            </w:pPr>
            <w:r>
              <w:rPr>
                <w:sz w:val="16"/>
                <w:szCs w:val="16"/>
              </w:rPr>
              <w:t>БИК</w:t>
            </w:r>
          </w:p>
        </w:tc>
        <w:tc>
          <w:tcPr>
            <w:tcW w:w="525" w:type="pct"/>
          </w:tcPr>
          <w:p w:rsidR="00FD73A4" w:rsidRDefault="005C3ED0">
            <w:pPr>
              <w:ind w:left="-108" w:right="-107"/>
              <w:jc w:val="center"/>
              <w:rPr>
                <w:sz w:val="16"/>
                <w:szCs w:val="16"/>
              </w:rPr>
            </w:pPr>
            <w:r>
              <w:rPr>
                <w:sz w:val="16"/>
                <w:szCs w:val="16"/>
              </w:rPr>
              <w:t xml:space="preserve">№ </w:t>
            </w:r>
            <w:proofErr w:type="spellStart"/>
            <w:r>
              <w:rPr>
                <w:sz w:val="16"/>
                <w:szCs w:val="16"/>
              </w:rPr>
              <w:t>кор</w:t>
            </w:r>
            <w:proofErr w:type="gramStart"/>
            <w:r>
              <w:rPr>
                <w:sz w:val="16"/>
                <w:szCs w:val="16"/>
              </w:rPr>
              <w:t>.с</w:t>
            </w:r>
            <w:proofErr w:type="gramEnd"/>
            <w:r>
              <w:rPr>
                <w:sz w:val="16"/>
                <w:szCs w:val="16"/>
              </w:rPr>
              <w:t>чета</w:t>
            </w:r>
            <w:proofErr w:type="spellEnd"/>
            <w:r>
              <w:rPr>
                <w:sz w:val="16"/>
                <w:szCs w:val="16"/>
              </w:rPr>
              <w:t xml:space="preserve"> в Банке России, наименование подразделения Банка России</w:t>
            </w:r>
          </w:p>
        </w:tc>
        <w:tc>
          <w:tcPr>
            <w:tcW w:w="789" w:type="pct"/>
          </w:tcPr>
          <w:p w:rsidR="00FD73A4" w:rsidRDefault="005C3ED0">
            <w:pPr>
              <w:ind w:left="-108" w:right="-107"/>
              <w:jc w:val="center"/>
              <w:rPr>
                <w:sz w:val="16"/>
                <w:szCs w:val="16"/>
              </w:rPr>
            </w:pPr>
            <w:r>
              <w:rPr>
                <w:sz w:val="16"/>
                <w:szCs w:val="16"/>
              </w:rPr>
              <w:t>№ счета в учете эмитента</w:t>
            </w:r>
          </w:p>
        </w:tc>
        <w:tc>
          <w:tcPr>
            <w:tcW w:w="876" w:type="pct"/>
          </w:tcPr>
          <w:p w:rsidR="00FD73A4" w:rsidRDefault="005C3ED0">
            <w:pPr>
              <w:ind w:left="-108" w:right="-107"/>
              <w:jc w:val="center"/>
              <w:rPr>
                <w:sz w:val="16"/>
                <w:szCs w:val="16"/>
              </w:rPr>
            </w:pPr>
            <w:r>
              <w:rPr>
                <w:sz w:val="16"/>
                <w:szCs w:val="16"/>
              </w:rPr>
              <w:t>№ счета в учете банка контрагента</w:t>
            </w:r>
          </w:p>
        </w:tc>
        <w:tc>
          <w:tcPr>
            <w:tcW w:w="687" w:type="pct"/>
          </w:tcPr>
          <w:p w:rsidR="00FD73A4" w:rsidRDefault="005C3ED0">
            <w:pPr>
              <w:ind w:left="-108" w:right="-107"/>
              <w:jc w:val="center"/>
              <w:rPr>
                <w:sz w:val="16"/>
                <w:szCs w:val="16"/>
              </w:rPr>
            </w:pPr>
            <w:r>
              <w:rPr>
                <w:sz w:val="16"/>
                <w:szCs w:val="16"/>
              </w:rPr>
              <w:t>Тип счета</w:t>
            </w:r>
          </w:p>
        </w:tc>
      </w:tr>
      <w:tr w:rsidR="00FD73A4">
        <w:trPr>
          <w:trHeight w:val="130"/>
        </w:trPr>
        <w:tc>
          <w:tcPr>
            <w:tcW w:w="729" w:type="pct"/>
          </w:tcPr>
          <w:p w:rsidR="00FD73A4" w:rsidRDefault="005C3ED0">
            <w:pPr>
              <w:ind w:left="-108" w:right="-107"/>
              <w:jc w:val="center"/>
              <w:rPr>
                <w:sz w:val="16"/>
                <w:szCs w:val="16"/>
              </w:rPr>
            </w:pPr>
            <w:r>
              <w:rPr>
                <w:sz w:val="16"/>
                <w:szCs w:val="16"/>
              </w:rPr>
              <w:t>1</w:t>
            </w:r>
          </w:p>
        </w:tc>
        <w:tc>
          <w:tcPr>
            <w:tcW w:w="525" w:type="pct"/>
          </w:tcPr>
          <w:p w:rsidR="00FD73A4" w:rsidRDefault="005C3ED0">
            <w:pPr>
              <w:ind w:left="-108" w:right="-107"/>
              <w:jc w:val="center"/>
              <w:rPr>
                <w:sz w:val="16"/>
                <w:szCs w:val="16"/>
              </w:rPr>
            </w:pPr>
            <w:r>
              <w:rPr>
                <w:sz w:val="16"/>
                <w:szCs w:val="16"/>
              </w:rPr>
              <w:t>2</w:t>
            </w:r>
          </w:p>
        </w:tc>
        <w:tc>
          <w:tcPr>
            <w:tcW w:w="497" w:type="pct"/>
          </w:tcPr>
          <w:p w:rsidR="00FD73A4" w:rsidRDefault="005C3ED0">
            <w:pPr>
              <w:ind w:left="-108" w:right="-107"/>
              <w:jc w:val="center"/>
              <w:rPr>
                <w:sz w:val="16"/>
                <w:szCs w:val="16"/>
              </w:rPr>
            </w:pPr>
            <w:r>
              <w:rPr>
                <w:sz w:val="16"/>
                <w:szCs w:val="16"/>
              </w:rPr>
              <w:t>3</w:t>
            </w:r>
          </w:p>
        </w:tc>
        <w:tc>
          <w:tcPr>
            <w:tcW w:w="175" w:type="pct"/>
          </w:tcPr>
          <w:p w:rsidR="00FD73A4" w:rsidRDefault="005C3ED0">
            <w:pPr>
              <w:ind w:left="-108" w:right="-107"/>
              <w:jc w:val="center"/>
              <w:rPr>
                <w:sz w:val="16"/>
                <w:szCs w:val="16"/>
              </w:rPr>
            </w:pPr>
            <w:r>
              <w:rPr>
                <w:sz w:val="16"/>
                <w:szCs w:val="16"/>
              </w:rPr>
              <w:t>4</w:t>
            </w:r>
          </w:p>
        </w:tc>
        <w:tc>
          <w:tcPr>
            <w:tcW w:w="197" w:type="pct"/>
          </w:tcPr>
          <w:p w:rsidR="00FD73A4" w:rsidRDefault="005C3ED0">
            <w:pPr>
              <w:ind w:left="-108" w:right="-107"/>
              <w:jc w:val="center"/>
              <w:rPr>
                <w:sz w:val="16"/>
                <w:szCs w:val="16"/>
              </w:rPr>
            </w:pPr>
            <w:r>
              <w:rPr>
                <w:sz w:val="16"/>
                <w:szCs w:val="16"/>
              </w:rPr>
              <w:t>5</w:t>
            </w:r>
          </w:p>
        </w:tc>
        <w:tc>
          <w:tcPr>
            <w:tcW w:w="525" w:type="pct"/>
          </w:tcPr>
          <w:p w:rsidR="00FD73A4" w:rsidRDefault="005C3ED0">
            <w:pPr>
              <w:ind w:left="-108" w:right="-107"/>
              <w:jc w:val="center"/>
              <w:rPr>
                <w:sz w:val="16"/>
                <w:szCs w:val="16"/>
              </w:rPr>
            </w:pPr>
            <w:r>
              <w:rPr>
                <w:sz w:val="16"/>
                <w:szCs w:val="16"/>
              </w:rPr>
              <w:t>6</w:t>
            </w:r>
          </w:p>
        </w:tc>
        <w:tc>
          <w:tcPr>
            <w:tcW w:w="789" w:type="pct"/>
          </w:tcPr>
          <w:p w:rsidR="00FD73A4" w:rsidRDefault="005C3ED0">
            <w:pPr>
              <w:ind w:left="-108" w:right="-107"/>
              <w:jc w:val="center"/>
              <w:rPr>
                <w:sz w:val="16"/>
                <w:szCs w:val="16"/>
              </w:rPr>
            </w:pPr>
            <w:r>
              <w:rPr>
                <w:sz w:val="16"/>
                <w:szCs w:val="16"/>
              </w:rPr>
              <w:t>7</w:t>
            </w:r>
          </w:p>
        </w:tc>
        <w:tc>
          <w:tcPr>
            <w:tcW w:w="876" w:type="pct"/>
          </w:tcPr>
          <w:p w:rsidR="00FD73A4" w:rsidRDefault="005C3ED0">
            <w:pPr>
              <w:ind w:left="-108" w:right="-107"/>
              <w:jc w:val="center"/>
              <w:rPr>
                <w:sz w:val="16"/>
                <w:szCs w:val="16"/>
              </w:rPr>
            </w:pPr>
            <w:r>
              <w:rPr>
                <w:sz w:val="16"/>
                <w:szCs w:val="16"/>
              </w:rPr>
              <w:t>8</w:t>
            </w:r>
          </w:p>
        </w:tc>
        <w:tc>
          <w:tcPr>
            <w:tcW w:w="687" w:type="pct"/>
          </w:tcPr>
          <w:p w:rsidR="00FD73A4" w:rsidRDefault="005C3ED0">
            <w:pPr>
              <w:ind w:left="-108" w:right="-107"/>
              <w:jc w:val="center"/>
              <w:rPr>
                <w:sz w:val="16"/>
                <w:szCs w:val="16"/>
              </w:rPr>
            </w:pPr>
            <w:r>
              <w:rPr>
                <w:sz w:val="16"/>
                <w:szCs w:val="16"/>
              </w:rPr>
              <w:t>9</w:t>
            </w:r>
          </w:p>
        </w:tc>
      </w:tr>
      <w:tr w:rsidR="00FD73A4">
        <w:trPr>
          <w:trHeight w:val="330"/>
        </w:trPr>
        <w:tc>
          <w:tcPr>
            <w:tcW w:w="729" w:type="pct"/>
          </w:tcPr>
          <w:p w:rsidR="00FD73A4" w:rsidRDefault="005C3ED0">
            <w:pPr>
              <w:ind w:left="-108" w:right="-107"/>
              <w:jc w:val="center"/>
              <w:rPr>
                <w:sz w:val="16"/>
                <w:szCs w:val="16"/>
                <w:lang w:val="en-US"/>
              </w:rPr>
            </w:pPr>
            <w:r>
              <w:rPr>
                <w:sz w:val="16"/>
                <w:szCs w:val="16"/>
                <w:lang w:val="en-US"/>
              </w:rPr>
              <w:t>HSBC Bank plc</w:t>
            </w:r>
          </w:p>
        </w:tc>
        <w:tc>
          <w:tcPr>
            <w:tcW w:w="525" w:type="pct"/>
          </w:tcPr>
          <w:p w:rsidR="00FD73A4" w:rsidRDefault="005C3ED0">
            <w:pPr>
              <w:snapToGrid w:val="0"/>
              <w:ind w:left="-108" w:right="-107"/>
              <w:jc w:val="center"/>
              <w:rPr>
                <w:sz w:val="16"/>
                <w:szCs w:val="16"/>
              </w:rPr>
            </w:pPr>
            <w:r>
              <w:rPr>
                <w:sz w:val="16"/>
                <w:szCs w:val="16"/>
              </w:rPr>
              <w:t xml:space="preserve">HSBC </w:t>
            </w:r>
            <w:proofErr w:type="spellStart"/>
            <w:r>
              <w:rPr>
                <w:sz w:val="16"/>
                <w:szCs w:val="16"/>
              </w:rPr>
              <w:t>Bank</w:t>
            </w:r>
            <w:proofErr w:type="spellEnd"/>
            <w:r>
              <w:rPr>
                <w:sz w:val="16"/>
                <w:szCs w:val="16"/>
              </w:rPr>
              <w:t xml:space="preserve"> </w:t>
            </w:r>
            <w:proofErr w:type="spellStart"/>
            <w:r>
              <w:rPr>
                <w:sz w:val="16"/>
                <w:szCs w:val="16"/>
              </w:rPr>
              <w:t>plc</w:t>
            </w:r>
            <w:proofErr w:type="spellEnd"/>
          </w:p>
        </w:tc>
        <w:tc>
          <w:tcPr>
            <w:tcW w:w="497" w:type="pct"/>
          </w:tcPr>
          <w:p w:rsidR="00FD73A4" w:rsidRDefault="005C3ED0">
            <w:pPr>
              <w:ind w:left="-108" w:right="-107"/>
              <w:jc w:val="center"/>
              <w:rPr>
                <w:sz w:val="16"/>
                <w:szCs w:val="16"/>
                <w:lang w:val="en-US"/>
              </w:rPr>
            </w:pPr>
            <w:r>
              <w:rPr>
                <w:sz w:val="16"/>
                <w:szCs w:val="16"/>
                <w:lang w:val="en-US"/>
              </w:rPr>
              <w:t>London</w:t>
            </w:r>
          </w:p>
        </w:tc>
        <w:tc>
          <w:tcPr>
            <w:tcW w:w="175" w:type="pct"/>
          </w:tcPr>
          <w:p w:rsidR="00FD73A4" w:rsidRDefault="005C3ED0">
            <w:pPr>
              <w:snapToGrid w:val="0"/>
              <w:ind w:left="-108" w:right="-107"/>
              <w:jc w:val="center"/>
              <w:rPr>
                <w:sz w:val="16"/>
                <w:szCs w:val="16"/>
                <w:lang w:val="en-US"/>
              </w:rPr>
            </w:pPr>
            <w:r>
              <w:rPr>
                <w:sz w:val="16"/>
                <w:szCs w:val="16"/>
                <w:lang w:val="en-US"/>
              </w:rPr>
              <w:t>-</w:t>
            </w:r>
          </w:p>
        </w:tc>
        <w:tc>
          <w:tcPr>
            <w:tcW w:w="197" w:type="pct"/>
          </w:tcPr>
          <w:p w:rsidR="00FD73A4" w:rsidRDefault="005C3ED0">
            <w:pPr>
              <w:ind w:left="-108" w:right="-107"/>
              <w:jc w:val="center"/>
              <w:rPr>
                <w:sz w:val="16"/>
                <w:szCs w:val="16"/>
                <w:lang w:val="en-US"/>
              </w:rPr>
            </w:pPr>
            <w:r>
              <w:rPr>
                <w:sz w:val="16"/>
                <w:szCs w:val="16"/>
                <w:lang w:val="en-US"/>
              </w:rPr>
              <w:t>-</w:t>
            </w:r>
          </w:p>
        </w:tc>
        <w:tc>
          <w:tcPr>
            <w:tcW w:w="525" w:type="pct"/>
          </w:tcPr>
          <w:p w:rsidR="00FD73A4" w:rsidRDefault="005C3ED0">
            <w:pPr>
              <w:snapToGrid w:val="0"/>
              <w:ind w:left="-108" w:right="-107"/>
              <w:jc w:val="center"/>
              <w:rPr>
                <w:sz w:val="16"/>
                <w:szCs w:val="16"/>
                <w:lang w:val="en-US"/>
              </w:rPr>
            </w:pPr>
            <w:r>
              <w:rPr>
                <w:sz w:val="16"/>
                <w:szCs w:val="16"/>
                <w:lang w:val="en-US"/>
              </w:rPr>
              <w:t>-</w:t>
            </w:r>
          </w:p>
        </w:tc>
        <w:tc>
          <w:tcPr>
            <w:tcW w:w="789" w:type="pct"/>
          </w:tcPr>
          <w:p w:rsidR="00FD73A4" w:rsidRDefault="005C3ED0">
            <w:pPr>
              <w:ind w:left="-108" w:right="-107"/>
              <w:jc w:val="center"/>
              <w:rPr>
                <w:sz w:val="16"/>
                <w:szCs w:val="16"/>
                <w:lang w:val="en-US"/>
              </w:rPr>
            </w:pPr>
            <w:r>
              <w:rPr>
                <w:sz w:val="16"/>
                <w:szCs w:val="16"/>
                <w:lang w:val="en-US"/>
              </w:rPr>
              <w:t>30114826200000826038</w:t>
            </w:r>
          </w:p>
        </w:tc>
        <w:tc>
          <w:tcPr>
            <w:tcW w:w="876" w:type="pct"/>
          </w:tcPr>
          <w:p w:rsidR="00FD73A4" w:rsidRDefault="005C3ED0">
            <w:pPr>
              <w:ind w:left="-108" w:right="-107"/>
              <w:jc w:val="center"/>
              <w:rPr>
                <w:sz w:val="16"/>
                <w:szCs w:val="16"/>
                <w:lang w:val="en-US"/>
              </w:rPr>
            </w:pPr>
            <w:r>
              <w:rPr>
                <w:sz w:val="16"/>
                <w:szCs w:val="16"/>
                <w:lang w:val="en-US"/>
              </w:rPr>
              <w:t>400515 70457021</w:t>
            </w:r>
          </w:p>
        </w:tc>
        <w:tc>
          <w:tcPr>
            <w:tcW w:w="687" w:type="pct"/>
          </w:tcPr>
          <w:p w:rsidR="00FD73A4" w:rsidRDefault="005C3ED0">
            <w:pPr>
              <w:ind w:left="-108" w:right="-107"/>
              <w:jc w:val="center"/>
              <w:rPr>
                <w:sz w:val="16"/>
                <w:szCs w:val="16"/>
              </w:rPr>
            </w:pPr>
            <w:r>
              <w:rPr>
                <w:sz w:val="16"/>
                <w:szCs w:val="16"/>
              </w:rPr>
              <w:t>НОСТРО</w:t>
            </w:r>
          </w:p>
        </w:tc>
      </w:tr>
      <w:tr w:rsidR="00FD73A4">
        <w:trPr>
          <w:trHeight w:val="330"/>
        </w:trPr>
        <w:tc>
          <w:tcPr>
            <w:tcW w:w="729" w:type="pct"/>
          </w:tcPr>
          <w:p w:rsidR="00FD73A4" w:rsidRDefault="005C3ED0">
            <w:pPr>
              <w:ind w:left="-108" w:right="-107"/>
              <w:jc w:val="center"/>
              <w:rPr>
                <w:sz w:val="16"/>
                <w:szCs w:val="16"/>
                <w:lang w:val="de-DE"/>
              </w:rPr>
            </w:pPr>
            <w:r>
              <w:rPr>
                <w:sz w:val="16"/>
                <w:szCs w:val="16"/>
                <w:lang w:val="de-DE"/>
              </w:rPr>
              <w:t>HSBC Bank USA, N.A.</w:t>
            </w:r>
          </w:p>
        </w:tc>
        <w:tc>
          <w:tcPr>
            <w:tcW w:w="525" w:type="pct"/>
          </w:tcPr>
          <w:p w:rsidR="00FD73A4" w:rsidRDefault="005C3ED0">
            <w:pPr>
              <w:snapToGrid w:val="0"/>
              <w:ind w:left="-108" w:right="-107"/>
              <w:jc w:val="center"/>
              <w:rPr>
                <w:sz w:val="16"/>
                <w:szCs w:val="16"/>
                <w:lang w:val="de-DE"/>
              </w:rPr>
            </w:pPr>
            <w:r>
              <w:rPr>
                <w:sz w:val="16"/>
                <w:szCs w:val="16"/>
                <w:lang w:val="de-DE"/>
              </w:rPr>
              <w:t>HSBC Bank USA, N.A.</w:t>
            </w:r>
          </w:p>
        </w:tc>
        <w:tc>
          <w:tcPr>
            <w:tcW w:w="497" w:type="pct"/>
          </w:tcPr>
          <w:p w:rsidR="00FD73A4" w:rsidRDefault="005C3ED0">
            <w:pPr>
              <w:ind w:left="-108" w:right="-107"/>
              <w:jc w:val="center"/>
              <w:rPr>
                <w:sz w:val="16"/>
                <w:szCs w:val="16"/>
                <w:lang w:val="en-US"/>
              </w:rPr>
            </w:pPr>
            <w:r>
              <w:rPr>
                <w:sz w:val="16"/>
                <w:szCs w:val="16"/>
                <w:lang w:val="en-US"/>
              </w:rPr>
              <w:t>New York</w:t>
            </w:r>
          </w:p>
        </w:tc>
        <w:tc>
          <w:tcPr>
            <w:tcW w:w="175" w:type="pct"/>
          </w:tcPr>
          <w:p w:rsidR="00FD73A4" w:rsidRDefault="005C3ED0">
            <w:pPr>
              <w:snapToGrid w:val="0"/>
              <w:ind w:left="-108" w:right="-107"/>
              <w:jc w:val="center"/>
              <w:rPr>
                <w:sz w:val="16"/>
                <w:szCs w:val="16"/>
                <w:lang w:val="en-US"/>
              </w:rPr>
            </w:pPr>
            <w:r>
              <w:rPr>
                <w:sz w:val="16"/>
                <w:szCs w:val="16"/>
                <w:lang w:val="en-US"/>
              </w:rPr>
              <w:t>-</w:t>
            </w:r>
          </w:p>
        </w:tc>
        <w:tc>
          <w:tcPr>
            <w:tcW w:w="197" w:type="pct"/>
          </w:tcPr>
          <w:p w:rsidR="00FD73A4" w:rsidRDefault="005C3ED0">
            <w:pPr>
              <w:ind w:left="-108" w:right="-107"/>
              <w:jc w:val="center"/>
              <w:rPr>
                <w:sz w:val="16"/>
                <w:szCs w:val="16"/>
                <w:lang w:val="en-US"/>
              </w:rPr>
            </w:pPr>
            <w:r>
              <w:rPr>
                <w:sz w:val="16"/>
                <w:szCs w:val="16"/>
                <w:lang w:val="en-US"/>
              </w:rPr>
              <w:t>-</w:t>
            </w:r>
          </w:p>
        </w:tc>
        <w:tc>
          <w:tcPr>
            <w:tcW w:w="525" w:type="pct"/>
          </w:tcPr>
          <w:p w:rsidR="00FD73A4" w:rsidRDefault="005C3ED0">
            <w:pPr>
              <w:snapToGrid w:val="0"/>
              <w:ind w:left="-108" w:right="-107"/>
              <w:jc w:val="center"/>
              <w:rPr>
                <w:sz w:val="16"/>
                <w:szCs w:val="16"/>
                <w:lang w:val="en-US"/>
              </w:rPr>
            </w:pPr>
            <w:r>
              <w:rPr>
                <w:sz w:val="16"/>
                <w:szCs w:val="16"/>
                <w:lang w:val="en-US"/>
              </w:rPr>
              <w:t>-</w:t>
            </w:r>
          </w:p>
        </w:tc>
        <w:tc>
          <w:tcPr>
            <w:tcW w:w="789" w:type="pct"/>
          </w:tcPr>
          <w:p w:rsidR="00FD73A4" w:rsidRDefault="005C3ED0">
            <w:pPr>
              <w:ind w:left="-108" w:right="-107"/>
              <w:jc w:val="center"/>
              <w:rPr>
                <w:sz w:val="16"/>
                <w:szCs w:val="16"/>
                <w:lang w:val="en-US"/>
              </w:rPr>
            </w:pPr>
            <w:r>
              <w:rPr>
                <w:sz w:val="16"/>
                <w:szCs w:val="16"/>
                <w:lang w:val="en-US"/>
              </w:rPr>
              <w:t>30114840700000840024</w:t>
            </w:r>
          </w:p>
        </w:tc>
        <w:tc>
          <w:tcPr>
            <w:tcW w:w="876" w:type="pct"/>
          </w:tcPr>
          <w:p w:rsidR="00FD73A4" w:rsidRDefault="005C3ED0">
            <w:pPr>
              <w:ind w:left="-108" w:right="-107"/>
              <w:jc w:val="center"/>
              <w:rPr>
                <w:sz w:val="16"/>
                <w:szCs w:val="16"/>
                <w:lang w:val="en-US"/>
              </w:rPr>
            </w:pPr>
            <w:r>
              <w:rPr>
                <w:sz w:val="16"/>
                <w:szCs w:val="16"/>
                <w:lang w:val="en-US"/>
              </w:rPr>
              <w:t>000305898</w:t>
            </w:r>
          </w:p>
        </w:tc>
        <w:tc>
          <w:tcPr>
            <w:tcW w:w="687" w:type="pct"/>
          </w:tcPr>
          <w:p w:rsidR="00FD73A4" w:rsidRDefault="005C3ED0">
            <w:pPr>
              <w:ind w:left="-108" w:right="-107"/>
              <w:jc w:val="center"/>
              <w:rPr>
                <w:sz w:val="16"/>
                <w:szCs w:val="16"/>
              </w:rPr>
            </w:pPr>
            <w:r>
              <w:rPr>
                <w:sz w:val="16"/>
                <w:szCs w:val="16"/>
              </w:rPr>
              <w:t>НОСТРО</w:t>
            </w:r>
          </w:p>
        </w:tc>
      </w:tr>
      <w:tr w:rsidR="00FD73A4">
        <w:trPr>
          <w:trHeight w:val="330"/>
        </w:trPr>
        <w:tc>
          <w:tcPr>
            <w:tcW w:w="729" w:type="pct"/>
          </w:tcPr>
          <w:p w:rsidR="00FD73A4" w:rsidRDefault="005C3ED0">
            <w:pPr>
              <w:ind w:left="-108" w:right="-107"/>
              <w:jc w:val="center"/>
              <w:rPr>
                <w:sz w:val="16"/>
                <w:szCs w:val="16"/>
                <w:lang w:val="en-US"/>
              </w:rPr>
            </w:pPr>
            <w:proofErr w:type="spellStart"/>
            <w:r>
              <w:rPr>
                <w:sz w:val="16"/>
                <w:szCs w:val="16"/>
              </w:rPr>
              <w:lastRenderedPageBreak/>
              <w:t>Gazprombank</w:t>
            </w:r>
            <w:proofErr w:type="spellEnd"/>
            <w:r>
              <w:rPr>
                <w:sz w:val="16"/>
                <w:szCs w:val="16"/>
              </w:rPr>
              <w:t xml:space="preserve"> </w:t>
            </w:r>
          </w:p>
          <w:p w:rsidR="00FD73A4" w:rsidRDefault="005C3ED0">
            <w:pPr>
              <w:ind w:left="-108" w:right="-107"/>
              <w:jc w:val="center"/>
              <w:rPr>
                <w:sz w:val="16"/>
                <w:szCs w:val="16"/>
                <w:lang w:val="en-US"/>
              </w:rPr>
            </w:pPr>
            <w:r>
              <w:rPr>
                <w:sz w:val="16"/>
                <w:szCs w:val="16"/>
              </w:rPr>
              <w:t>(</w:t>
            </w:r>
            <w:proofErr w:type="spellStart"/>
            <w:r>
              <w:rPr>
                <w:sz w:val="16"/>
                <w:szCs w:val="16"/>
              </w:rPr>
              <w:t>Sw</w:t>
            </w:r>
            <w:r>
              <w:rPr>
                <w:sz w:val="16"/>
                <w:szCs w:val="16"/>
                <w:lang w:val="en-US"/>
              </w:rPr>
              <w:t>i</w:t>
            </w:r>
            <w:r>
              <w:rPr>
                <w:sz w:val="16"/>
                <w:szCs w:val="16"/>
              </w:rPr>
              <w:t>tzerland</w:t>
            </w:r>
            <w:proofErr w:type="spellEnd"/>
            <w:r>
              <w:rPr>
                <w:sz w:val="16"/>
                <w:szCs w:val="16"/>
              </w:rPr>
              <w:t>)</w:t>
            </w:r>
            <w:r>
              <w:rPr>
                <w:sz w:val="16"/>
                <w:szCs w:val="16"/>
                <w:lang w:val="en-US"/>
              </w:rPr>
              <w:t xml:space="preserve"> Ltd</w:t>
            </w:r>
          </w:p>
        </w:tc>
        <w:tc>
          <w:tcPr>
            <w:tcW w:w="525" w:type="pct"/>
          </w:tcPr>
          <w:p w:rsidR="00FD73A4" w:rsidRDefault="005C3ED0">
            <w:pPr>
              <w:snapToGrid w:val="0"/>
              <w:ind w:left="-108" w:right="-107"/>
              <w:jc w:val="center"/>
              <w:rPr>
                <w:sz w:val="16"/>
                <w:szCs w:val="16"/>
              </w:rPr>
            </w:pPr>
            <w:proofErr w:type="spellStart"/>
            <w:r>
              <w:rPr>
                <w:sz w:val="16"/>
                <w:szCs w:val="16"/>
              </w:rPr>
              <w:t>Gazprombank</w:t>
            </w:r>
            <w:proofErr w:type="spellEnd"/>
            <w:r>
              <w:rPr>
                <w:sz w:val="16"/>
                <w:szCs w:val="16"/>
              </w:rPr>
              <w:t xml:space="preserve"> </w:t>
            </w:r>
          </w:p>
          <w:p w:rsidR="00FD73A4" w:rsidRDefault="005C3ED0">
            <w:pPr>
              <w:snapToGrid w:val="0"/>
              <w:ind w:left="-108" w:right="-107"/>
              <w:jc w:val="center"/>
              <w:rPr>
                <w:sz w:val="16"/>
                <w:szCs w:val="16"/>
              </w:rPr>
            </w:pPr>
            <w:r>
              <w:rPr>
                <w:sz w:val="16"/>
                <w:szCs w:val="16"/>
              </w:rPr>
              <w:t>(</w:t>
            </w:r>
            <w:proofErr w:type="spellStart"/>
            <w:r>
              <w:rPr>
                <w:sz w:val="16"/>
                <w:szCs w:val="16"/>
              </w:rPr>
              <w:t>Switzerland</w:t>
            </w:r>
            <w:proofErr w:type="spellEnd"/>
            <w:r>
              <w:rPr>
                <w:sz w:val="16"/>
                <w:szCs w:val="16"/>
              </w:rPr>
              <w:t xml:space="preserve">) </w:t>
            </w:r>
            <w:proofErr w:type="spellStart"/>
            <w:r>
              <w:rPr>
                <w:sz w:val="16"/>
                <w:szCs w:val="16"/>
              </w:rPr>
              <w:t>Ltd</w:t>
            </w:r>
            <w:proofErr w:type="spellEnd"/>
          </w:p>
        </w:tc>
        <w:tc>
          <w:tcPr>
            <w:tcW w:w="497" w:type="pct"/>
          </w:tcPr>
          <w:p w:rsidR="00FD73A4" w:rsidRDefault="005C3ED0">
            <w:pPr>
              <w:ind w:left="-108" w:right="-107"/>
              <w:jc w:val="center"/>
              <w:rPr>
                <w:sz w:val="16"/>
                <w:szCs w:val="16"/>
                <w:lang w:val="en-US"/>
              </w:rPr>
            </w:pPr>
            <w:r>
              <w:rPr>
                <w:sz w:val="16"/>
                <w:szCs w:val="16"/>
                <w:lang w:val="en-US"/>
              </w:rPr>
              <w:t>Zurich</w:t>
            </w:r>
          </w:p>
        </w:tc>
        <w:tc>
          <w:tcPr>
            <w:tcW w:w="175" w:type="pct"/>
          </w:tcPr>
          <w:p w:rsidR="00FD73A4" w:rsidRDefault="005C3ED0">
            <w:pPr>
              <w:snapToGrid w:val="0"/>
              <w:ind w:left="-108" w:right="-107"/>
              <w:jc w:val="center"/>
              <w:rPr>
                <w:sz w:val="16"/>
                <w:szCs w:val="16"/>
                <w:lang w:val="en-US"/>
              </w:rPr>
            </w:pPr>
            <w:r>
              <w:rPr>
                <w:sz w:val="16"/>
                <w:szCs w:val="16"/>
                <w:lang w:val="en-US"/>
              </w:rPr>
              <w:t>-</w:t>
            </w:r>
          </w:p>
        </w:tc>
        <w:tc>
          <w:tcPr>
            <w:tcW w:w="197" w:type="pct"/>
          </w:tcPr>
          <w:p w:rsidR="00FD73A4" w:rsidRDefault="005C3ED0">
            <w:pPr>
              <w:ind w:left="-108" w:right="-107"/>
              <w:jc w:val="center"/>
              <w:rPr>
                <w:sz w:val="16"/>
                <w:szCs w:val="16"/>
                <w:lang w:val="en-US"/>
              </w:rPr>
            </w:pPr>
            <w:r>
              <w:rPr>
                <w:sz w:val="16"/>
                <w:szCs w:val="16"/>
                <w:lang w:val="en-US"/>
              </w:rPr>
              <w:t>-</w:t>
            </w:r>
          </w:p>
        </w:tc>
        <w:tc>
          <w:tcPr>
            <w:tcW w:w="525" w:type="pct"/>
          </w:tcPr>
          <w:p w:rsidR="00FD73A4" w:rsidRDefault="005C3ED0">
            <w:pPr>
              <w:snapToGrid w:val="0"/>
              <w:ind w:left="-108" w:right="-107"/>
              <w:jc w:val="center"/>
              <w:rPr>
                <w:sz w:val="16"/>
                <w:szCs w:val="16"/>
                <w:lang w:val="en-US"/>
              </w:rPr>
            </w:pPr>
            <w:r>
              <w:rPr>
                <w:sz w:val="16"/>
                <w:szCs w:val="16"/>
                <w:lang w:val="en-US"/>
              </w:rPr>
              <w:t>-</w:t>
            </w:r>
          </w:p>
        </w:tc>
        <w:tc>
          <w:tcPr>
            <w:tcW w:w="789" w:type="pct"/>
          </w:tcPr>
          <w:p w:rsidR="00FD73A4" w:rsidRDefault="005C3ED0">
            <w:pPr>
              <w:ind w:left="-108" w:right="-107"/>
              <w:jc w:val="center"/>
              <w:rPr>
                <w:sz w:val="16"/>
                <w:szCs w:val="16"/>
                <w:lang w:val="en-US"/>
              </w:rPr>
            </w:pPr>
            <w:r>
              <w:rPr>
                <w:sz w:val="16"/>
                <w:szCs w:val="16"/>
                <w:lang w:val="en-US"/>
              </w:rPr>
              <w:t>30114840200000756032</w:t>
            </w:r>
          </w:p>
          <w:p w:rsidR="00FD73A4" w:rsidRDefault="005C3ED0">
            <w:pPr>
              <w:ind w:left="-108" w:right="-107"/>
              <w:jc w:val="center"/>
              <w:rPr>
                <w:sz w:val="16"/>
                <w:szCs w:val="16"/>
                <w:lang w:val="en-US"/>
              </w:rPr>
            </w:pPr>
            <w:r>
              <w:rPr>
                <w:sz w:val="16"/>
                <w:szCs w:val="16"/>
                <w:lang w:val="en-US"/>
              </w:rPr>
              <w:t>30114756200000756032</w:t>
            </w:r>
          </w:p>
        </w:tc>
        <w:tc>
          <w:tcPr>
            <w:tcW w:w="876" w:type="pct"/>
          </w:tcPr>
          <w:p w:rsidR="00FD73A4" w:rsidRDefault="005C3ED0">
            <w:pPr>
              <w:ind w:left="-108" w:right="-107"/>
              <w:jc w:val="center"/>
              <w:rPr>
                <w:sz w:val="16"/>
                <w:szCs w:val="16"/>
                <w:lang w:val="en-US"/>
              </w:rPr>
            </w:pPr>
            <w:r>
              <w:rPr>
                <w:sz w:val="16"/>
                <w:szCs w:val="16"/>
                <w:lang w:val="en-US"/>
              </w:rPr>
              <w:t>CH4408660061630800333</w:t>
            </w:r>
          </w:p>
          <w:p w:rsidR="00FD73A4" w:rsidRDefault="005C3ED0">
            <w:pPr>
              <w:ind w:left="-108" w:right="-107"/>
              <w:jc w:val="center"/>
              <w:rPr>
                <w:sz w:val="16"/>
                <w:szCs w:val="16"/>
                <w:lang w:val="en-US"/>
              </w:rPr>
            </w:pPr>
            <w:r>
              <w:rPr>
                <w:sz w:val="16"/>
                <w:szCs w:val="16"/>
                <w:lang w:val="en-US"/>
              </w:rPr>
              <w:t>CH8408660061630800001</w:t>
            </w:r>
          </w:p>
        </w:tc>
        <w:tc>
          <w:tcPr>
            <w:tcW w:w="687" w:type="pct"/>
          </w:tcPr>
          <w:p w:rsidR="00FD73A4" w:rsidRDefault="005C3ED0">
            <w:pPr>
              <w:ind w:left="-108" w:right="-107"/>
              <w:jc w:val="center"/>
              <w:rPr>
                <w:sz w:val="16"/>
                <w:szCs w:val="16"/>
              </w:rPr>
            </w:pPr>
            <w:r>
              <w:rPr>
                <w:sz w:val="16"/>
                <w:szCs w:val="16"/>
              </w:rPr>
              <w:t>НОСТРО</w:t>
            </w:r>
          </w:p>
          <w:p w:rsidR="00FD73A4" w:rsidRDefault="005C3ED0">
            <w:pPr>
              <w:ind w:left="-108" w:right="-107"/>
              <w:jc w:val="center"/>
              <w:rPr>
                <w:sz w:val="16"/>
                <w:szCs w:val="16"/>
              </w:rPr>
            </w:pPr>
            <w:r>
              <w:rPr>
                <w:sz w:val="16"/>
                <w:szCs w:val="16"/>
              </w:rPr>
              <w:t>НОСТРО</w:t>
            </w:r>
          </w:p>
        </w:tc>
      </w:tr>
      <w:tr w:rsidR="00FD73A4">
        <w:trPr>
          <w:trHeight w:val="70"/>
        </w:trPr>
        <w:tc>
          <w:tcPr>
            <w:tcW w:w="729" w:type="pct"/>
          </w:tcPr>
          <w:p w:rsidR="00FD73A4" w:rsidRDefault="005C3ED0">
            <w:pPr>
              <w:ind w:left="-108" w:right="-107"/>
              <w:jc w:val="center"/>
              <w:rPr>
                <w:sz w:val="16"/>
                <w:szCs w:val="16"/>
                <w:lang w:val="en-US"/>
              </w:rPr>
            </w:pPr>
            <w:r>
              <w:rPr>
                <w:sz w:val="16"/>
                <w:szCs w:val="16"/>
                <w:lang w:val="en-US"/>
              </w:rPr>
              <w:t>The Bank of Tokyo-</w:t>
            </w:r>
          </w:p>
          <w:p w:rsidR="00FD73A4" w:rsidRDefault="005C3ED0">
            <w:pPr>
              <w:ind w:left="-108" w:right="-107"/>
              <w:jc w:val="center"/>
              <w:rPr>
                <w:sz w:val="16"/>
                <w:szCs w:val="16"/>
                <w:lang w:val="en-US"/>
              </w:rPr>
            </w:pPr>
            <w:r>
              <w:rPr>
                <w:sz w:val="16"/>
                <w:szCs w:val="16"/>
                <w:lang w:val="en-US"/>
              </w:rPr>
              <w:t>Mitsubishi UFJ, Ltd.</w:t>
            </w:r>
          </w:p>
        </w:tc>
        <w:tc>
          <w:tcPr>
            <w:tcW w:w="525" w:type="pct"/>
          </w:tcPr>
          <w:p w:rsidR="00FD73A4" w:rsidRDefault="005C3ED0">
            <w:pPr>
              <w:snapToGrid w:val="0"/>
              <w:ind w:left="-108" w:right="-107"/>
              <w:jc w:val="center"/>
              <w:rPr>
                <w:sz w:val="16"/>
                <w:szCs w:val="16"/>
                <w:lang w:val="en-US"/>
              </w:rPr>
            </w:pPr>
            <w:r>
              <w:rPr>
                <w:sz w:val="16"/>
                <w:szCs w:val="16"/>
                <w:lang w:val="en-US"/>
              </w:rPr>
              <w:t>The Bank of Tokyo-</w:t>
            </w:r>
          </w:p>
          <w:p w:rsidR="00FD73A4" w:rsidRDefault="005C3ED0">
            <w:pPr>
              <w:snapToGrid w:val="0"/>
              <w:ind w:left="-108" w:right="-107"/>
              <w:jc w:val="center"/>
              <w:rPr>
                <w:sz w:val="16"/>
                <w:szCs w:val="16"/>
                <w:lang w:val="en-US"/>
              </w:rPr>
            </w:pPr>
            <w:r>
              <w:rPr>
                <w:sz w:val="16"/>
                <w:szCs w:val="16"/>
                <w:lang w:val="en-US"/>
              </w:rPr>
              <w:t>Mitsubishi UFJ, Ltd.</w:t>
            </w:r>
          </w:p>
        </w:tc>
        <w:tc>
          <w:tcPr>
            <w:tcW w:w="497" w:type="pct"/>
          </w:tcPr>
          <w:p w:rsidR="00FD73A4" w:rsidRDefault="005C3ED0">
            <w:pPr>
              <w:ind w:left="-108" w:right="-107"/>
              <w:jc w:val="center"/>
              <w:rPr>
                <w:sz w:val="16"/>
                <w:szCs w:val="16"/>
                <w:lang w:val="en-US"/>
              </w:rPr>
            </w:pPr>
            <w:r>
              <w:rPr>
                <w:sz w:val="16"/>
                <w:szCs w:val="16"/>
                <w:lang w:val="en-US"/>
              </w:rPr>
              <w:t>Tokyo</w:t>
            </w:r>
          </w:p>
        </w:tc>
        <w:tc>
          <w:tcPr>
            <w:tcW w:w="175" w:type="pct"/>
          </w:tcPr>
          <w:p w:rsidR="00FD73A4" w:rsidRDefault="005C3ED0">
            <w:pPr>
              <w:snapToGrid w:val="0"/>
              <w:ind w:left="-108" w:right="-107"/>
              <w:jc w:val="center"/>
              <w:rPr>
                <w:sz w:val="16"/>
                <w:szCs w:val="16"/>
                <w:lang w:val="en-US"/>
              </w:rPr>
            </w:pPr>
            <w:r>
              <w:rPr>
                <w:sz w:val="16"/>
                <w:szCs w:val="16"/>
                <w:lang w:val="en-US"/>
              </w:rPr>
              <w:t>-</w:t>
            </w:r>
          </w:p>
        </w:tc>
        <w:tc>
          <w:tcPr>
            <w:tcW w:w="197" w:type="pct"/>
          </w:tcPr>
          <w:p w:rsidR="00FD73A4" w:rsidRDefault="005C3ED0">
            <w:pPr>
              <w:ind w:left="-108" w:right="-107"/>
              <w:jc w:val="center"/>
              <w:rPr>
                <w:sz w:val="16"/>
                <w:szCs w:val="16"/>
                <w:lang w:val="en-US"/>
              </w:rPr>
            </w:pPr>
            <w:r>
              <w:rPr>
                <w:sz w:val="16"/>
                <w:szCs w:val="16"/>
                <w:lang w:val="en-US"/>
              </w:rPr>
              <w:t>-</w:t>
            </w:r>
          </w:p>
        </w:tc>
        <w:tc>
          <w:tcPr>
            <w:tcW w:w="525" w:type="pct"/>
          </w:tcPr>
          <w:p w:rsidR="00FD73A4" w:rsidRDefault="005C3ED0">
            <w:pPr>
              <w:snapToGrid w:val="0"/>
              <w:ind w:left="-108" w:right="-107"/>
              <w:jc w:val="center"/>
              <w:rPr>
                <w:sz w:val="16"/>
                <w:szCs w:val="16"/>
                <w:lang w:val="en-US"/>
              </w:rPr>
            </w:pPr>
            <w:r>
              <w:rPr>
                <w:sz w:val="16"/>
                <w:szCs w:val="16"/>
                <w:lang w:val="en-US"/>
              </w:rPr>
              <w:t>-</w:t>
            </w:r>
          </w:p>
        </w:tc>
        <w:tc>
          <w:tcPr>
            <w:tcW w:w="789" w:type="pct"/>
          </w:tcPr>
          <w:p w:rsidR="00FD73A4" w:rsidRDefault="005C3ED0">
            <w:pPr>
              <w:ind w:left="-108" w:right="-107"/>
              <w:jc w:val="center"/>
              <w:rPr>
                <w:sz w:val="16"/>
                <w:szCs w:val="16"/>
                <w:lang w:val="en-US"/>
              </w:rPr>
            </w:pPr>
            <w:r>
              <w:rPr>
                <w:sz w:val="16"/>
                <w:szCs w:val="16"/>
                <w:lang w:val="en-US"/>
              </w:rPr>
              <w:t>30114392000000392018</w:t>
            </w:r>
          </w:p>
        </w:tc>
        <w:tc>
          <w:tcPr>
            <w:tcW w:w="876" w:type="pct"/>
          </w:tcPr>
          <w:p w:rsidR="00FD73A4" w:rsidRDefault="005C3ED0">
            <w:pPr>
              <w:ind w:left="-108" w:right="-107"/>
              <w:jc w:val="center"/>
              <w:rPr>
                <w:sz w:val="16"/>
                <w:szCs w:val="16"/>
                <w:lang w:val="en-US"/>
              </w:rPr>
            </w:pPr>
            <w:r>
              <w:rPr>
                <w:sz w:val="16"/>
                <w:szCs w:val="16"/>
                <w:lang w:val="en-US"/>
              </w:rPr>
              <w:t>653-0434167</w:t>
            </w:r>
          </w:p>
        </w:tc>
        <w:tc>
          <w:tcPr>
            <w:tcW w:w="687" w:type="pct"/>
          </w:tcPr>
          <w:p w:rsidR="00FD73A4" w:rsidRDefault="005C3ED0">
            <w:pPr>
              <w:ind w:left="-108" w:right="-107"/>
              <w:jc w:val="center"/>
              <w:rPr>
                <w:sz w:val="16"/>
                <w:szCs w:val="16"/>
              </w:rPr>
            </w:pPr>
            <w:r>
              <w:rPr>
                <w:sz w:val="16"/>
                <w:szCs w:val="16"/>
              </w:rPr>
              <w:t>НОСТРО</w:t>
            </w:r>
          </w:p>
        </w:tc>
      </w:tr>
      <w:tr w:rsidR="00FD73A4">
        <w:trPr>
          <w:trHeight w:val="70"/>
        </w:trPr>
        <w:tc>
          <w:tcPr>
            <w:tcW w:w="729" w:type="pct"/>
          </w:tcPr>
          <w:p w:rsidR="00FD73A4" w:rsidRDefault="005C3ED0">
            <w:pPr>
              <w:ind w:left="-108" w:right="-107"/>
              <w:jc w:val="center"/>
              <w:rPr>
                <w:sz w:val="16"/>
                <w:szCs w:val="16"/>
                <w:lang w:val="en-US"/>
              </w:rPr>
            </w:pPr>
            <w:r>
              <w:rPr>
                <w:sz w:val="16"/>
                <w:szCs w:val="16"/>
                <w:lang w:val="en-US"/>
              </w:rPr>
              <w:t xml:space="preserve">VTB Bank (Europe) SE </w:t>
            </w:r>
          </w:p>
        </w:tc>
        <w:tc>
          <w:tcPr>
            <w:tcW w:w="525" w:type="pct"/>
          </w:tcPr>
          <w:p w:rsidR="00FD73A4" w:rsidRDefault="005C3ED0">
            <w:pPr>
              <w:snapToGrid w:val="0"/>
              <w:ind w:left="-108" w:right="-107"/>
              <w:jc w:val="center"/>
              <w:rPr>
                <w:sz w:val="16"/>
                <w:szCs w:val="16"/>
                <w:lang w:val="en-US"/>
              </w:rPr>
            </w:pPr>
            <w:r>
              <w:rPr>
                <w:sz w:val="16"/>
                <w:szCs w:val="16"/>
                <w:lang w:val="en-US"/>
              </w:rPr>
              <w:t xml:space="preserve">VTB Bank (Europe) SE </w:t>
            </w:r>
          </w:p>
        </w:tc>
        <w:tc>
          <w:tcPr>
            <w:tcW w:w="497" w:type="pct"/>
          </w:tcPr>
          <w:p w:rsidR="00FD73A4" w:rsidRDefault="005C3ED0">
            <w:pPr>
              <w:ind w:left="-108" w:right="-107"/>
              <w:jc w:val="center"/>
              <w:rPr>
                <w:sz w:val="16"/>
                <w:szCs w:val="16"/>
                <w:lang w:val="en-US"/>
              </w:rPr>
            </w:pPr>
            <w:r>
              <w:rPr>
                <w:sz w:val="16"/>
                <w:szCs w:val="16"/>
                <w:lang w:val="en-US"/>
              </w:rPr>
              <w:t>Frankfurt-am-Main</w:t>
            </w:r>
          </w:p>
        </w:tc>
        <w:tc>
          <w:tcPr>
            <w:tcW w:w="175" w:type="pct"/>
          </w:tcPr>
          <w:p w:rsidR="00FD73A4" w:rsidRDefault="005C3ED0">
            <w:pPr>
              <w:snapToGrid w:val="0"/>
              <w:ind w:left="-108" w:right="-107"/>
              <w:jc w:val="center"/>
              <w:rPr>
                <w:sz w:val="16"/>
                <w:szCs w:val="16"/>
                <w:lang w:val="en-US"/>
              </w:rPr>
            </w:pPr>
            <w:r>
              <w:rPr>
                <w:sz w:val="16"/>
                <w:szCs w:val="16"/>
                <w:lang w:val="en-US"/>
              </w:rPr>
              <w:t>-</w:t>
            </w:r>
          </w:p>
        </w:tc>
        <w:tc>
          <w:tcPr>
            <w:tcW w:w="197" w:type="pct"/>
          </w:tcPr>
          <w:p w:rsidR="00FD73A4" w:rsidRDefault="005C3ED0">
            <w:pPr>
              <w:ind w:left="-108" w:right="-107"/>
              <w:jc w:val="center"/>
              <w:rPr>
                <w:sz w:val="16"/>
                <w:szCs w:val="16"/>
                <w:lang w:val="en-US"/>
              </w:rPr>
            </w:pPr>
            <w:r>
              <w:rPr>
                <w:sz w:val="16"/>
                <w:szCs w:val="16"/>
                <w:lang w:val="en-US"/>
              </w:rPr>
              <w:t>-</w:t>
            </w:r>
          </w:p>
        </w:tc>
        <w:tc>
          <w:tcPr>
            <w:tcW w:w="525" w:type="pct"/>
          </w:tcPr>
          <w:p w:rsidR="00FD73A4" w:rsidRDefault="005C3ED0">
            <w:pPr>
              <w:snapToGrid w:val="0"/>
              <w:ind w:left="-108" w:right="-107"/>
              <w:jc w:val="center"/>
              <w:rPr>
                <w:sz w:val="16"/>
                <w:szCs w:val="16"/>
                <w:lang w:val="en-US"/>
              </w:rPr>
            </w:pPr>
            <w:r>
              <w:rPr>
                <w:sz w:val="16"/>
                <w:szCs w:val="16"/>
                <w:lang w:val="en-US"/>
              </w:rPr>
              <w:t>-</w:t>
            </w:r>
          </w:p>
        </w:tc>
        <w:tc>
          <w:tcPr>
            <w:tcW w:w="789" w:type="pct"/>
          </w:tcPr>
          <w:p w:rsidR="00FD73A4" w:rsidRDefault="005C3ED0">
            <w:pPr>
              <w:ind w:left="-108" w:right="-107"/>
              <w:jc w:val="center"/>
              <w:rPr>
                <w:sz w:val="16"/>
                <w:szCs w:val="16"/>
                <w:lang w:val="en-US"/>
              </w:rPr>
            </w:pPr>
            <w:r>
              <w:rPr>
                <w:sz w:val="16"/>
                <w:szCs w:val="16"/>
                <w:lang w:val="en-US"/>
              </w:rPr>
              <w:t>30114978827600000365</w:t>
            </w:r>
          </w:p>
        </w:tc>
        <w:tc>
          <w:tcPr>
            <w:tcW w:w="876" w:type="pct"/>
          </w:tcPr>
          <w:p w:rsidR="00FD73A4" w:rsidRDefault="005C3ED0">
            <w:pPr>
              <w:ind w:left="-108" w:right="-107"/>
              <w:jc w:val="center"/>
              <w:rPr>
                <w:sz w:val="16"/>
                <w:szCs w:val="16"/>
                <w:lang w:val="en-US"/>
              </w:rPr>
            </w:pPr>
            <w:r>
              <w:rPr>
                <w:sz w:val="16"/>
                <w:szCs w:val="16"/>
                <w:lang w:val="en-US"/>
              </w:rPr>
              <w:t>0106976392</w:t>
            </w:r>
          </w:p>
        </w:tc>
        <w:tc>
          <w:tcPr>
            <w:tcW w:w="687" w:type="pct"/>
          </w:tcPr>
          <w:p w:rsidR="00FD73A4" w:rsidRDefault="005C3ED0">
            <w:pPr>
              <w:ind w:left="-108" w:right="-107"/>
              <w:jc w:val="center"/>
              <w:rPr>
                <w:sz w:val="16"/>
                <w:szCs w:val="16"/>
              </w:rPr>
            </w:pPr>
            <w:r>
              <w:rPr>
                <w:sz w:val="16"/>
                <w:szCs w:val="16"/>
              </w:rPr>
              <w:t>НОСТРО</w:t>
            </w:r>
          </w:p>
        </w:tc>
      </w:tr>
      <w:tr w:rsidR="00FD73A4">
        <w:trPr>
          <w:trHeight w:val="70"/>
        </w:trPr>
        <w:tc>
          <w:tcPr>
            <w:tcW w:w="729" w:type="pct"/>
          </w:tcPr>
          <w:p w:rsidR="00FD73A4" w:rsidRDefault="005C3ED0">
            <w:pPr>
              <w:ind w:left="-108" w:right="-107"/>
              <w:jc w:val="center"/>
              <w:rPr>
                <w:sz w:val="16"/>
                <w:szCs w:val="16"/>
              </w:rPr>
            </w:pPr>
            <w:r>
              <w:rPr>
                <w:sz w:val="16"/>
                <w:szCs w:val="16"/>
              </w:rPr>
              <w:t>Акционерный коммерческий банк «БЭНК ОФ ЧАЙНА» (акционерное общество)</w:t>
            </w:r>
          </w:p>
        </w:tc>
        <w:tc>
          <w:tcPr>
            <w:tcW w:w="525" w:type="pct"/>
          </w:tcPr>
          <w:p w:rsidR="00FD73A4" w:rsidRDefault="005C3ED0">
            <w:pPr>
              <w:snapToGrid w:val="0"/>
              <w:ind w:left="-108" w:right="-107"/>
              <w:jc w:val="center"/>
              <w:rPr>
                <w:sz w:val="16"/>
                <w:szCs w:val="16"/>
              </w:rPr>
            </w:pPr>
            <w:r>
              <w:rPr>
                <w:sz w:val="16"/>
                <w:szCs w:val="16"/>
              </w:rPr>
              <w:t>АКБ «БЭНК ОФ ЧАЙНА» (АО)</w:t>
            </w:r>
          </w:p>
        </w:tc>
        <w:tc>
          <w:tcPr>
            <w:tcW w:w="497" w:type="pct"/>
          </w:tcPr>
          <w:p w:rsidR="00FD73A4" w:rsidRDefault="005C3ED0">
            <w:pPr>
              <w:ind w:left="-108" w:right="-107"/>
              <w:jc w:val="center"/>
              <w:rPr>
                <w:sz w:val="16"/>
                <w:szCs w:val="16"/>
                <w:lang w:val="en-US"/>
              </w:rPr>
            </w:pPr>
            <w:proofErr w:type="spellStart"/>
            <w:r>
              <w:rPr>
                <w:sz w:val="16"/>
                <w:szCs w:val="16"/>
                <w:lang w:val="en-US"/>
              </w:rPr>
              <w:t>Москва</w:t>
            </w:r>
            <w:proofErr w:type="spellEnd"/>
          </w:p>
        </w:tc>
        <w:tc>
          <w:tcPr>
            <w:tcW w:w="175" w:type="pct"/>
          </w:tcPr>
          <w:p w:rsidR="00FD73A4" w:rsidRDefault="005C3ED0">
            <w:pPr>
              <w:snapToGrid w:val="0"/>
              <w:ind w:left="-108" w:right="-107"/>
              <w:jc w:val="center"/>
              <w:rPr>
                <w:sz w:val="16"/>
                <w:szCs w:val="16"/>
                <w:lang w:val="en-US"/>
              </w:rPr>
            </w:pPr>
            <w:r>
              <w:rPr>
                <w:sz w:val="16"/>
                <w:szCs w:val="16"/>
                <w:lang w:val="en-US"/>
              </w:rPr>
              <w:t>-</w:t>
            </w:r>
          </w:p>
        </w:tc>
        <w:tc>
          <w:tcPr>
            <w:tcW w:w="197" w:type="pct"/>
          </w:tcPr>
          <w:p w:rsidR="00FD73A4" w:rsidRDefault="005C3ED0">
            <w:pPr>
              <w:ind w:left="-108" w:right="-107"/>
              <w:jc w:val="center"/>
              <w:rPr>
                <w:sz w:val="16"/>
                <w:szCs w:val="16"/>
                <w:lang w:val="en-US"/>
              </w:rPr>
            </w:pPr>
            <w:r>
              <w:rPr>
                <w:sz w:val="16"/>
                <w:szCs w:val="16"/>
                <w:lang w:val="en-US"/>
              </w:rPr>
              <w:t>-</w:t>
            </w:r>
          </w:p>
        </w:tc>
        <w:tc>
          <w:tcPr>
            <w:tcW w:w="525" w:type="pct"/>
          </w:tcPr>
          <w:p w:rsidR="00FD73A4" w:rsidRDefault="005C3ED0">
            <w:pPr>
              <w:snapToGrid w:val="0"/>
              <w:ind w:left="-108" w:right="-107"/>
              <w:jc w:val="center"/>
              <w:rPr>
                <w:sz w:val="16"/>
                <w:szCs w:val="16"/>
                <w:lang w:val="en-US"/>
              </w:rPr>
            </w:pPr>
            <w:r>
              <w:rPr>
                <w:sz w:val="16"/>
                <w:szCs w:val="16"/>
                <w:lang w:val="en-US"/>
              </w:rPr>
              <w:t>-</w:t>
            </w:r>
          </w:p>
        </w:tc>
        <w:tc>
          <w:tcPr>
            <w:tcW w:w="789" w:type="pct"/>
          </w:tcPr>
          <w:p w:rsidR="00FD73A4" w:rsidRDefault="005C3ED0">
            <w:pPr>
              <w:ind w:left="-108" w:right="-107"/>
              <w:jc w:val="center"/>
              <w:rPr>
                <w:sz w:val="16"/>
                <w:szCs w:val="16"/>
                <w:lang w:val="en-US"/>
              </w:rPr>
            </w:pPr>
            <w:r>
              <w:rPr>
                <w:sz w:val="16"/>
                <w:szCs w:val="16"/>
                <w:lang w:val="en-US"/>
              </w:rPr>
              <w:t>30110156964300000412</w:t>
            </w:r>
          </w:p>
        </w:tc>
        <w:tc>
          <w:tcPr>
            <w:tcW w:w="876" w:type="pct"/>
          </w:tcPr>
          <w:p w:rsidR="00FD73A4" w:rsidRDefault="005C3ED0">
            <w:pPr>
              <w:ind w:left="-108" w:right="-107"/>
              <w:jc w:val="center"/>
              <w:rPr>
                <w:sz w:val="16"/>
                <w:szCs w:val="16"/>
                <w:lang w:val="en-US"/>
              </w:rPr>
            </w:pPr>
            <w:r>
              <w:rPr>
                <w:sz w:val="16"/>
                <w:szCs w:val="16"/>
                <w:lang w:val="en-US"/>
              </w:rPr>
              <w:t>30109156000000000229</w:t>
            </w:r>
          </w:p>
        </w:tc>
        <w:tc>
          <w:tcPr>
            <w:tcW w:w="687" w:type="pct"/>
          </w:tcPr>
          <w:p w:rsidR="00FD73A4" w:rsidRDefault="005C3ED0">
            <w:pPr>
              <w:ind w:left="-108" w:right="-107"/>
              <w:jc w:val="center"/>
              <w:rPr>
                <w:sz w:val="16"/>
                <w:szCs w:val="16"/>
              </w:rPr>
            </w:pPr>
            <w:r>
              <w:rPr>
                <w:sz w:val="16"/>
                <w:szCs w:val="16"/>
              </w:rPr>
              <w:t>НОСТРО</w:t>
            </w:r>
          </w:p>
        </w:tc>
      </w:tr>
    </w:tbl>
    <w:p w:rsidR="00FD73A4" w:rsidRDefault="005C3ED0">
      <w:pPr>
        <w:pStyle w:val="2"/>
      </w:pPr>
      <w:bookmarkStart w:id="9" w:name="_Toc506201462"/>
      <w:r>
        <w:t>1.2. Сведения об аудиторе (аудиторах) эмитента</w:t>
      </w:r>
      <w:bookmarkEnd w:id="9"/>
    </w:p>
    <w:p w:rsidR="00FD73A4" w:rsidRDefault="005C3ED0">
      <w:pPr>
        <w:ind w:left="200"/>
      </w:pPr>
      <w:r>
        <w:t>Полное фирменное наименование:</w:t>
      </w:r>
      <w:r>
        <w:rPr>
          <w:rStyle w:val="Subst"/>
          <w:bCs/>
          <w:iCs/>
        </w:rPr>
        <w:t xml:space="preserve"> Общество с ограниченной ответственностью «Эрнст энд Янг </w:t>
      </w:r>
      <w:proofErr w:type="spellStart"/>
      <w:r>
        <w:rPr>
          <w:rStyle w:val="Subst"/>
          <w:bCs/>
          <w:iCs/>
        </w:rPr>
        <w:t>Внешаудит</w:t>
      </w:r>
      <w:proofErr w:type="spellEnd"/>
      <w:r>
        <w:rPr>
          <w:rStyle w:val="Subst"/>
          <w:bCs/>
          <w:iCs/>
        </w:rPr>
        <w:t>»</w:t>
      </w:r>
    </w:p>
    <w:p w:rsidR="00FD73A4" w:rsidRDefault="005C3ED0">
      <w:pPr>
        <w:ind w:left="200"/>
      </w:pPr>
      <w:r>
        <w:t>Сокращенное фирменное наименование:</w:t>
      </w:r>
      <w:r>
        <w:rPr>
          <w:rStyle w:val="Subst"/>
          <w:bCs/>
          <w:iCs/>
        </w:rPr>
        <w:t xml:space="preserve"> ООО «Эрнст энд Янг </w:t>
      </w:r>
      <w:proofErr w:type="spellStart"/>
      <w:r>
        <w:rPr>
          <w:rStyle w:val="Subst"/>
          <w:bCs/>
          <w:iCs/>
        </w:rPr>
        <w:t>Внешаудит</w:t>
      </w:r>
      <w:proofErr w:type="spellEnd"/>
      <w:r>
        <w:rPr>
          <w:rStyle w:val="Subst"/>
          <w:bCs/>
          <w:iCs/>
        </w:rPr>
        <w:t>»</w:t>
      </w:r>
    </w:p>
    <w:p w:rsidR="00FD73A4" w:rsidRDefault="005C3ED0">
      <w:pPr>
        <w:ind w:left="200"/>
      </w:pPr>
      <w:r>
        <w:t>Место нахождения:</w:t>
      </w:r>
      <w:r>
        <w:rPr>
          <w:rStyle w:val="Subst"/>
          <w:bCs/>
          <w:iCs/>
        </w:rPr>
        <w:t xml:space="preserve"> 115035, г. Москва, Садовническая наб., д.77, стр.1</w:t>
      </w:r>
    </w:p>
    <w:p w:rsidR="00FD73A4" w:rsidRDefault="005C3ED0">
      <w:pPr>
        <w:ind w:left="200"/>
      </w:pPr>
      <w:r>
        <w:t>ИНН:</w:t>
      </w:r>
      <w:r>
        <w:rPr>
          <w:rStyle w:val="Subst"/>
          <w:bCs/>
          <w:iCs/>
        </w:rPr>
        <w:t xml:space="preserve"> 9705059497</w:t>
      </w:r>
    </w:p>
    <w:p w:rsidR="00FD73A4" w:rsidRDefault="005C3ED0">
      <w:pPr>
        <w:ind w:left="200"/>
      </w:pPr>
      <w:r>
        <w:t>ОГРН:</w:t>
      </w:r>
      <w:r>
        <w:rPr>
          <w:rStyle w:val="Subst"/>
          <w:bCs/>
          <w:iCs/>
        </w:rPr>
        <w:t xml:space="preserve"> 1167746123478</w:t>
      </w:r>
    </w:p>
    <w:p w:rsidR="00FD73A4" w:rsidRDefault="005C3ED0">
      <w:pPr>
        <w:ind w:left="200"/>
      </w:pPr>
      <w:r>
        <w:t>Телефон:</w:t>
      </w:r>
      <w:r>
        <w:rPr>
          <w:rStyle w:val="Subst"/>
          <w:bCs/>
          <w:iCs/>
        </w:rPr>
        <w:t xml:space="preserve"> (495) 755-9700</w:t>
      </w:r>
    </w:p>
    <w:p w:rsidR="00FD73A4" w:rsidRDefault="005C3ED0">
      <w:pPr>
        <w:ind w:left="200"/>
      </w:pPr>
      <w:r>
        <w:t>Факс:</w:t>
      </w:r>
      <w:r>
        <w:rPr>
          <w:rStyle w:val="Subst"/>
          <w:bCs/>
          <w:iCs/>
        </w:rPr>
        <w:t xml:space="preserve"> (495) 755-9701</w:t>
      </w:r>
    </w:p>
    <w:p w:rsidR="00FD73A4" w:rsidRDefault="005C3ED0">
      <w:pPr>
        <w:ind w:left="200"/>
      </w:pPr>
      <w:r>
        <w:t>Адрес электронной почты:</w:t>
      </w:r>
      <w:r>
        <w:rPr>
          <w:rStyle w:val="Subst"/>
          <w:bCs/>
          <w:iCs/>
        </w:rPr>
        <w:t xml:space="preserve"> moscow@ru.ey.com</w:t>
      </w:r>
    </w:p>
    <w:p w:rsidR="00FD73A4" w:rsidRDefault="005C3ED0">
      <w:pPr>
        <w:pStyle w:val="SubHeading"/>
        <w:ind w:left="200"/>
      </w:pPr>
      <w:r>
        <w:t>Данные о членстве аудитора в саморегулируемых организациях аудиторов</w:t>
      </w:r>
    </w:p>
    <w:p w:rsidR="00FD73A4" w:rsidRDefault="005C3ED0">
      <w:pPr>
        <w:ind w:left="400"/>
        <w:rPr>
          <w:rStyle w:val="Subst"/>
          <w:bCs/>
          <w:iCs/>
        </w:rPr>
      </w:pPr>
      <w:r>
        <w:t>Полное наименование:</w:t>
      </w:r>
      <w:r>
        <w:rPr>
          <w:rStyle w:val="Subst"/>
          <w:bCs/>
          <w:iCs/>
        </w:rPr>
        <w:t xml:space="preserve"> Некоммерческое партнерство «Аудиторская Палата России»</w:t>
      </w:r>
    </w:p>
    <w:p w:rsidR="00FD73A4" w:rsidRDefault="005C3ED0">
      <w:pPr>
        <w:ind w:left="400"/>
      </w:pPr>
      <w:r>
        <w:t xml:space="preserve">Место нахождения: </w:t>
      </w:r>
      <w:r>
        <w:rPr>
          <w:rStyle w:val="Subst"/>
          <w:bCs/>
          <w:iCs/>
        </w:rPr>
        <w:t xml:space="preserve">105120 Российская Федерация, Москва, 3-ий </w:t>
      </w:r>
      <w:proofErr w:type="spellStart"/>
      <w:r>
        <w:rPr>
          <w:rStyle w:val="Subst"/>
          <w:bCs/>
          <w:iCs/>
        </w:rPr>
        <w:t>Сыромятнический</w:t>
      </w:r>
      <w:proofErr w:type="spellEnd"/>
      <w:r>
        <w:rPr>
          <w:rStyle w:val="Subst"/>
          <w:bCs/>
          <w:iCs/>
        </w:rPr>
        <w:t xml:space="preserve"> переулок 3/9</w:t>
      </w:r>
    </w:p>
    <w:p w:rsidR="00FD73A4" w:rsidRDefault="005C3ED0">
      <w:pPr>
        <w:pStyle w:val="SubHeading"/>
        <w:ind w:left="200"/>
        <w:jc w:val="both"/>
      </w:pPr>
      <w:r>
        <w:t>Отчетный год (годы) из числа последних пяти завершенных финансовых лет и текущего финансового года, за который (за которые) аудитором проводилась (будет проводиться) независимая проверка годовой бухгалтерской (финансовой) отчетности эмитента</w:t>
      </w:r>
    </w:p>
    <w:tbl>
      <w:tblPr>
        <w:tblW w:w="0" w:type="auto"/>
        <w:tblInd w:w="356" w:type="dxa"/>
        <w:tblLayout w:type="fixed"/>
        <w:tblCellMar>
          <w:left w:w="72" w:type="dxa"/>
          <w:right w:w="72" w:type="dxa"/>
        </w:tblCellMar>
        <w:tblLook w:val="0000" w:firstRow="0" w:lastRow="0" w:firstColumn="0" w:lastColumn="0" w:noHBand="0" w:noVBand="0"/>
      </w:tblPr>
      <w:tblGrid>
        <w:gridCol w:w="2592"/>
        <w:gridCol w:w="2520"/>
      </w:tblGrid>
      <w:tr w:rsidR="00FD73A4">
        <w:tc>
          <w:tcPr>
            <w:tcW w:w="2592" w:type="dxa"/>
            <w:tcBorders>
              <w:top w:val="double" w:sz="6" w:space="0" w:color="auto"/>
              <w:left w:val="double" w:sz="6" w:space="0" w:color="auto"/>
              <w:bottom w:val="single" w:sz="6" w:space="0" w:color="auto"/>
              <w:right w:val="single" w:sz="6" w:space="0" w:color="auto"/>
            </w:tcBorders>
          </w:tcPr>
          <w:p w:rsidR="00FD73A4" w:rsidRDefault="005C3ED0">
            <w:pPr>
              <w:jc w:val="center"/>
            </w:pPr>
            <w:r>
              <w:t>Бухгалтерская (финансовая) отчетность, Год</w:t>
            </w:r>
          </w:p>
        </w:tc>
        <w:tc>
          <w:tcPr>
            <w:tcW w:w="2520" w:type="dxa"/>
            <w:tcBorders>
              <w:top w:val="double" w:sz="6" w:space="0" w:color="auto"/>
              <w:left w:val="single" w:sz="6" w:space="0" w:color="auto"/>
              <w:bottom w:val="single" w:sz="6" w:space="0" w:color="auto"/>
              <w:right w:val="double" w:sz="6" w:space="0" w:color="auto"/>
            </w:tcBorders>
          </w:tcPr>
          <w:p w:rsidR="00FD73A4" w:rsidRDefault="005C3ED0">
            <w:pPr>
              <w:jc w:val="center"/>
            </w:pPr>
            <w:r>
              <w:t>Финансовая отчетность, Год</w:t>
            </w:r>
          </w:p>
        </w:tc>
      </w:tr>
      <w:tr w:rsidR="00FD73A4">
        <w:tc>
          <w:tcPr>
            <w:tcW w:w="2592" w:type="dxa"/>
            <w:tcBorders>
              <w:top w:val="single" w:sz="6" w:space="0" w:color="auto"/>
              <w:left w:val="double" w:sz="6" w:space="0" w:color="auto"/>
              <w:bottom w:val="single" w:sz="6" w:space="0" w:color="auto"/>
              <w:right w:val="single" w:sz="6" w:space="0" w:color="auto"/>
            </w:tcBorders>
          </w:tcPr>
          <w:p w:rsidR="00FD73A4" w:rsidRDefault="005C3ED0">
            <w:r>
              <w:t>2013</w:t>
            </w:r>
          </w:p>
        </w:tc>
        <w:tc>
          <w:tcPr>
            <w:tcW w:w="2520" w:type="dxa"/>
            <w:tcBorders>
              <w:top w:val="single" w:sz="6" w:space="0" w:color="auto"/>
              <w:left w:val="single" w:sz="6" w:space="0" w:color="auto"/>
              <w:bottom w:val="single" w:sz="6" w:space="0" w:color="auto"/>
              <w:right w:val="double" w:sz="6" w:space="0" w:color="auto"/>
            </w:tcBorders>
          </w:tcPr>
          <w:p w:rsidR="00FD73A4" w:rsidRDefault="005C3ED0">
            <w:r>
              <w:t>2013</w:t>
            </w:r>
          </w:p>
        </w:tc>
      </w:tr>
      <w:tr w:rsidR="00FD73A4">
        <w:tc>
          <w:tcPr>
            <w:tcW w:w="2592" w:type="dxa"/>
            <w:tcBorders>
              <w:top w:val="single" w:sz="6" w:space="0" w:color="auto"/>
              <w:left w:val="double" w:sz="6" w:space="0" w:color="auto"/>
              <w:bottom w:val="single" w:sz="6" w:space="0" w:color="auto"/>
              <w:right w:val="single" w:sz="6" w:space="0" w:color="auto"/>
            </w:tcBorders>
          </w:tcPr>
          <w:p w:rsidR="00FD73A4" w:rsidRDefault="005C3ED0">
            <w:r>
              <w:t>2014</w:t>
            </w:r>
          </w:p>
        </w:tc>
        <w:tc>
          <w:tcPr>
            <w:tcW w:w="2520" w:type="dxa"/>
            <w:tcBorders>
              <w:top w:val="single" w:sz="6" w:space="0" w:color="auto"/>
              <w:left w:val="single" w:sz="6" w:space="0" w:color="auto"/>
              <w:bottom w:val="single" w:sz="6" w:space="0" w:color="auto"/>
              <w:right w:val="double" w:sz="6" w:space="0" w:color="auto"/>
            </w:tcBorders>
          </w:tcPr>
          <w:p w:rsidR="00FD73A4" w:rsidRDefault="005C3ED0">
            <w:r>
              <w:t>2014</w:t>
            </w:r>
          </w:p>
        </w:tc>
      </w:tr>
      <w:tr w:rsidR="00FD73A4">
        <w:tc>
          <w:tcPr>
            <w:tcW w:w="2592" w:type="dxa"/>
            <w:tcBorders>
              <w:top w:val="single" w:sz="6" w:space="0" w:color="auto"/>
              <w:left w:val="double" w:sz="6" w:space="0" w:color="auto"/>
              <w:bottom w:val="single" w:sz="6" w:space="0" w:color="auto"/>
              <w:right w:val="single" w:sz="6" w:space="0" w:color="auto"/>
            </w:tcBorders>
          </w:tcPr>
          <w:p w:rsidR="00FD73A4" w:rsidRDefault="005C3ED0">
            <w:r>
              <w:t>2015</w:t>
            </w:r>
          </w:p>
        </w:tc>
        <w:tc>
          <w:tcPr>
            <w:tcW w:w="2520" w:type="dxa"/>
            <w:tcBorders>
              <w:top w:val="single" w:sz="6" w:space="0" w:color="auto"/>
              <w:left w:val="single" w:sz="6" w:space="0" w:color="auto"/>
              <w:bottom w:val="single" w:sz="6" w:space="0" w:color="auto"/>
              <w:right w:val="double" w:sz="6" w:space="0" w:color="auto"/>
            </w:tcBorders>
          </w:tcPr>
          <w:p w:rsidR="00FD73A4" w:rsidRDefault="005C3ED0">
            <w:r>
              <w:t>2015</w:t>
            </w:r>
          </w:p>
        </w:tc>
      </w:tr>
      <w:tr w:rsidR="00FD73A4">
        <w:tc>
          <w:tcPr>
            <w:tcW w:w="2592" w:type="dxa"/>
            <w:tcBorders>
              <w:top w:val="single" w:sz="6" w:space="0" w:color="auto"/>
              <w:left w:val="double" w:sz="6" w:space="0" w:color="auto"/>
              <w:bottom w:val="double" w:sz="6" w:space="0" w:color="auto"/>
              <w:right w:val="single" w:sz="6" w:space="0" w:color="auto"/>
            </w:tcBorders>
          </w:tcPr>
          <w:p w:rsidR="00FD73A4" w:rsidRDefault="005C3ED0">
            <w:r>
              <w:t>2016</w:t>
            </w:r>
          </w:p>
        </w:tc>
        <w:tc>
          <w:tcPr>
            <w:tcW w:w="2520" w:type="dxa"/>
            <w:tcBorders>
              <w:top w:val="single" w:sz="6" w:space="0" w:color="auto"/>
              <w:left w:val="single" w:sz="6" w:space="0" w:color="auto"/>
              <w:bottom w:val="double" w:sz="6" w:space="0" w:color="auto"/>
              <w:right w:val="double" w:sz="6" w:space="0" w:color="auto"/>
            </w:tcBorders>
          </w:tcPr>
          <w:p w:rsidR="00FD73A4" w:rsidRDefault="005C3ED0">
            <w:r>
              <w:t>2016</w:t>
            </w:r>
          </w:p>
        </w:tc>
      </w:tr>
    </w:tbl>
    <w:p w:rsidR="00FD73A4" w:rsidRDefault="005C3ED0">
      <w:pPr>
        <w:spacing w:before="0" w:after="0"/>
        <w:ind w:left="198"/>
        <w:jc w:val="both"/>
      </w:pPr>
      <w:proofErr w:type="gramStart"/>
      <w:r>
        <w:t>Факторов, которые могут оказать влияние на независимость аудитора (аудиторской организации) от эмитента, в том числе указывается информация о наличии существенных интересов, связывающих аудитора (лиц, занимающих должности в органах управления и органах контроля за финансово-хозяйственной деятельностью аудиторской организации) с эмитентом (лицами, занимающими должности в органах управления и органах контроля за финансово-хозяйственной деятельностью эмитента), нет.</w:t>
      </w:r>
      <w:proofErr w:type="gramEnd"/>
    </w:p>
    <w:p w:rsidR="00FD73A4" w:rsidRDefault="005C3ED0">
      <w:pPr>
        <w:spacing w:before="0" w:after="0"/>
        <w:ind w:left="198"/>
        <w:jc w:val="both"/>
      </w:pPr>
      <w:r>
        <w:t>Наличие процедуры тендера, связанного с выбором аудитора, и его основные условия:</w:t>
      </w:r>
    </w:p>
    <w:p w:rsidR="00FD73A4" w:rsidRDefault="005C3ED0">
      <w:pPr>
        <w:spacing w:before="0" w:after="0"/>
        <w:ind w:left="198"/>
        <w:jc w:val="both"/>
        <w:rPr>
          <w:b/>
          <w:i/>
        </w:rPr>
      </w:pPr>
      <w:proofErr w:type="gramStart"/>
      <w:r>
        <w:rPr>
          <w:b/>
          <w:i/>
        </w:rPr>
        <w:t>Федеральный закон от 18 июля 2011 года № 223-ФЗ «О закупках товаров, работ, услуг отдельными видами юридических лиц» (ст.1,п.4) не регулирует отношения, связанные с осуществлением заказчиком отбора аудиторской организации для проведения обязательного аудита бухгалтерской (финансовой) отчетности заказчика в соответствии со статьей 5 «Обязательный аудит» Федерального закона от 30 декабря 2008 года N 307-ФЗ "Об аудиторской деятельности».</w:t>
      </w:r>
      <w:proofErr w:type="gramEnd"/>
      <w:r>
        <w:rPr>
          <w:b/>
          <w:i/>
        </w:rPr>
        <w:t xml:space="preserve"> Поскольку аудиторская компания </w:t>
      </w:r>
      <w:proofErr w:type="gramStart"/>
      <w:r>
        <w:rPr>
          <w:b/>
          <w:i/>
        </w:rPr>
        <w:t>привлекается для обязательного аудита годовой отчетности Банка процедура тендера не проводится</w:t>
      </w:r>
      <w:proofErr w:type="gramEnd"/>
      <w:r>
        <w:rPr>
          <w:b/>
          <w:i/>
        </w:rPr>
        <w:t>.</w:t>
      </w:r>
    </w:p>
    <w:p w:rsidR="00FD73A4" w:rsidRDefault="005C3ED0">
      <w:pPr>
        <w:spacing w:before="0" w:after="0"/>
        <w:ind w:left="198"/>
        <w:jc w:val="both"/>
      </w:pPr>
      <w:r>
        <w:t xml:space="preserve">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 </w:t>
      </w:r>
      <w:r>
        <w:rPr>
          <w:b/>
          <w:i/>
        </w:rPr>
        <w:t>Общество ежегодно привлекает профессионального аудитора, не связанного имущественными отношениями с Обществом или его участниками, для проверки и подтверждения правильности годовой бухгалтерской (финансовой) отчетности.</w:t>
      </w:r>
      <w:r>
        <w:t xml:space="preserve"> </w:t>
      </w:r>
    </w:p>
    <w:p w:rsidR="00FD73A4" w:rsidRDefault="005C3ED0">
      <w:pPr>
        <w:spacing w:before="0" w:after="0"/>
        <w:ind w:left="198"/>
        <w:jc w:val="both"/>
      </w:pPr>
      <w:r>
        <w:rPr>
          <w:b/>
          <w:i/>
        </w:rPr>
        <w:t>Выбранная аудиторская организация согласовывается Правлением, Советом директоров   и утверждается Общим собранием акционеров эмитента.</w:t>
      </w:r>
    </w:p>
    <w:p w:rsidR="00FD73A4" w:rsidRDefault="005C3ED0">
      <w:pPr>
        <w:spacing w:before="0" w:after="0"/>
        <w:ind w:left="198"/>
        <w:jc w:val="both"/>
        <w:rPr>
          <w:b/>
          <w:i/>
        </w:rPr>
      </w:pPr>
      <w:proofErr w:type="gramStart"/>
      <w:r>
        <w:rPr>
          <w:b/>
          <w:i/>
        </w:rPr>
        <w:t xml:space="preserve">Помимо аудита бухгалтерской (финансовой) отчетности за 2016 год и финансовой отчетности за 2016 год, ООО «Эрнст энд Янг </w:t>
      </w:r>
      <w:proofErr w:type="spellStart"/>
      <w:r>
        <w:rPr>
          <w:b/>
          <w:i/>
        </w:rPr>
        <w:t>Внешаудит</w:t>
      </w:r>
      <w:proofErr w:type="spellEnd"/>
      <w:r>
        <w:rPr>
          <w:b/>
          <w:i/>
        </w:rPr>
        <w:t xml:space="preserve">» проводил процедуры по обзорной проверке в отношении Групповых Форм Отчетности, подготовленных АО РОСЭКСИМБАНК в соответствии с Учетной политикой </w:t>
      </w:r>
      <w:r>
        <w:rPr>
          <w:b/>
          <w:i/>
        </w:rPr>
        <w:lastRenderedPageBreak/>
        <w:t xml:space="preserve">Группы государственной корпорации «Банк развития и внешнеэкономической деятельности (Внешэкономбанк)» на квартальные даты 2016 года. </w:t>
      </w:r>
      <w:proofErr w:type="gramEnd"/>
    </w:p>
    <w:p w:rsidR="00FD73A4" w:rsidRDefault="005C3ED0">
      <w:pPr>
        <w:spacing w:before="0" w:after="0"/>
        <w:ind w:left="198"/>
        <w:jc w:val="both"/>
      </w:pPr>
      <w:r>
        <w:t xml:space="preserve">Описывается порядок определения размера вознаграждения аудитора (аудиторской организации), указывается фактический размер вознаграждения, выплаченного эмитентом аудитору (аудиторской организации) по итогам последнего завершенного отчетного года, за который аудитором (аудиторской организацией) проводилась независимая проверка годовой бухгалтерской (финансовой) отчетности и (или) годовой консолидированной финансовой отчетности эмитента: </w:t>
      </w:r>
      <w:r>
        <w:rPr>
          <w:b/>
          <w:i/>
        </w:rPr>
        <w:t>Размер вознаграждения аудитора определяется в соответствии с заключенным между Эмитентом и аудитором договором, исходя из финансового предложения аудитора. Размер вознаграждения за аудит бухгалтерской (финансовой) отчетности за 2016 год и финансовой отчетности за 2016 год составил 4 720 000,00 рублей (включая НДС). Аудитор не проводил проверку квартальной бухгалтерской (финансовой) отчетности Эмитента.</w:t>
      </w:r>
    </w:p>
    <w:p w:rsidR="00FD73A4" w:rsidRDefault="005C3ED0">
      <w:pPr>
        <w:ind w:left="200"/>
        <w:jc w:val="both"/>
      </w:pPr>
      <w:r>
        <w:t>Отсроченных и просроченных платежей за оказанные аудитором услуги нет.</w:t>
      </w:r>
    </w:p>
    <w:p w:rsidR="00FD73A4" w:rsidRDefault="005C3ED0">
      <w:pPr>
        <w:pStyle w:val="2"/>
      </w:pPr>
      <w:bookmarkStart w:id="10" w:name="_Toc481763087"/>
      <w:bookmarkStart w:id="11" w:name="_Toc506201463"/>
      <w:bookmarkEnd w:id="8"/>
      <w:r>
        <w:t>1.3. Сведения об оценщике (оценщиках) эмитента</w:t>
      </w:r>
      <w:bookmarkEnd w:id="10"/>
      <w:bookmarkEnd w:id="11"/>
    </w:p>
    <w:p w:rsidR="00FD73A4" w:rsidRDefault="005C3ED0">
      <w:pPr>
        <w:ind w:left="200"/>
        <w:jc w:val="both"/>
      </w:pPr>
      <w:r>
        <w:rPr>
          <w:rStyle w:val="Subst"/>
          <w:bCs/>
          <w:iCs/>
        </w:rPr>
        <w:t>Оценщики по основаниям, перечисленным в настоящем пункте, в течение 12 месяцев до даты окончания отчетного квартала не привлекались</w:t>
      </w:r>
    </w:p>
    <w:p w:rsidR="00FD73A4" w:rsidRDefault="005C3ED0">
      <w:pPr>
        <w:pStyle w:val="2"/>
      </w:pPr>
      <w:bookmarkStart w:id="12" w:name="_Toc481763088"/>
      <w:bookmarkStart w:id="13" w:name="_Toc506201464"/>
      <w:r>
        <w:t>1.4. Сведения о консультантах эмитента</w:t>
      </w:r>
      <w:bookmarkEnd w:id="12"/>
      <w:bookmarkEnd w:id="13"/>
    </w:p>
    <w:p w:rsidR="00FD73A4" w:rsidRDefault="005C3ED0">
      <w:pPr>
        <w:ind w:left="200"/>
        <w:jc w:val="both"/>
      </w:pPr>
      <w:r>
        <w:rPr>
          <w:rStyle w:val="Subst"/>
          <w:bCs/>
          <w:iCs/>
        </w:rPr>
        <w:t>Финансовые консультанты по основаниям, перечисленным в настоящем пункте, в течение 12 месяцев до даты окончания отчетного квартала не привлекались</w:t>
      </w:r>
    </w:p>
    <w:p w:rsidR="00FD73A4" w:rsidRDefault="005C3ED0">
      <w:pPr>
        <w:pStyle w:val="2"/>
      </w:pPr>
      <w:bookmarkStart w:id="14" w:name="_Toc481763089"/>
      <w:bookmarkStart w:id="15" w:name="_Toc506201465"/>
      <w:r>
        <w:t>1.5. Сведения о лицах, подписавших ежеквартальный отчет</w:t>
      </w:r>
      <w:bookmarkEnd w:id="14"/>
      <w:bookmarkEnd w:id="15"/>
    </w:p>
    <w:p w:rsidR="00FD73A4" w:rsidRDefault="005C3ED0">
      <w:pPr>
        <w:ind w:left="200"/>
      </w:pPr>
      <w:r>
        <w:t>ФИО:</w:t>
      </w:r>
      <w:r>
        <w:rPr>
          <w:rStyle w:val="Subst"/>
          <w:bCs/>
          <w:iCs/>
        </w:rPr>
        <w:t xml:space="preserve"> </w:t>
      </w:r>
      <w:r w:rsidR="00D52B41">
        <w:rPr>
          <w:rStyle w:val="Subst"/>
          <w:bCs/>
          <w:iCs/>
        </w:rPr>
        <w:t>Соломин Виктор Александрович</w:t>
      </w:r>
    </w:p>
    <w:p w:rsidR="00FD73A4" w:rsidRDefault="005C3ED0">
      <w:pPr>
        <w:ind w:left="200"/>
      </w:pPr>
      <w:r>
        <w:t xml:space="preserve">Год рождения: </w:t>
      </w:r>
      <w:r w:rsidRPr="00D52B41">
        <w:rPr>
          <w:b/>
          <w:i/>
        </w:rPr>
        <w:t>19</w:t>
      </w:r>
      <w:r w:rsidR="00D52B41" w:rsidRPr="00D52B41">
        <w:rPr>
          <w:b/>
          <w:i/>
        </w:rPr>
        <w:t>68</w:t>
      </w:r>
      <w:r>
        <w:rPr>
          <w:rStyle w:val="Subst"/>
          <w:bCs/>
          <w:iCs/>
        </w:rPr>
        <w:t xml:space="preserve"> </w:t>
      </w:r>
    </w:p>
    <w:p w:rsidR="00FD73A4" w:rsidRDefault="005C3ED0">
      <w:pPr>
        <w:ind w:left="200"/>
      </w:pPr>
      <w:r>
        <w:t>Сведения об основном месте работы:</w:t>
      </w:r>
    </w:p>
    <w:p w:rsidR="00FD73A4" w:rsidRDefault="005C3ED0">
      <w:pPr>
        <w:ind w:left="400"/>
      </w:pPr>
      <w:r>
        <w:t>Организация:</w:t>
      </w:r>
      <w:r>
        <w:rPr>
          <w:rStyle w:val="Subst"/>
          <w:bCs/>
          <w:iCs/>
        </w:rPr>
        <w:t xml:space="preserve"> АО РОСЭКСИМБАНК</w:t>
      </w:r>
    </w:p>
    <w:p w:rsidR="00FD73A4" w:rsidRDefault="005C3ED0">
      <w:pPr>
        <w:ind w:left="400"/>
      </w:pPr>
      <w:r>
        <w:t>Должность:</w:t>
      </w:r>
      <w:r>
        <w:rPr>
          <w:rStyle w:val="Subst"/>
          <w:bCs/>
          <w:iCs/>
        </w:rPr>
        <w:t xml:space="preserve"> </w:t>
      </w:r>
      <w:proofErr w:type="gramStart"/>
      <w:r>
        <w:rPr>
          <w:rStyle w:val="Subst"/>
          <w:bCs/>
          <w:iCs/>
        </w:rPr>
        <w:t>Исполняющий</w:t>
      </w:r>
      <w:proofErr w:type="gramEnd"/>
      <w:r>
        <w:rPr>
          <w:rStyle w:val="Subst"/>
          <w:bCs/>
          <w:iCs/>
        </w:rPr>
        <w:t xml:space="preserve"> обязанности Председателя Правления</w:t>
      </w:r>
    </w:p>
    <w:p w:rsidR="00FD73A4" w:rsidRDefault="00FD73A4">
      <w:pPr>
        <w:ind w:left="200"/>
      </w:pPr>
    </w:p>
    <w:p w:rsidR="00FD73A4" w:rsidRDefault="005C3ED0">
      <w:pPr>
        <w:ind w:left="200"/>
      </w:pPr>
      <w:r>
        <w:t>ФИО:</w:t>
      </w:r>
      <w:r>
        <w:rPr>
          <w:rStyle w:val="Subst"/>
          <w:bCs/>
          <w:iCs/>
        </w:rPr>
        <w:t xml:space="preserve"> Бугаенко Олег Александрович</w:t>
      </w:r>
    </w:p>
    <w:p w:rsidR="00FD73A4" w:rsidRDefault="005C3ED0">
      <w:pPr>
        <w:ind w:left="200"/>
        <w:rPr>
          <w:rStyle w:val="Subst"/>
          <w:bCs/>
          <w:iCs/>
        </w:rPr>
      </w:pPr>
      <w:r>
        <w:t>Год рождения:</w:t>
      </w:r>
      <w:r>
        <w:rPr>
          <w:rStyle w:val="Subst"/>
          <w:bCs/>
          <w:iCs/>
        </w:rPr>
        <w:t xml:space="preserve"> 1967</w:t>
      </w:r>
    </w:p>
    <w:p w:rsidR="00FD73A4" w:rsidRDefault="005C3ED0">
      <w:pPr>
        <w:ind w:left="200"/>
      </w:pPr>
      <w:r>
        <w:t>Сведения об основном месте работы:</w:t>
      </w:r>
    </w:p>
    <w:p w:rsidR="00FD73A4" w:rsidRDefault="005C3ED0">
      <w:pPr>
        <w:ind w:left="400"/>
      </w:pPr>
      <w:r>
        <w:t>Организация:</w:t>
      </w:r>
      <w:r>
        <w:rPr>
          <w:rStyle w:val="Subst"/>
          <w:bCs/>
          <w:iCs/>
        </w:rPr>
        <w:t xml:space="preserve"> АО РОСЭКСИМБАНК</w:t>
      </w:r>
    </w:p>
    <w:p w:rsidR="00FD73A4" w:rsidRDefault="005C3ED0">
      <w:pPr>
        <w:ind w:left="400"/>
        <w:rPr>
          <w:b/>
          <w:bCs/>
          <w:i/>
          <w:iCs/>
        </w:rPr>
      </w:pPr>
      <w:r>
        <w:t xml:space="preserve">Должность: </w:t>
      </w:r>
      <w:r>
        <w:rPr>
          <w:rStyle w:val="Subst"/>
          <w:bCs/>
          <w:iCs/>
        </w:rPr>
        <w:t>Главный бухгалтер</w:t>
      </w:r>
    </w:p>
    <w:p w:rsidR="00FD73A4" w:rsidRDefault="005C3ED0">
      <w:pPr>
        <w:pStyle w:val="1"/>
      </w:pPr>
      <w:bookmarkStart w:id="16" w:name="_Toc481763090"/>
      <w:bookmarkStart w:id="17" w:name="_Toc506201466"/>
      <w:r>
        <w:t>Раздел II. Основная информация о финансово-экономическом состоянии эмитента</w:t>
      </w:r>
      <w:bookmarkEnd w:id="16"/>
      <w:bookmarkEnd w:id="17"/>
    </w:p>
    <w:p w:rsidR="00FD73A4" w:rsidRDefault="005C3ED0">
      <w:pPr>
        <w:pStyle w:val="2"/>
      </w:pPr>
      <w:bookmarkStart w:id="18" w:name="_Toc481763091"/>
      <w:bookmarkStart w:id="19" w:name="_Toc506201467"/>
      <w:r>
        <w:t>2.1. Показатели финансово-экономической деятельности эмитента</w:t>
      </w:r>
      <w:bookmarkEnd w:id="18"/>
      <w:bookmarkEnd w:id="19"/>
    </w:p>
    <w:p w:rsidR="00FD73A4" w:rsidRDefault="005C3ED0">
      <w:r>
        <w:t>Не указывается в отчете за 4 квартал</w:t>
      </w:r>
    </w:p>
    <w:p w:rsidR="00FD73A4" w:rsidRDefault="005C3ED0">
      <w:pPr>
        <w:pStyle w:val="2"/>
      </w:pPr>
      <w:bookmarkStart w:id="20" w:name="_Toc481763092"/>
      <w:bookmarkStart w:id="21" w:name="_Toc506201468"/>
      <w:r>
        <w:t>2.2. Рыночная капитализация эмитента</w:t>
      </w:r>
      <w:bookmarkEnd w:id="20"/>
      <w:bookmarkEnd w:id="21"/>
    </w:p>
    <w:p w:rsidR="00FD73A4" w:rsidRDefault="005C3ED0">
      <w:pPr>
        <w:ind w:left="200"/>
        <w:jc w:val="both"/>
      </w:pPr>
      <w:r>
        <w:t>Не указывается эмитентами, обыкновенные именные акции которых не допущены к обращению организатором торговли</w:t>
      </w:r>
    </w:p>
    <w:p w:rsidR="00FD73A4" w:rsidRDefault="005C3ED0">
      <w:pPr>
        <w:pStyle w:val="2"/>
      </w:pPr>
      <w:bookmarkStart w:id="22" w:name="_Toc506201469"/>
      <w:bookmarkStart w:id="23" w:name="_Toc481763093"/>
      <w:r>
        <w:t>2.3. Обязательства эмитента</w:t>
      </w:r>
      <w:bookmarkEnd w:id="22"/>
    </w:p>
    <w:p w:rsidR="00FD73A4" w:rsidRDefault="005C3ED0">
      <w:pPr>
        <w:pStyle w:val="2"/>
      </w:pPr>
      <w:bookmarkStart w:id="24" w:name="_Toc506201470"/>
      <w:r>
        <w:t>2.3.1. Кредиторская задолженность</w:t>
      </w:r>
      <w:bookmarkEnd w:id="24"/>
    </w:p>
    <w:p w:rsidR="00FD73A4" w:rsidRDefault="005C3ED0">
      <w:r>
        <w:t>Не указывается в отчете за 4 квартал</w:t>
      </w:r>
    </w:p>
    <w:p w:rsidR="00FD73A4" w:rsidRDefault="005C3ED0">
      <w:pPr>
        <w:pStyle w:val="2"/>
      </w:pPr>
      <w:bookmarkStart w:id="25" w:name="_Toc506201471"/>
      <w:bookmarkStart w:id="26" w:name="_Toc481763098"/>
      <w:bookmarkEnd w:id="23"/>
      <w:r>
        <w:t>2.3.2. Кредитная история эмитента</w:t>
      </w:r>
      <w:bookmarkEnd w:id="25"/>
    </w:p>
    <w:p w:rsidR="00FD73A4" w:rsidRDefault="005C3ED0">
      <w:pPr>
        <w:ind w:left="200" w:firstLine="520"/>
        <w:jc w:val="both"/>
        <w:rPr>
          <w:b/>
        </w:rPr>
      </w:pPr>
      <w:proofErr w:type="gramStart"/>
      <w:r>
        <w:rPr>
          <w:b/>
        </w:rPr>
        <w:t>Описывается исполнение эмитентом обязательств по действовавшим в течение последнего завершенного отчетного года и текущего года кредитным договорам и (или) договорам займа, в том числе заключенным путем выпуска и продажи облигаций, сумма основного долга по которым составляла пять и более процентов балансовой стоимости активов эмитента на дату окончания последнего завершенного отчетного периода, состоящего из 3, 6, 9 или 12 месяцев, предшествовавшего</w:t>
      </w:r>
      <w:proofErr w:type="gramEnd"/>
      <w:r>
        <w:rPr>
          <w:b/>
        </w:rPr>
        <w:t xml:space="preserve"> заключению соответствующего договора, а также иным кредитным договорам и (или) договорам займа, которые эмитент считает для себя существенными.</w:t>
      </w:r>
    </w:p>
    <w:tbl>
      <w:tblPr>
        <w:tblW w:w="0" w:type="auto"/>
        <w:tblLayout w:type="fixed"/>
        <w:tblCellMar>
          <w:left w:w="72" w:type="dxa"/>
          <w:right w:w="72" w:type="dxa"/>
        </w:tblCellMar>
        <w:tblLook w:val="0000" w:firstRow="0" w:lastRow="0" w:firstColumn="0" w:lastColumn="0" w:noHBand="0" w:noVBand="0"/>
      </w:tblPr>
      <w:tblGrid>
        <w:gridCol w:w="3732"/>
        <w:gridCol w:w="5520"/>
      </w:tblGrid>
      <w:tr w:rsidR="00FD73A4">
        <w:tc>
          <w:tcPr>
            <w:tcW w:w="9252" w:type="dxa"/>
            <w:gridSpan w:val="2"/>
            <w:tcBorders>
              <w:top w:val="single" w:sz="6" w:space="0" w:color="auto"/>
              <w:left w:val="single" w:sz="6" w:space="0" w:color="auto"/>
              <w:bottom w:val="single" w:sz="6" w:space="0" w:color="auto"/>
              <w:right w:val="single" w:sz="6" w:space="0" w:color="auto"/>
            </w:tcBorders>
          </w:tcPr>
          <w:p w:rsidR="00FD73A4" w:rsidRDefault="005C3ED0">
            <w:pPr>
              <w:jc w:val="center"/>
              <w:rPr>
                <w:b/>
                <w:bCs/>
              </w:rPr>
            </w:pPr>
            <w:r>
              <w:rPr>
                <w:b/>
                <w:bCs/>
              </w:rPr>
              <w:lastRenderedPageBreak/>
              <w:t>Вид и идентификационные признаки обязательства</w:t>
            </w:r>
          </w:p>
        </w:tc>
      </w:tr>
      <w:tr w:rsidR="00FD73A4">
        <w:tc>
          <w:tcPr>
            <w:tcW w:w="9252" w:type="dxa"/>
            <w:gridSpan w:val="2"/>
            <w:tcBorders>
              <w:top w:val="single" w:sz="6" w:space="0" w:color="auto"/>
              <w:left w:val="single" w:sz="6" w:space="0" w:color="auto"/>
              <w:bottom w:val="single" w:sz="6" w:space="0" w:color="auto"/>
              <w:right w:val="single" w:sz="6" w:space="0" w:color="auto"/>
            </w:tcBorders>
          </w:tcPr>
          <w:p w:rsidR="00FD73A4" w:rsidRDefault="005C3ED0">
            <w:pPr>
              <w:jc w:val="center"/>
              <w:rPr>
                <w:b/>
                <w:bCs/>
              </w:rPr>
            </w:pPr>
            <w:r>
              <w:rPr>
                <w:b/>
                <w:bCs/>
              </w:rPr>
              <w:t>1. Субординированный кредит</w:t>
            </w:r>
          </w:p>
        </w:tc>
      </w:tr>
      <w:tr w:rsidR="00FD73A4">
        <w:tc>
          <w:tcPr>
            <w:tcW w:w="9252" w:type="dxa"/>
            <w:gridSpan w:val="2"/>
            <w:tcBorders>
              <w:top w:val="single" w:sz="6" w:space="0" w:color="auto"/>
              <w:left w:val="single" w:sz="6" w:space="0" w:color="auto"/>
              <w:bottom w:val="single" w:sz="6" w:space="0" w:color="auto"/>
              <w:right w:val="single" w:sz="6" w:space="0" w:color="auto"/>
            </w:tcBorders>
          </w:tcPr>
          <w:p w:rsidR="00FD73A4" w:rsidRDefault="005C3ED0">
            <w:pPr>
              <w:jc w:val="center"/>
              <w:rPr>
                <w:b/>
                <w:bCs/>
              </w:rPr>
            </w:pPr>
            <w:r>
              <w:rPr>
                <w:b/>
                <w:bCs/>
              </w:rPr>
              <w:t>Условия обязательства и сведения о его исполнении</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Наименование и место нахождения или фамилия, имя, отчество кредитора (займодавца)</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ВНЕШЭКОНОМБАНК, 107996, г. Москва, Проспект Академика Сахарова д.9</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Сумма основного долга на момент возникновения обязательства, RUB</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 xml:space="preserve">1700000000 RUB </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Сумма основного долга на дату окончания отчетного квартала, RUB</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 xml:space="preserve">1700000000 RUB </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Срок кредита (займа), (дней)</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 xml:space="preserve"> 3742</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Средний размер процентов по кредиту займу, % годовых</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 xml:space="preserve"> 5,1667</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Количество процентных (купонных) периодов</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 xml:space="preserve"> 41</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Наличие просрочек при выплате процентов по кредиту (займу), а в случае их наличия – общее число указанных просрочек и их размер в днях</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 xml:space="preserve"> Нет</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Плановый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 xml:space="preserve"> 27.03.2021</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Фактический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 xml:space="preserve"> </w:t>
            </w:r>
            <w:proofErr w:type="spellStart"/>
            <w:r>
              <w:t>дей</w:t>
            </w:r>
            <w:proofErr w:type="gramStart"/>
            <w:r>
              <w:t>c</w:t>
            </w:r>
            <w:proofErr w:type="gramEnd"/>
            <w:r>
              <w:t>твующий</w:t>
            </w:r>
            <w:proofErr w:type="spellEnd"/>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Иные сведения об обязательстве, указываемые эмитентом по собственному усмотрению</w:t>
            </w:r>
          </w:p>
        </w:tc>
        <w:tc>
          <w:tcPr>
            <w:tcW w:w="5520" w:type="dxa"/>
            <w:tcBorders>
              <w:top w:val="single" w:sz="6" w:space="0" w:color="auto"/>
              <w:left w:val="single" w:sz="6" w:space="0" w:color="auto"/>
              <w:bottom w:val="single" w:sz="6" w:space="0" w:color="auto"/>
              <w:right w:val="single" w:sz="6" w:space="0" w:color="auto"/>
            </w:tcBorders>
          </w:tcPr>
          <w:p w:rsidR="00FD73A4" w:rsidRDefault="00FD73A4"/>
        </w:tc>
      </w:tr>
    </w:tbl>
    <w:p w:rsidR="00FD73A4" w:rsidRDefault="00FD73A4"/>
    <w:tbl>
      <w:tblPr>
        <w:tblW w:w="0" w:type="auto"/>
        <w:tblLayout w:type="fixed"/>
        <w:tblCellMar>
          <w:left w:w="72" w:type="dxa"/>
          <w:right w:w="72" w:type="dxa"/>
        </w:tblCellMar>
        <w:tblLook w:val="0000" w:firstRow="0" w:lastRow="0" w:firstColumn="0" w:lastColumn="0" w:noHBand="0" w:noVBand="0"/>
      </w:tblPr>
      <w:tblGrid>
        <w:gridCol w:w="3732"/>
        <w:gridCol w:w="5520"/>
      </w:tblGrid>
      <w:tr w:rsidR="00FD73A4">
        <w:tc>
          <w:tcPr>
            <w:tcW w:w="9252" w:type="dxa"/>
            <w:gridSpan w:val="2"/>
            <w:tcBorders>
              <w:top w:val="single" w:sz="6" w:space="0" w:color="auto"/>
              <w:left w:val="single" w:sz="6" w:space="0" w:color="auto"/>
              <w:bottom w:val="single" w:sz="6" w:space="0" w:color="auto"/>
              <w:right w:val="single" w:sz="6" w:space="0" w:color="auto"/>
            </w:tcBorders>
          </w:tcPr>
          <w:p w:rsidR="00FD73A4" w:rsidRDefault="005C3ED0">
            <w:pPr>
              <w:jc w:val="center"/>
              <w:rPr>
                <w:b/>
                <w:bCs/>
              </w:rPr>
            </w:pPr>
            <w:r>
              <w:rPr>
                <w:b/>
                <w:bCs/>
              </w:rPr>
              <w:t xml:space="preserve">Вид и идентификационные признаки обязательства </w:t>
            </w:r>
          </w:p>
        </w:tc>
      </w:tr>
      <w:tr w:rsidR="00FD73A4">
        <w:tc>
          <w:tcPr>
            <w:tcW w:w="9252" w:type="dxa"/>
            <w:gridSpan w:val="2"/>
            <w:tcBorders>
              <w:top w:val="single" w:sz="6" w:space="0" w:color="auto"/>
              <w:left w:val="single" w:sz="6" w:space="0" w:color="auto"/>
              <w:bottom w:val="single" w:sz="6" w:space="0" w:color="auto"/>
              <w:right w:val="single" w:sz="6" w:space="0" w:color="auto"/>
            </w:tcBorders>
          </w:tcPr>
          <w:p w:rsidR="00FD73A4" w:rsidRDefault="005C3ED0">
            <w:pPr>
              <w:jc w:val="center"/>
              <w:rPr>
                <w:b/>
                <w:bCs/>
              </w:rPr>
            </w:pPr>
            <w:r>
              <w:rPr>
                <w:b/>
                <w:bCs/>
              </w:rPr>
              <w:t>2. Кредит на поддержку экспорта под гарантию Министерства Финансов</w:t>
            </w:r>
          </w:p>
        </w:tc>
      </w:tr>
      <w:tr w:rsidR="00FD73A4">
        <w:tc>
          <w:tcPr>
            <w:tcW w:w="9252" w:type="dxa"/>
            <w:gridSpan w:val="2"/>
            <w:tcBorders>
              <w:top w:val="single" w:sz="6" w:space="0" w:color="auto"/>
              <w:left w:val="single" w:sz="6" w:space="0" w:color="auto"/>
              <w:bottom w:val="single" w:sz="6" w:space="0" w:color="auto"/>
              <w:right w:val="single" w:sz="6" w:space="0" w:color="auto"/>
            </w:tcBorders>
          </w:tcPr>
          <w:p w:rsidR="00FD73A4" w:rsidRDefault="005C3ED0">
            <w:pPr>
              <w:jc w:val="center"/>
              <w:rPr>
                <w:b/>
                <w:bCs/>
              </w:rPr>
            </w:pPr>
            <w:r>
              <w:rPr>
                <w:b/>
                <w:bCs/>
              </w:rPr>
              <w:t>Условия обязательства и сведения о его исполнении</w:t>
            </w:r>
          </w:p>
        </w:tc>
      </w:tr>
      <w:tr w:rsidR="00FD73A4" w:rsidRPr="00D52B41">
        <w:tc>
          <w:tcPr>
            <w:tcW w:w="3732" w:type="dxa"/>
            <w:tcBorders>
              <w:top w:val="single" w:sz="6" w:space="0" w:color="auto"/>
              <w:left w:val="single" w:sz="6" w:space="0" w:color="auto"/>
              <w:bottom w:val="single" w:sz="6" w:space="0" w:color="auto"/>
              <w:right w:val="single" w:sz="6" w:space="0" w:color="auto"/>
            </w:tcBorders>
          </w:tcPr>
          <w:p w:rsidR="00FD73A4" w:rsidRDefault="005C3ED0">
            <w:r>
              <w:t>Наименование и место нахождения или фамилия, имя, отчество кредитора (займодавца)</w:t>
            </w:r>
          </w:p>
        </w:tc>
        <w:tc>
          <w:tcPr>
            <w:tcW w:w="5520" w:type="dxa"/>
            <w:tcBorders>
              <w:top w:val="single" w:sz="6" w:space="0" w:color="auto"/>
              <w:left w:val="single" w:sz="6" w:space="0" w:color="auto"/>
              <w:bottom w:val="single" w:sz="6" w:space="0" w:color="auto"/>
              <w:right w:val="single" w:sz="6" w:space="0" w:color="auto"/>
            </w:tcBorders>
          </w:tcPr>
          <w:p w:rsidR="00FD73A4" w:rsidRDefault="005C3ED0">
            <w:pPr>
              <w:rPr>
                <w:lang w:val="en-US"/>
              </w:rPr>
            </w:pPr>
            <w:r>
              <w:t>Банк</w:t>
            </w:r>
            <w:r>
              <w:rPr>
                <w:lang w:val="en-US"/>
              </w:rPr>
              <w:t xml:space="preserve"> HSBC Bank Plc, 8 Canada Square, London, E14 5HQ, UK</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Сумма основного долга на момент возникновения обязательства, USD</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 xml:space="preserve">100 000 000 USD </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Сумма основного долга на дату окончания отчетного квартала, USD</w:t>
            </w:r>
          </w:p>
        </w:tc>
        <w:tc>
          <w:tcPr>
            <w:tcW w:w="5520" w:type="dxa"/>
            <w:tcBorders>
              <w:top w:val="single" w:sz="6" w:space="0" w:color="auto"/>
              <w:left w:val="single" w:sz="6" w:space="0" w:color="auto"/>
              <w:bottom w:val="single" w:sz="6" w:space="0" w:color="auto"/>
              <w:right w:val="single" w:sz="6" w:space="0" w:color="auto"/>
            </w:tcBorders>
          </w:tcPr>
          <w:p w:rsidR="00FD73A4" w:rsidRDefault="005C3ED0">
            <w:pPr>
              <w:rPr>
                <w:lang w:val="en-US"/>
              </w:rPr>
            </w:pPr>
            <w:r>
              <w:rPr>
                <w:lang w:val="en-US"/>
              </w:rPr>
              <w:t>0</w:t>
            </w:r>
            <w:r>
              <w:t xml:space="preserve"> </w:t>
            </w:r>
            <w:r>
              <w:rPr>
                <w:lang w:val="en-US"/>
              </w:rPr>
              <w:t>USD</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Срок кредита (займа), (дней)</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 xml:space="preserve"> 1096</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Средний размер процентов по кредиту займу, % годовых</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 xml:space="preserve"> 2,93925</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Количество процентных (купонных) периодов</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 xml:space="preserve"> 6</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Наличие просрочек при выплате процентов по кредиту (займу), а в случае их наличия – общее число указанных просрочек и их размер в днях</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 xml:space="preserve"> Нет</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Плановый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 xml:space="preserve"> 31.10.2016</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Фактический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 xml:space="preserve"> 31.10.2016</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Иные сведения об обязательстве, указываемые эмитентом по собственному усмотрению</w:t>
            </w:r>
          </w:p>
        </w:tc>
        <w:tc>
          <w:tcPr>
            <w:tcW w:w="5520" w:type="dxa"/>
            <w:tcBorders>
              <w:top w:val="single" w:sz="6" w:space="0" w:color="auto"/>
              <w:left w:val="single" w:sz="6" w:space="0" w:color="auto"/>
              <w:bottom w:val="single" w:sz="6" w:space="0" w:color="auto"/>
              <w:right w:val="single" w:sz="6" w:space="0" w:color="auto"/>
            </w:tcBorders>
          </w:tcPr>
          <w:p w:rsidR="00FD73A4" w:rsidRDefault="00FD73A4"/>
        </w:tc>
      </w:tr>
    </w:tbl>
    <w:p w:rsidR="00FD73A4" w:rsidRDefault="00FD73A4"/>
    <w:tbl>
      <w:tblPr>
        <w:tblW w:w="9252" w:type="dxa"/>
        <w:tblLayout w:type="fixed"/>
        <w:tblCellMar>
          <w:left w:w="72" w:type="dxa"/>
          <w:right w:w="72" w:type="dxa"/>
        </w:tblCellMar>
        <w:tblLook w:val="0000" w:firstRow="0" w:lastRow="0" w:firstColumn="0" w:lastColumn="0" w:noHBand="0" w:noVBand="0"/>
      </w:tblPr>
      <w:tblGrid>
        <w:gridCol w:w="3732"/>
        <w:gridCol w:w="5520"/>
      </w:tblGrid>
      <w:tr w:rsidR="00FD73A4">
        <w:tc>
          <w:tcPr>
            <w:tcW w:w="9252" w:type="dxa"/>
            <w:gridSpan w:val="2"/>
            <w:tcBorders>
              <w:top w:val="single" w:sz="6" w:space="0" w:color="auto"/>
              <w:left w:val="single" w:sz="6" w:space="0" w:color="auto"/>
              <w:bottom w:val="single" w:sz="6" w:space="0" w:color="auto"/>
              <w:right w:val="single" w:sz="6" w:space="0" w:color="auto"/>
            </w:tcBorders>
          </w:tcPr>
          <w:p w:rsidR="00FD73A4" w:rsidRDefault="005C3ED0">
            <w:pPr>
              <w:jc w:val="center"/>
              <w:rPr>
                <w:b/>
                <w:bCs/>
              </w:rPr>
            </w:pPr>
            <w:r>
              <w:rPr>
                <w:b/>
                <w:bCs/>
              </w:rPr>
              <w:lastRenderedPageBreak/>
              <w:t>Вид и идентификационные признаки обязательства</w:t>
            </w:r>
          </w:p>
        </w:tc>
      </w:tr>
      <w:tr w:rsidR="00FD73A4">
        <w:tc>
          <w:tcPr>
            <w:tcW w:w="9252" w:type="dxa"/>
            <w:gridSpan w:val="2"/>
            <w:tcBorders>
              <w:top w:val="single" w:sz="6" w:space="0" w:color="auto"/>
              <w:left w:val="single" w:sz="6" w:space="0" w:color="auto"/>
              <w:bottom w:val="single" w:sz="6" w:space="0" w:color="auto"/>
              <w:right w:val="single" w:sz="6" w:space="0" w:color="auto"/>
            </w:tcBorders>
          </w:tcPr>
          <w:p w:rsidR="00FD73A4" w:rsidRDefault="005C3ED0">
            <w:pPr>
              <w:jc w:val="center"/>
              <w:rPr>
                <w:b/>
                <w:bCs/>
              </w:rPr>
            </w:pPr>
            <w:r w:rsidRPr="00061C15">
              <w:rPr>
                <w:b/>
                <w:bCs/>
              </w:rPr>
              <w:t>3. Субордин</w:t>
            </w:r>
            <w:r w:rsidR="00061C15" w:rsidRPr="00061C15">
              <w:rPr>
                <w:b/>
                <w:bCs/>
              </w:rPr>
              <w:t>ированный</w:t>
            </w:r>
            <w:r w:rsidR="00061C15">
              <w:rPr>
                <w:b/>
                <w:bCs/>
              </w:rPr>
              <w:t xml:space="preserve"> депозит</w:t>
            </w:r>
          </w:p>
        </w:tc>
      </w:tr>
      <w:tr w:rsidR="00FD73A4">
        <w:tc>
          <w:tcPr>
            <w:tcW w:w="9252" w:type="dxa"/>
            <w:gridSpan w:val="2"/>
            <w:tcBorders>
              <w:top w:val="single" w:sz="6" w:space="0" w:color="auto"/>
              <w:left w:val="single" w:sz="6" w:space="0" w:color="auto"/>
              <w:bottom w:val="single" w:sz="6" w:space="0" w:color="auto"/>
              <w:right w:val="single" w:sz="6" w:space="0" w:color="auto"/>
            </w:tcBorders>
          </w:tcPr>
          <w:p w:rsidR="00FD73A4" w:rsidRDefault="005C3ED0">
            <w:pPr>
              <w:jc w:val="center"/>
              <w:rPr>
                <w:b/>
                <w:bCs/>
              </w:rPr>
            </w:pPr>
            <w:r>
              <w:rPr>
                <w:b/>
                <w:bCs/>
              </w:rPr>
              <w:t>Условия обязательства и сведения о его исполнении</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Наименование и место нахождения или фамилия, имя, отчество кредитора (займодавца)</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АО «Российский экспортный центр»</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 xml:space="preserve">Сумма основного долга на момент возникновения обязательства, </w:t>
            </w:r>
            <w:r>
              <w:rPr>
                <w:lang w:val="en-US"/>
              </w:rPr>
              <w:t>RUB</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 xml:space="preserve">1 831 150 160 </w:t>
            </w:r>
            <w:r>
              <w:rPr>
                <w:lang w:val="en-US"/>
              </w:rPr>
              <w:t>RUB</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Сумма основного долга на дату окончания отчетного квартала, USD</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 xml:space="preserve">31 562 357.86 </w:t>
            </w:r>
            <w:r>
              <w:rPr>
                <w:lang w:val="en-US"/>
              </w:rPr>
              <w:t xml:space="preserve">USD </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Срок кредита (займа), (дней)</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10 лет (3652 дня)</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Средний размер процентов по кредиту займу, % годовых</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6.25</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Количество процентных (купонных) периодов</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rPr>
                <w:lang w:val="en-US"/>
              </w:rPr>
              <w:t>1</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Наличие просрочек при выплате процентов по кредиту (займу), а в случае их наличия – общее число указанных просрочек и их размер в днях</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 xml:space="preserve"> Нет</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Плановый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 xml:space="preserve"> 15.08.2027</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Фактический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 xml:space="preserve"> </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Иные сведения об обязательстве, указываемые эмитентом по собственному усмотрению</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Средства привлечены по договору субординированного депозита</w:t>
            </w:r>
          </w:p>
        </w:tc>
      </w:tr>
    </w:tbl>
    <w:p w:rsidR="00FD73A4" w:rsidRDefault="00FD73A4">
      <w:pPr>
        <w:pStyle w:val="2"/>
      </w:pPr>
    </w:p>
    <w:tbl>
      <w:tblPr>
        <w:tblW w:w="9252" w:type="dxa"/>
        <w:tblLayout w:type="fixed"/>
        <w:tblCellMar>
          <w:left w:w="72" w:type="dxa"/>
          <w:right w:w="72" w:type="dxa"/>
        </w:tblCellMar>
        <w:tblLook w:val="0000" w:firstRow="0" w:lastRow="0" w:firstColumn="0" w:lastColumn="0" w:noHBand="0" w:noVBand="0"/>
      </w:tblPr>
      <w:tblGrid>
        <w:gridCol w:w="3732"/>
        <w:gridCol w:w="5520"/>
      </w:tblGrid>
      <w:tr w:rsidR="00FD73A4">
        <w:tc>
          <w:tcPr>
            <w:tcW w:w="9252" w:type="dxa"/>
            <w:gridSpan w:val="2"/>
            <w:tcBorders>
              <w:top w:val="single" w:sz="6" w:space="0" w:color="auto"/>
              <w:left w:val="single" w:sz="6" w:space="0" w:color="auto"/>
              <w:bottom w:val="single" w:sz="6" w:space="0" w:color="auto"/>
              <w:right w:val="single" w:sz="6" w:space="0" w:color="auto"/>
            </w:tcBorders>
          </w:tcPr>
          <w:p w:rsidR="00FD73A4" w:rsidRDefault="005C3ED0">
            <w:pPr>
              <w:jc w:val="center"/>
              <w:rPr>
                <w:b/>
                <w:bCs/>
              </w:rPr>
            </w:pPr>
            <w:r>
              <w:rPr>
                <w:b/>
                <w:bCs/>
              </w:rPr>
              <w:t>Вид и идентификационные признаки обязательства</w:t>
            </w:r>
          </w:p>
        </w:tc>
      </w:tr>
      <w:tr w:rsidR="00FD73A4">
        <w:tc>
          <w:tcPr>
            <w:tcW w:w="9252" w:type="dxa"/>
            <w:gridSpan w:val="2"/>
            <w:tcBorders>
              <w:top w:val="single" w:sz="6" w:space="0" w:color="auto"/>
              <w:left w:val="single" w:sz="6" w:space="0" w:color="auto"/>
              <w:bottom w:val="single" w:sz="6" w:space="0" w:color="auto"/>
              <w:right w:val="single" w:sz="6" w:space="0" w:color="auto"/>
            </w:tcBorders>
          </w:tcPr>
          <w:p w:rsidR="00FD73A4" w:rsidRDefault="005C3ED0">
            <w:pPr>
              <w:jc w:val="center"/>
              <w:rPr>
                <w:b/>
                <w:bCs/>
              </w:rPr>
            </w:pPr>
            <w:r>
              <w:rPr>
                <w:b/>
                <w:bCs/>
                <w:lang w:val="en-US"/>
              </w:rPr>
              <w:t>4</w:t>
            </w:r>
            <w:r>
              <w:rPr>
                <w:b/>
                <w:bCs/>
              </w:rPr>
              <w:t>. Субординированный депозит</w:t>
            </w:r>
          </w:p>
        </w:tc>
      </w:tr>
      <w:tr w:rsidR="00FD73A4">
        <w:tc>
          <w:tcPr>
            <w:tcW w:w="9252" w:type="dxa"/>
            <w:gridSpan w:val="2"/>
            <w:tcBorders>
              <w:top w:val="single" w:sz="6" w:space="0" w:color="auto"/>
              <w:left w:val="single" w:sz="6" w:space="0" w:color="auto"/>
              <w:bottom w:val="single" w:sz="6" w:space="0" w:color="auto"/>
              <w:right w:val="single" w:sz="6" w:space="0" w:color="auto"/>
            </w:tcBorders>
          </w:tcPr>
          <w:p w:rsidR="00FD73A4" w:rsidRDefault="005C3ED0">
            <w:pPr>
              <w:jc w:val="center"/>
              <w:rPr>
                <w:b/>
                <w:bCs/>
              </w:rPr>
            </w:pPr>
            <w:r>
              <w:rPr>
                <w:b/>
                <w:bCs/>
              </w:rPr>
              <w:t>Условия обязательства и сведения о его исполнении</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Наименование и место нахождения или фамилия, имя, отчество кредитора (займодавца)</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АО "Российское агентство по страхованию экспортных кредитов и инвестиций"</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 xml:space="preserve">Сумма основного долга на момент возникновения обязательства, </w:t>
            </w:r>
            <w:r>
              <w:rPr>
                <w:lang w:val="en-US"/>
              </w:rPr>
              <w:t>RUB</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 xml:space="preserve">2 000 000 000 </w:t>
            </w:r>
            <w:r>
              <w:rPr>
                <w:lang w:val="en-US"/>
              </w:rPr>
              <w:t>RUB</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 xml:space="preserve">Сумма основного долга на дату окончания отчетного квартала, </w:t>
            </w:r>
            <w:r>
              <w:rPr>
                <w:lang w:val="en-US"/>
              </w:rPr>
              <w:t>RUB</w:t>
            </w:r>
          </w:p>
        </w:tc>
        <w:tc>
          <w:tcPr>
            <w:tcW w:w="5520" w:type="dxa"/>
            <w:tcBorders>
              <w:top w:val="single" w:sz="6" w:space="0" w:color="auto"/>
              <w:left w:val="single" w:sz="6" w:space="0" w:color="auto"/>
              <w:bottom w:val="single" w:sz="6" w:space="0" w:color="auto"/>
              <w:right w:val="single" w:sz="6" w:space="0" w:color="auto"/>
            </w:tcBorders>
          </w:tcPr>
          <w:p w:rsidR="00FD73A4" w:rsidRDefault="005C3ED0">
            <w:pPr>
              <w:rPr>
                <w:lang w:val="en-US"/>
              </w:rPr>
            </w:pPr>
            <w:r>
              <w:rPr>
                <w:lang w:val="en-US"/>
              </w:rPr>
              <w:t>2 000 000 000 RUB</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Срок кредита (займа), (дней)</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10 лет (3652 дня)</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Средний размер процентов по кредиту займу, % годовых</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6.25</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Количество процентных (купонных) периодов</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rPr>
                <w:lang w:val="en-US"/>
              </w:rPr>
              <w:t>1</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Наличие просрочек при выплате процентов по кредиту (займу), а в случае их наличия – общее число указанных просрочек и их размер в днях</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 xml:space="preserve"> Нет</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Плановый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 xml:space="preserve"> 01.</w:t>
            </w:r>
            <w:r>
              <w:rPr>
                <w:lang w:val="en-US"/>
              </w:rPr>
              <w:t>1</w:t>
            </w:r>
            <w:r>
              <w:t>2.2027</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Фактический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 xml:space="preserve"> </w:t>
            </w:r>
          </w:p>
        </w:tc>
      </w:tr>
      <w:tr w:rsidR="00FD73A4">
        <w:tc>
          <w:tcPr>
            <w:tcW w:w="3732" w:type="dxa"/>
            <w:tcBorders>
              <w:top w:val="single" w:sz="6" w:space="0" w:color="auto"/>
              <w:left w:val="single" w:sz="6" w:space="0" w:color="auto"/>
              <w:bottom w:val="single" w:sz="6" w:space="0" w:color="auto"/>
              <w:right w:val="single" w:sz="6" w:space="0" w:color="auto"/>
            </w:tcBorders>
          </w:tcPr>
          <w:p w:rsidR="00FD73A4" w:rsidRDefault="005C3ED0">
            <w:r>
              <w:t>Иные сведения об обязательстве, указываемые эмитентом по собственному усмотрению</w:t>
            </w:r>
          </w:p>
        </w:tc>
        <w:tc>
          <w:tcPr>
            <w:tcW w:w="5520" w:type="dxa"/>
            <w:tcBorders>
              <w:top w:val="single" w:sz="6" w:space="0" w:color="auto"/>
              <w:left w:val="single" w:sz="6" w:space="0" w:color="auto"/>
              <w:bottom w:val="single" w:sz="6" w:space="0" w:color="auto"/>
              <w:right w:val="single" w:sz="6" w:space="0" w:color="auto"/>
            </w:tcBorders>
          </w:tcPr>
          <w:p w:rsidR="00FD73A4" w:rsidRDefault="005C3ED0">
            <w:r>
              <w:t>Средства привлечены по договору субординированного депозита</w:t>
            </w:r>
          </w:p>
        </w:tc>
      </w:tr>
    </w:tbl>
    <w:p w:rsidR="00FD73A4" w:rsidRDefault="005C3ED0">
      <w:pPr>
        <w:pStyle w:val="2"/>
      </w:pPr>
      <w:bookmarkStart w:id="27" w:name="_Toc506201472"/>
      <w:r>
        <w:lastRenderedPageBreak/>
        <w:t>2.3.3. Обязательства эмитента из предоставленного им обеспечения</w:t>
      </w:r>
      <w:bookmarkEnd w:id="27"/>
    </w:p>
    <w:p w:rsidR="00FD73A4" w:rsidRDefault="005C3ED0">
      <w:pPr>
        <w:pStyle w:val="SubHeading"/>
      </w:pPr>
      <w:r>
        <w:t>На 31.12.2016 г.</w:t>
      </w:r>
    </w:p>
    <w:p w:rsidR="00FD73A4" w:rsidRDefault="005C3ED0">
      <w:r>
        <w:t>Единица измерения:</w:t>
      </w:r>
      <w:r>
        <w:rPr>
          <w:rStyle w:val="Subst"/>
          <w:bCs/>
          <w:iCs/>
        </w:rPr>
        <w:t xml:space="preserve"> тыс. руб.</w:t>
      </w:r>
    </w:p>
    <w:tbl>
      <w:tblPr>
        <w:tblW w:w="0" w:type="auto"/>
        <w:tblLayout w:type="fixed"/>
        <w:tblCellMar>
          <w:left w:w="72" w:type="dxa"/>
          <w:right w:w="72" w:type="dxa"/>
        </w:tblCellMar>
        <w:tblLook w:val="0000" w:firstRow="0" w:lastRow="0" w:firstColumn="0" w:lastColumn="0" w:noHBand="0" w:noVBand="0"/>
      </w:tblPr>
      <w:tblGrid>
        <w:gridCol w:w="5572"/>
        <w:gridCol w:w="3680"/>
      </w:tblGrid>
      <w:tr w:rsidR="00FD73A4">
        <w:tc>
          <w:tcPr>
            <w:tcW w:w="5572" w:type="dxa"/>
            <w:tcBorders>
              <w:top w:val="double" w:sz="6" w:space="0" w:color="auto"/>
              <w:left w:val="double" w:sz="6" w:space="0" w:color="auto"/>
              <w:bottom w:val="single" w:sz="6" w:space="0" w:color="auto"/>
              <w:right w:val="single" w:sz="6" w:space="0" w:color="auto"/>
            </w:tcBorders>
          </w:tcPr>
          <w:p w:rsidR="00FD73A4" w:rsidRDefault="005C3ED0">
            <w:pPr>
              <w:jc w:val="center"/>
            </w:pPr>
            <w:r>
              <w:t>Наименование показателя</w:t>
            </w:r>
          </w:p>
        </w:tc>
        <w:tc>
          <w:tcPr>
            <w:tcW w:w="3680" w:type="dxa"/>
            <w:tcBorders>
              <w:top w:val="double" w:sz="6" w:space="0" w:color="auto"/>
              <w:left w:val="single" w:sz="6" w:space="0" w:color="auto"/>
              <w:bottom w:val="single" w:sz="6" w:space="0" w:color="auto"/>
              <w:right w:val="double" w:sz="6" w:space="0" w:color="auto"/>
            </w:tcBorders>
          </w:tcPr>
          <w:p w:rsidR="00FD73A4" w:rsidRDefault="005C3ED0">
            <w:pPr>
              <w:jc w:val="center"/>
            </w:pPr>
            <w:r>
              <w:t>На 31.12.2016 г.</w:t>
            </w:r>
          </w:p>
        </w:tc>
      </w:tr>
      <w:tr w:rsidR="00FD73A4">
        <w:tc>
          <w:tcPr>
            <w:tcW w:w="5572" w:type="dxa"/>
            <w:tcBorders>
              <w:top w:val="single" w:sz="6" w:space="0" w:color="auto"/>
              <w:left w:val="double" w:sz="6" w:space="0" w:color="auto"/>
              <w:bottom w:val="single" w:sz="6" w:space="0" w:color="auto"/>
              <w:right w:val="single" w:sz="6" w:space="0" w:color="auto"/>
            </w:tcBorders>
          </w:tcPr>
          <w:p w:rsidR="00FD73A4" w:rsidRDefault="005C3ED0">
            <w:r>
              <w:t>Общий 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w:t>
            </w:r>
          </w:p>
        </w:tc>
        <w:tc>
          <w:tcPr>
            <w:tcW w:w="3680" w:type="dxa"/>
            <w:tcBorders>
              <w:top w:val="single" w:sz="6" w:space="0" w:color="auto"/>
              <w:left w:val="single" w:sz="6" w:space="0" w:color="auto"/>
              <w:bottom w:val="single" w:sz="6" w:space="0" w:color="auto"/>
              <w:right w:val="double" w:sz="6" w:space="0" w:color="auto"/>
            </w:tcBorders>
          </w:tcPr>
          <w:p w:rsidR="00FD73A4" w:rsidRDefault="005C3ED0">
            <w:r>
              <w:t>5 492 392</w:t>
            </w:r>
          </w:p>
        </w:tc>
      </w:tr>
      <w:tr w:rsidR="00FD73A4">
        <w:tc>
          <w:tcPr>
            <w:tcW w:w="5572" w:type="dxa"/>
            <w:tcBorders>
              <w:top w:val="single" w:sz="6" w:space="0" w:color="auto"/>
              <w:left w:val="double" w:sz="6" w:space="0" w:color="auto"/>
              <w:bottom w:val="single" w:sz="6" w:space="0" w:color="auto"/>
              <w:right w:val="single" w:sz="6" w:space="0" w:color="auto"/>
            </w:tcBorders>
          </w:tcPr>
          <w:p w:rsidR="00FD73A4" w:rsidRDefault="005C3ED0">
            <w:r>
              <w:t xml:space="preserve">   в том числе по обязательствам третьих лиц</w:t>
            </w:r>
          </w:p>
        </w:tc>
        <w:tc>
          <w:tcPr>
            <w:tcW w:w="3680" w:type="dxa"/>
            <w:tcBorders>
              <w:top w:val="single" w:sz="6" w:space="0" w:color="auto"/>
              <w:left w:val="single" w:sz="6" w:space="0" w:color="auto"/>
              <w:bottom w:val="single" w:sz="6" w:space="0" w:color="auto"/>
              <w:right w:val="double" w:sz="6" w:space="0" w:color="auto"/>
            </w:tcBorders>
          </w:tcPr>
          <w:p w:rsidR="00FD73A4" w:rsidRDefault="005C3ED0">
            <w:r>
              <w:t>592 417</w:t>
            </w:r>
          </w:p>
        </w:tc>
      </w:tr>
      <w:tr w:rsidR="00FD73A4">
        <w:tc>
          <w:tcPr>
            <w:tcW w:w="5572" w:type="dxa"/>
            <w:tcBorders>
              <w:top w:val="single" w:sz="6" w:space="0" w:color="auto"/>
              <w:left w:val="double" w:sz="6" w:space="0" w:color="auto"/>
              <w:bottom w:val="single" w:sz="6" w:space="0" w:color="auto"/>
              <w:right w:val="single" w:sz="6" w:space="0" w:color="auto"/>
            </w:tcBorders>
          </w:tcPr>
          <w:p w:rsidR="00FD73A4" w:rsidRDefault="005C3ED0">
            <w:r>
              <w:t>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 в форме залога</w:t>
            </w:r>
          </w:p>
        </w:tc>
        <w:tc>
          <w:tcPr>
            <w:tcW w:w="3680" w:type="dxa"/>
            <w:tcBorders>
              <w:top w:val="single" w:sz="6" w:space="0" w:color="auto"/>
              <w:left w:val="single" w:sz="6" w:space="0" w:color="auto"/>
              <w:bottom w:val="single" w:sz="6" w:space="0" w:color="auto"/>
              <w:right w:val="double" w:sz="6" w:space="0" w:color="auto"/>
            </w:tcBorders>
          </w:tcPr>
          <w:p w:rsidR="00FD73A4" w:rsidRDefault="005C3ED0">
            <w:r>
              <w:t>4 899 975</w:t>
            </w:r>
          </w:p>
        </w:tc>
      </w:tr>
      <w:tr w:rsidR="00FD73A4">
        <w:tc>
          <w:tcPr>
            <w:tcW w:w="5572" w:type="dxa"/>
            <w:tcBorders>
              <w:top w:val="single" w:sz="6" w:space="0" w:color="auto"/>
              <w:left w:val="double" w:sz="6" w:space="0" w:color="auto"/>
              <w:bottom w:val="single" w:sz="6" w:space="0" w:color="auto"/>
              <w:right w:val="single" w:sz="6" w:space="0" w:color="auto"/>
            </w:tcBorders>
          </w:tcPr>
          <w:p w:rsidR="00FD73A4" w:rsidRDefault="005C3ED0">
            <w:r>
              <w:t xml:space="preserve">   в том числе по обязательствам третьих лиц</w:t>
            </w:r>
          </w:p>
        </w:tc>
        <w:tc>
          <w:tcPr>
            <w:tcW w:w="3680" w:type="dxa"/>
            <w:tcBorders>
              <w:top w:val="single" w:sz="6" w:space="0" w:color="auto"/>
              <w:left w:val="single" w:sz="6" w:space="0" w:color="auto"/>
              <w:bottom w:val="single" w:sz="6" w:space="0" w:color="auto"/>
              <w:right w:val="double" w:sz="6" w:space="0" w:color="auto"/>
            </w:tcBorders>
          </w:tcPr>
          <w:p w:rsidR="00FD73A4" w:rsidRDefault="00FD73A4"/>
        </w:tc>
      </w:tr>
      <w:tr w:rsidR="00FD73A4">
        <w:tc>
          <w:tcPr>
            <w:tcW w:w="5572" w:type="dxa"/>
            <w:tcBorders>
              <w:top w:val="single" w:sz="6" w:space="0" w:color="auto"/>
              <w:left w:val="double" w:sz="6" w:space="0" w:color="auto"/>
              <w:bottom w:val="single" w:sz="6" w:space="0" w:color="auto"/>
              <w:right w:val="single" w:sz="6" w:space="0" w:color="auto"/>
            </w:tcBorders>
          </w:tcPr>
          <w:p w:rsidR="00FD73A4" w:rsidRDefault="005C3ED0">
            <w:r>
              <w:t>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 в форме поручительства</w:t>
            </w:r>
          </w:p>
        </w:tc>
        <w:tc>
          <w:tcPr>
            <w:tcW w:w="3680" w:type="dxa"/>
            <w:tcBorders>
              <w:top w:val="single" w:sz="6" w:space="0" w:color="auto"/>
              <w:left w:val="single" w:sz="6" w:space="0" w:color="auto"/>
              <w:bottom w:val="single" w:sz="6" w:space="0" w:color="auto"/>
              <w:right w:val="double" w:sz="6" w:space="0" w:color="auto"/>
            </w:tcBorders>
          </w:tcPr>
          <w:p w:rsidR="00FD73A4" w:rsidRDefault="005C3ED0">
            <w:r>
              <w:t>592 417</w:t>
            </w:r>
          </w:p>
        </w:tc>
      </w:tr>
      <w:tr w:rsidR="00FD73A4">
        <w:tc>
          <w:tcPr>
            <w:tcW w:w="5572" w:type="dxa"/>
            <w:tcBorders>
              <w:top w:val="single" w:sz="6" w:space="0" w:color="auto"/>
              <w:left w:val="double" w:sz="6" w:space="0" w:color="auto"/>
              <w:bottom w:val="double" w:sz="6" w:space="0" w:color="auto"/>
              <w:right w:val="single" w:sz="6" w:space="0" w:color="auto"/>
            </w:tcBorders>
          </w:tcPr>
          <w:p w:rsidR="00FD73A4" w:rsidRDefault="005C3ED0">
            <w:r>
              <w:t xml:space="preserve">   в том числе по обязательствам третьих лиц</w:t>
            </w:r>
          </w:p>
        </w:tc>
        <w:tc>
          <w:tcPr>
            <w:tcW w:w="3680" w:type="dxa"/>
            <w:tcBorders>
              <w:top w:val="single" w:sz="6" w:space="0" w:color="auto"/>
              <w:left w:val="single" w:sz="6" w:space="0" w:color="auto"/>
              <w:bottom w:val="double" w:sz="6" w:space="0" w:color="auto"/>
              <w:right w:val="double" w:sz="6" w:space="0" w:color="auto"/>
            </w:tcBorders>
          </w:tcPr>
          <w:p w:rsidR="00FD73A4" w:rsidRDefault="005C3ED0">
            <w:r>
              <w:t>592 417</w:t>
            </w:r>
          </w:p>
        </w:tc>
      </w:tr>
    </w:tbl>
    <w:p w:rsidR="00FD73A4" w:rsidRDefault="005C3ED0">
      <w:pPr>
        <w:pStyle w:val="SubHeading"/>
      </w:pPr>
      <w:r>
        <w:t>На 30.06.2017 г.</w:t>
      </w:r>
    </w:p>
    <w:p w:rsidR="00FD73A4" w:rsidRDefault="005C3ED0">
      <w:r>
        <w:t>Единица измерения:</w:t>
      </w:r>
      <w:r>
        <w:rPr>
          <w:rStyle w:val="Subst"/>
          <w:bCs/>
          <w:iCs/>
        </w:rPr>
        <w:t xml:space="preserve"> тыс. руб.</w:t>
      </w:r>
    </w:p>
    <w:tbl>
      <w:tblPr>
        <w:tblW w:w="0" w:type="auto"/>
        <w:tblLayout w:type="fixed"/>
        <w:tblCellMar>
          <w:left w:w="72" w:type="dxa"/>
          <w:right w:w="72" w:type="dxa"/>
        </w:tblCellMar>
        <w:tblLook w:val="0000" w:firstRow="0" w:lastRow="0" w:firstColumn="0" w:lastColumn="0" w:noHBand="0" w:noVBand="0"/>
      </w:tblPr>
      <w:tblGrid>
        <w:gridCol w:w="5572"/>
        <w:gridCol w:w="3680"/>
      </w:tblGrid>
      <w:tr w:rsidR="00FD73A4">
        <w:tc>
          <w:tcPr>
            <w:tcW w:w="5572" w:type="dxa"/>
            <w:tcBorders>
              <w:top w:val="double" w:sz="6" w:space="0" w:color="auto"/>
              <w:left w:val="double" w:sz="6" w:space="0" w:color="auto"/>
              <w:bottom w:val="single" w:sz="6" w:space="0" w:color="auto"/>
              <w:right w:val="single" w:sz="6" w:space="0" w:color="auto"/>
            </w:tcBorders>
          </w:tcPr>
          <w:p w:rsidR="00FD73A4" w:rsidRDefault="005C3ED0">
            <w:pPr>
              <w:jc w:val="center"/>
            </w:pPr>
            <w:r>
              <w:t>Наименование показателя</w:t>
            </w:r>
          </w:p>
        </w:tc>
        <w:tc>
          <w:tcPr>
            <w:tcW w:w="3680" w:type="dxa"/>
            <w:tcBorders>
              <w:top w:val="double" w:sz="6" w:space="0" w:color="auto"/>
              <w:left w:val="single" w:sz="6" w:space="0" w:color="auto"/>
              <w:bottom w:val="single" w:sz="6" w:space="0" w:color="auto"/>
              <w:right w:val="double" w:sz="6" w:space="0" w:color="auto"/>
            </w:tcBorders>
          </w:tcPr>
          <w:p w:rsidR="00FD73A4" w:rsidRDefault="005C3ED0">
            <w:pPr>
              <w:jc w:val="center"/>
            </w:pPr>
            <w:r>
              <w:t>На 30.06.2017 г.</w:t>
            </w:r>
          </w:p>
        </w:tc>
      </w:tr>
      <w:tr w:rsidR="00FD73A4">
        <w:tc>
          <w:tcPr>
            <w:tcW w:w="5572" w:type="dxa"/>
            <w:tcBorders>
              <w:top w:val="single" w:sz="6" w:space="0" w:color="auto"/>
              <w:left w:val="double" w:sz="6" w:space="0" w:color="auto"/>
              <w:bottom w:val="single" w:sz="6" w:space="0" w:color="auto"/>
              <w:right w:val="single" w:sz="6" w:space="0" w:color="auto"/>
            </w:tcBorders>
          </w:tcPr>
          <w:p w:rsidR="00FD73A4" w:rsidRDefault="005C3ED0">
            <w:r>
              <w:t>Общий 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w:t>
            </w:r>
          </w:p>
        </w:tc>
        <w:tc>
          <w:tcPr>
            <w:tcW w:w="3680" w:type="dxa"/>
            <w:tcBorders>
              <w:top w:val="single" w:sz="6" w:space="0" w:color="auto"/>
              <w:left w:val="single" w:sz="6" w:space="0" w:color="auto"/>
              <w:bottom w:val="single" w:sz="6" w:space="0" w:color="auto"/>
              <w:right w:val="double" w:sz="6" w:space="0" w:color="auto"/>
            </w:tcBorders>
          </w:tcPr>
          <w:p w:rsidR="00FD73A4" w:rsidRDefault="005C3ED0">
            <w:r>
              <w:t>10 411 728</w:t>
            </w:r>
          </w:p>
        </w:tc>
      </w:tr>
      <w:tr w:rsidR="00FD73A4">
        <w:tc>
          <w:tcPr>
            <w:tcW w:w="5572" w:type="dxa"/>
            <w:tcBorders>
              <w:top w:val="single" w:sz="6" w:space="0" w:color="auto"/>
              <w:left w:val="double" w:sz="6" w:space="0" w:color="auto"/>
              <w:bottom w:val="single" w:sz="6" w:space="0" w:color="auto"/>
              <w:right w:val="single" w:sz="6" w:space="0" w:color="auto"/>
            </w:tcBorders>
          </w:tcPr>
          <w:p w:rsidR="00FD73A4" w:rsidRDefault="005C3ED0">
            <w:r>
              <w:t xml:space="preserve">   в том числе по обязательствам третьих лиц</w:t>
            </w:r>
          </w:p>
        </w:tc>
        <w:tc>
          <w:tcPr>
            <w:tcW w:w="3680" w:type="dxa"/>
            <w:tcBorders>
              <w:top w:val="single" w:sz="6" w:space="0" w:color="auto"/>
              <w:left w:val="single" w:sz="6" w:space="0" w:color="auto"/>
              <w:bottom w:val="single" w:sz="6" w:space="0" w:color="auto"/>
              <w:right w:val="double" w:sz="6" w:space="0" w:color="auto"/>
            </w:tcBorders>
          </w:tcPr>
          <w:p w:rsidR="00FD73A4" w:rsidRDefault="005C3ED0">
            <w:r>
              <w:t>1 681 281</w:t>
            </w:r>
          </w:p>
        </w:tc>
      </w:tr>
      <w:tr w:rsidR="00FD73A4">
        <w:tc>
          <w:tcPr>
            <w:tcW w:w="5572" w:type="dxa"/>
            <w:tcBorders>
              <w:top w:val="single" w:sz="6" w:space="0" w:color="auto"/>
              <w:left w:val="double" w:sz="6" w:space="0" w:color="auto"/>
              <w:bottom w:val="single" w:sz="6" w:space="0" w:color="auto"/>
              <w:right w:val="single" w:sz="6" w:space="0" w:color="auto"/>
            </w:tcBorders>
          </w:tcPr>
          <w:p w:rsidR="00FD73A4" w:rsidRDefault="005C3ED0">
            <w:r>
              <w:t>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 в форме залога</w:t>
            </w:r>
          </w:p>
        </w:tc>
        <w:tc>
          <w:tcPr>
            <w:tcW w:w="3680" w:type="dxa"/>
            <w:tcBorders>
              <w:top w:val="single" w:sz="6" w:space="0" w:color="auto"/>
              <w:left w:val="single" w:sz="6" w:space="0" w:color="auto"/>
              <w:bottom w:val="single" w:sz="6" w:space="0" w:color="auto"/>
              <w:right w:val="double" w:sz="6" w:space="0" w:color="auto"/>
            </w:tcBorders>
          </w:tcPr>
          <w:p w:rsidR="00FD73A4" w:rsidRDefault="005C3ED0">
            <w:r>
              <w:t>8 730 437</w:t>
            </w:r>
          </w:p>
        </w:tc>
      </w:tr>
      <w:tr w:rsidR="00FD73A4">
        <w:tc>
          <w:tcPr>
            <w:tcW w:w="5572" w:type="dxa"/>
            <w:tcBorders>
              <w:top w:val="single" w:sz="6" w:space="0" w:color="auto"/>
              <w:left w:val="double" w:sz="6" w:space="0" w:color="auto"/>
              <w:bottom w:val="single" w:sz="6" w:space="0" w:color="auto"/>
              <w:right w:val="single" w:sz="6" w:space="0" w:color="auto"/>
            </w:tcBorders>
          </w:tcPr>
          <w:p w:rsidR="00FD73A4" w:rsidRDefault="005C3ED0">
            <w:r>
              <w:t xml:space="preserve">   в том числе по обязательствам третьих лиц</w:t>
            </w:r>
          </w:p>
        </w:tc>
        <w:tc>
          <w:tcPr>
            <w:tcW w:w="3680" w:type="dxa"/>
            <w:tcBorders>
              <w:top w:val="single" w:sz="6" w:space="0" w:color="auto"/>
              <w:left w:val="single" w:sz="6" w:space="0" w:color="auto"/>
              <w:bottom w:val="single" w:sz="6" w:space="0" w:color="auto"/>
              <w:right w:val="double" w:sz="6" w:space="0" w:color="auto"/>
            </w:tcBorders>
          </w:tcPr>
          <w:p w:rsidR="00FD73A4" w:rsidRDefault="00FD73A4"/>
        </w:tc>
      </w:tr>
      <w:tr w:rsidR="00FD73A4">
        <w:tc>
          <w:tcPr>
            <w:tcW w:w="5572" w:type="dxa"/>
            <w:tcBorders>
              <w:top w:val="single" w:sz="6" w:space="0" w:color="auto"/>
              <w:left w:val="double" w:sz="6" w:space="0" w:color="auto"/>
              <w:bottom w:val="single" w:sz="6" w:space="0" w:color="auto"/>
              <w:right w:val="single" w:sz="6" w:space="0" w:color="auto"/>
            </w:tcBorders>
          </w:tcPr>
          <w:p w:rsidR="00FD73A4" w:rsidRDefault="005C3ED0">
            <w:r>
              <w:t>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 в форме поручительства</w:t>
            </w:r>
          </w:p>
        </w:tc>
        <w:tc>
          <w:tcPr>
            <w:tcW w:w="3680" w:type="dxa"/>
            <w:tcBorders>
              <w:top w:val="single" w:sz="6" w:space="0" w:color="auto"/>
              <w:left w:val="single" w:sz="6" w:space="0" w:color="auto"/>
              <w:bottom w:val="single" w:sz="6" w:space="0" w:color="auto"/>
              <w:right w:val="double" w:sz="6" w:space="0" w:color="auto"/>
            </w:tcBorders>
          </w:tcPr>
          <w:p w:rsidR="00FD73A4" w:rsidRDefault="005C3ED0">
            <w:r>
              <w:t>1 681 291</w:t>
            </w:r>
          </w:p>
        </w:tc>
      </w:tr>
      <w:tr w:rsidR="00FD73A4">
        <w:tc>
          <w:tcPr>
            <w:tcW w:w="5572" w:type="dxa"/>
            <w:tcBorders>
              <w:top w:val="single" w:sz="6" w:space="0" w:color="auto"/>
              <w:left w:val="double" w:sz="6" w:space="0" w:color="auto"/>
              <w:bottom w:val="double" w:sz="6" w:space="0" w:color="auto"/>
              <w:right w:val="single" w:sz="6" w:space="0" w:color="auto"/>
            </w:tcBorders>
          </w:tcPr>
          <w:p w:rsidR="00FD73A4" w:rsidRDefault="005C3ED0">
            <w:r>
              <w:t xml:space="preserve">   в том числе по обязательствам третьих лиц</w:t>
            </w:r>
          </w:p>
        </w:tc>
        <w:tc>
          <w:tcPr>
            <w:tcW w:w="3680" w:type="dxa"/>
            <w:tcBorders>
              <w:top w:val="single" w:sz="6" w:space="0" w:color="auto"/>
              <w:left w:val="single" w:sz="6" w:space="0" w:color="auto"/>
              <w:bottom w:val="double" w:sz="6" w:space="0" w:color="auto"/>
              <w:right w:val="double" w:sz="6" w:space="0" w:color="auto"/>
            </w:tcBorders>
          </w:tcPr>
          <w:p w:rsidR="00FD73A4" w:rsidRDefault="005C3ED0">
            <w:r>
              <w:t>1 681 291</w:t>
            </w:r>
          </w:p>
        </w:tc>
      </w:tr>
    </w:tbl>
    <w:p w:rsidR="00FD73A4" w:rsidRDefault="005C3ED0">
      <w:pPr>
        <w:pStyle w:val="SubHeading"/>
        <w:jc w:val="both"/>
      </w:pPr>
      <w:r>
        <w:t>Обязательства эмитента из обеспечения третьим лицам, в том числе в форме залога или поручительства, составляющие пять или более процентов балансовой стоимости активов эмитента на дату окончания соответствующего отчетного периода</w:t>
      </w:r>
    </w:p>
    <w:p w:rsidR="00FD73A4" w:rsidRDefault="005C3ED0">
      <w:pPr>
        <w:ind w:left="600"/>
      </w:pPr>
      <w:r>
        <w:rPr>
          <w:rStyle w:val="Subst"/>
          <w:bCs/>
          <w:iCs/>
        </w:rPr>
        <w:t>Указанные обязательства в данном отчетном периоде не возникали</w:t>
      </w:r>
    </w:p>
    <w:p w:rsidR="00FD73A4" w:rsidRDefault="005C3ED0">
      <w:pPr>
        <w:pStyle w:val="2"/>
      </w:pPr>
      <w:bookmarkStart w:id="28" w:name="_Toc506201473"/>
      <w:r>
        <w:lastRenderedPageBreak/>
        <w:t>2.3.4. Прочие обязательства эмитента</w:t>
      </w:r>
      <w:bookmarkEnd w:id="28"/>
    </w:p>
    <w:p w:rsidR="00FD73A4" w:rsidRDefault="005C3ED0">
      <w:pPr>
        <w:ind w:left="200"/>
        <w:jc w:val="both"/>
        <w:rPr>
          <w:b/>
          <w:i/>
        </w:rPr>
      </w:pPr>
      <w:r>
        <w:rPr>
          <w:rStyle w:val="Subst"/>
          <w:bCs/>
          <w:iCs/>
        </w:rPr>
        <w:t>Прочих обязательств, не отраженных в бухгалтерской (финансовой) отчетности, которые могут существенно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расходов, не имеется</w:t>
      </w:r>
    </w:p>
    <w:p w:rsidR="00FD73A4" w:rsidRDefault="005C3ED0">
      <w:pPr>
        <w:pStyle w:val="2"/>
      </w:pPr>
      <w:bookmarkStart w:id="29" w:name="_Toc506201474"/>
      <w:r>
        <w:t>2.4. Риски, связанные с приобретением размещаемых (размещенных) ценных бумаг</w:t>
      </w:r>
      <w:bookmarkEnd w:id="29"/>
    </w:p>
    <w:p w:rsidR="00FD73A4" w:rsidRDefault="005C3ED0">
      <w:pPr>
        <w:ind w:left="200"/>
      </w:pPr>
      <w:r>
        <w:rPr>
          <w:rStyle w:val="Subst"/>
          <w:bCs/>
          <w:iCs/>
        </w:rPr>
        <w:t>Изменения в составе информации настоящего пункта в отчетном квартале не происходили</w:t>
      </w:r>
    </w:p>
    <w:p w:rsidR="00FD73A4" w:rsidRDefault="005C3ED0">
      <w:pPr>
        <w:pStyle w:val="2"/>
      </w:pPr>
      <w:bookmarkStart w:id="30" w:name="_Toc490214317"/>
      <w:bookmarkStart w:id="31" w:name="_Toc506201475"/>
      <w:r>
        <w:t>2.4. Риски, связанные с приобретением размещаемых (размещенных) ценных бумаг</w:t>
      </w:r>
      <w:bookmarkEnd w:id="26"/>
      <w:bookmarkEnd w:id="30"/>
      <w:bookmarkEnd w:id="31"/>
    </w:p>
    <w:p w:rsidR="00FD73A4" w:rsidRDefault="005C3ED0">
      <w:pPr>
        <w:jc w:val="both"/>
        <w:rPr>
          <w:b/>
          <w:i/>
        </w:rPr>
      </w:pPr>
      <w:r>
        <w:t>Политика эмитента в области управления рисками:</w:t>
      </w:r>
    </w:p>
    <w:p w:rsidR="00FD73A4" w:rsidRDefault="005C3ED0">
      <w:pPr>
        <w:jc w:val="both"/>
        <w:rPr>
          <w:i/>
        </w:rPr>
      </w:pPr>
      <w:r>
        <w:rPr>
          <w:i/>
        </w:rPr>
        <w:t>Приводится подробный анализ факторов риска, связанных с приобретением размещаемых (размещенных) ценных бумаг, в частности:</w:t>
      </w:r>
    </w:p>
    <w:p w:rsidR="00FD73A4" w:rsidRDefault="005C3ED0">
      <w:pPr>
        <w:widowControl/>
        <w:adjustRightInd/>
        <w:spacing w:before="0" w:after="0"/>
        <w:jc w:val="both"/>
        <w:rPr>
          <w:i/>
        </w:rPr>
      </w:pPr>
      <w:r>
        <w:rPr>
          <w:i/>
        </w:rPr>
        <w:t>- кредитный риск;</w:t>
      </w:r>
    </w:p>
    <w:p w:rsidR="00FD73A4" w:rsidRDefault="005C3ED0">
      <w:pPr>
        <w:widowControl/>
        <w:adjustRightInd/>
        <w:spacing w:before="0" w:after="0"/>
        <w:jc w:val="both"/>
        <w:rPr>
          <w:i/>
        </w:rPr>
      </w:pPr>
      <w:r>
        <w:rPr>
          <w:i/>
        </w:rPr>
        <w:t xml:space="preserve">- </w:t>
      </w:r>
      <w:proofErr w:type="spellStart"/>
      <w:r>
        <w:rPr>
          <w:i/>
        </w:rPr>
        <w:t>страновой</w:t>
      </w:r>
      <w:proofErr w:type="spellEnd"/>
      <w:r>
        <w:rPr>
          <w:i/>
        </w:rPr>
        <w:t xml:space="preserve"> риск;</w:t>
      </w:r>
    </w:p>
    <w:p w:rsidR="00FD73A4" w:rsidRDefault="005C3ED0">
      <w:pPr>
        <w:widowControl/>
        <w:adjustRightInd/>
        <w:spacing w:before="0" w:after="0"/>
        <w:jc w:val="both"/>
        <w:rPr>
          <w:i/>
        </w:rPr>
      </w:pPr>
      <w:r>
        <w:rPr>
          <w:i/>
        </w:rPr>
        <w:t>- рыночный риск;</w:t>
      </w:r>
    </w:p>
    <w:p w:rsidR="00FD73A4" w:rsidRDefault="005C3ED0">
      <w:pPr>
        <w:widowControl/>
        <w:adjustRightInd/>
        <w:spacing w:before="0" w:after="0"/>
        <w:jc w:val="both"/>
        <w:rPr>
          <w:i/>
        </w:rPr>
      </w:pPr>
      <w:r>
        <w:rPr>
          <w:i/>
        </w:rPr>
        <w:t>- риск ликвидности;</w:t>
      </w:r>
    </w:p>
    <w:p w:rsidR="00FD73A4" w:rsidRDefault="005C3ED0">
      <w:pPr>
        <w:widowControl/>
        <w:adjustRightInd/>
        <w:spacing w:before="0" w:after="0"/>
        <w:jc w:val="both"/>
        <w:rPr>
          <w:i/>
        </w:rPr>
      </w:pPr>
      <w:r>
        <w:rPr>
          <w:i/>
        </w:rPr>
        <w:t>- операционный риск;</w:t>
      </w:r>
    </w:p>
    <w:p w:rsidR="00FD73A4" w:rsidRDefault="005C3ED0">
      <w:pPr>
        <w:widowControl/>
        <w:adjustRightInd/>
        <w:spacing w:before="0" w:after="0"/>
        <w:jc w:val="both"/>
        <w:rPr>
          <w:i/>
        </w:rPr>
      </w:pPr>
      <w:r>
        <w:rPr>
          <w:i/>
        </w:rPr>
        <w:t>- правовой риск;</w:t>
      </w:r>
    </w:p>
    <w:p w:rsidR="00FD73A4" w:rsidRDefault="005C3ED0">
      <w:pPr>
        <w:widowControl/>
        <w:adjustRightInd/>
        <w:spacing w:before="0" w:after="0"/>
        <w:jc w:val="both"/>
        <w:rPr>
          <w:i/>
        </w:rPr>
      </w:pPr>
      <w:r>
        <w:rPr>
          <w:i/>
        </w:rPr>
        <w:t>- стратегический риск;</w:t>
      </w:r>
    </w:p>
    <w:p w:rsidR="00FD73A4" w:rsidRDefault="005C3ED0">
      <w:pPr>
        <w:widowControl/>
        <w:adjustRightInd/>
        <w:spacing w:before="0" w:after="0"/>
        <w:jc w:val="both"/>
        <w:rPr>
          <w:i/>
        </w:rPr>
      </w:pPr>
      <w:r>
        <w:rPr>
          <w:i/>
        </w:rPr>
        <w:t>- риски, связанные с деятельностью эмитента.</w:t>
      </w:r>
    </w:p>
    <w:p w:rsidR="00FD73A4" w:rsidRDefault="005C3ED0">
      <w:pPr>
        <w:jc w:val="both"/>
        <w:rPr>
          <w:i/>
          <w:lang w:eastAsia="en-US"/>
        </w:rPr>
      </w:pPr>
      <w:r>
        <w:rPr>
          <w:i/>
          <w:lang w:eastAsia="en-US"/>
        </w:rPr>
        <w:t>В настоящем Отчете Эмитент дает характеристику рискам и неопределенностям, которые считает существенными, но не единственно возможными. Возникновение новых рисков и неопределенностей, о которых Эмитенту в настоящий момент не известно, либо реализация рисков, которые Эмитент в текущих условиях считает несущественными, может также привести к снижению стоимости ценных бумаг Эмитента и повлиять на способность Эмитента исполнять свои обязательства. В силу специфики деятельности Эмитента риски, которые могут привести к снижению стоимости ценных бумаг Эмитента, обусловлены в значительной степени совокупными рисками обществ, контролируемых Эмитентом.</w:t>
      </w:r>
    </w:p>
    <w:p w:rsidR="00FD73A4" w:rsidRDefault="005C3ED0">
      <w:pPr>
        <w:jc w:val="both"/>
        <w:rPr>
          <w:i/>
          <w:lang w:eastAsia="en-US"/>
        </w:rPr>
      </w:pPr>
      <w:r>
        <w:rPr>
          <w:i/>
          <w:lang w:eastAsia="en-US"/>
        </w:rPr>
        <w:t xml:space="preserve">Инвестиции в ценные бумаги Эмитента связаны с определенным уровнем риска. Поэтому потенциальные инвесторы, прежде чем принимать какое-либо инвестиционное решение, должны тщательно изучить нижеприведенные факторы. Каждый из этих факторов может оказать существенное неблагоприятное воздействие на хозяйственную деятельность и финансовое положение Эмитента. </w:t>
      </w:r>
    </w:p>
    <w:p w:rsidR="00FD73A4" w:rsidRDefault="005C3ED0">
      <w:pPr>
        <w:jc w:val="both"/>
        <w:rPr>
          <w:i/>
          <w:lang w:eastAsia="en-US"/>
        </w:rPr>
      </w:pPr>
      <w:r>
        <w:rPr>
          <w:i/>
          <w:lang w:eastAsia="en-US"/>
        </w:rPr>
        <w:t xml:space="preserve">Российский рынок ценных бумаг подвержен влиянию политических и спекулятивных факторов и характеризуется </w:t>
      </w:r>
      <w:proofErr w:type="gramStart"/>
      <w:r>
        <w:rPr>
          <w:i/>
          <w:lang w:eastAsia="en-US"/>
        </w:rPr>
        <w:t>высокой</w:t>
      </w:r>
      <w:proofErr w:type="gramEnd"/>
      <w:r>
        <w:rPr>
          <w:i/>
          <w:lang w:eastAsia="en-US"/>
        </w:rPr>
        <w:t xml:space="preserve"> волатильностью. </w:t>
      </w:r>
    </w:p>
    <w:p w:rsidR="00FD73A4" w:rsidRDefault="005C3ED0">
      <w:pPr>
        <w:jc w:val="both"/>
        <w:rPr>
          <w:i/>
        </w:rPr>
      </w:pPr>
      <w:r>
        <w:rPr>
          <w:i/>
          <w:lang w:eastAsia="en-US"/>
        </w:rPr>
        <w:t>Развивающиеся финансовые рынки и рынок Российской Федерации в частности, характеризуются более высоким уровнем правовых, экономических и финансовых рисков, чем рынки развитых стран. Инвесторам, действующим на развивающихся рынках, необходимо принимать решения, основываясь на анализе существующих и прогнозе потенциальных рисков. До осуществления инвестиций в российские ценные бумаги инвесторам рекомендуется запросить экспертное заключение юридических и финансовых консультантов.</w:t>
      </w:r>
    </w:p>
    <w:p w:rsidR="00FD73A4" w:rsidRDefault="005C3ED0">
      <w:pPr>
        <w:jc w:val="both"/>
        <w:rPr>
          <w:b/>
          <w:sz w:val="22"/>
          <w:szCs w:val="22"/>
          <w:lang w:eastAsia="en-US"/>
        </w:rPr>
      </w:pPr>
      <w:r>
        <w:rPr>
          <w:rStyle w:val="Subst"/>
          <w:bCs/>
          <w:iCs/>
        </w:rPr>
        <w:t xml:space="preserve"> </w:t>
      </w:r>
      <w:r>
        <w:rPr>
          <w:rStyle w:val="Subst"/>
          <w:bCs/>
          <w:iCs/>
        </w:rPr>
        <w:br/>
      </w:r>
      <w:r>
        <w:rPr>
          <w:b/>
          <w:sz w:val="22"/>
          <w:szCs w:val="22"/>
          <w:lang w:eastAsia="en-US"/>
        </w:rPr>
        <w:t>Политика эмитента в области управления рисками</w:t>
      </w:r>
    </w:p>
    <w:p w:rsidR="00FD73A4" w:rsidRDefault="005C3ED0">
      <w:pPr>
        <w:jc w:val="both"/>
        <w:rPr>
          <w:bCs/>
          <w:i/>
          <w:iCs/>
        </w:rPr>
      </w:pPr>
      <w:r>
        <w:rPr>
          <w:bCs/>
          <w:i/>
          <w:iCs/>
        </w:rPr>
        <w:t xml:space="preserve">У Эмитента действует Система управления рисками. Данная Система предполагает внимание ко всем категориям существенных рисков. В рамках своей Системы по управлению рисками Эмитент выявляет, оценивает, контролирует и предупреждает угрозы и возможности с целью </w:t>
      </w:r>
      <w:proofErr w:type="gramStart"/>
      <w:r>
        <w:rPr>
          <w:bCs/>
          <w:i/>
          <w:iCs/>
        </w:rPr>
        <w:t>уменьшения вероятности потенциальных последствий наступления рисков</w:t>
      </w:r>
      <w:proofErr w:type="gramEnd"/>
      <w:r>
        <w:rPr>
          <w:bCs/>
          <w:i/>
          <w:iCs/>
        </w:rPr>
        <w:t>. Функционирование Системы управления рисками регламентировано Политикой управления рисками, утвержденной Советом директоров, а также внутренними нормативными и методологическими документами в области управления рисками, утвержденными Правлением.</w:t>
      </w:r>
    </w:p>
    <w:p w:rsidR="00FD73A4" w:rsidRDefault="005C3ED0">
      <w:pPr>
        <w:jc w:val="both"/>
        <w:rPr>
          <w:bCs/>
          <w:i/>
          <w:iCs/>
        </w:rPr>
      </w:pPr>
      <w:r>
        <w:rPr>
          <w:bCs/>
          <w:i/>
          <w:iCs/>
        </w:rPr>
        <w:t>Действующая у Эмитента Система управления банковскими рисками, обеспечивает устойчивость экономического состояния Банка и поддержание его на должном уровне. Однако, в связи с постоянным изменением внешних рыночных и регулятивных условий, а также внутренних факторов, характера и масштабов проводимых операций, уровня и сочетания принимаемых рисков, Банк постоянно совершенствует Систему управления банковскими рисками.</w:t>
      </w:r>
    </w:p>
    <w:p w:rsidR="00FD73A4" w:rsidRDefault="005C3ED0">
      <w:pPr>
        <w:jc w:val="both"/>
        <w:rPr>
          <w:bCs/>
          <w:i/>
          <w:iCs/>
        </w:rPr>
      </w:pPr>
      <w:r>
        <w:rPr>
          <w:bCs/>
          <w:i/>
          <w:iCs/>
        </w:rPr>
        <w:t>В случае возникновения одного или нескольких перечисленных ниже рисков, Эмитент предпримет все возможные меры по ограничению их негативного влияния. Параметры проводимых мероприятий будут зависеть от особенностей создавшейся ситуации в каждом конкретном случае. Приобретателям ценных бумаг Эмитента рекомендуется обратить особое внимание на приведенную ниже информацию о рисках, связанных с приобретением ценных бумаг Эмитента. Эмитент не может гарантировать, что действия, направленные на преодоление возникших негативных изменений, приведут к существенному изменению ситуации, поскольку не все из указанных ниже рисков находятся в области контроля Эмитента</w:t>
      </w:r>
    </w:p>
    <w:p w:rsidR="00FD73A4" w:rsidRDefault="005C3ED0">
      <w:pPr>
        <w:jc w:val="both"/>
        <w:rPr>
          <w:i/>
        </w:rPr>
      </w:pPr>
      <w:r>
        <w:rPr>
          <w:bCs/>
          <w:i/>
          <w:iCs/>
        </w:rPr>
        <w:t xml:space="preserve">Таким образом, инвесторам не рекомендуется принимать решения об инвестировании средств в ценные бумаги </w:t>
      </w:r>
      <w:proofErr w:type="gramStart"/>
      <w:r>
        <w:rPr>
          <w:bCs/>
          <w:i/>
          <w:iCs/>
        </w:rPr>
        <w:t>Эмитента</w:t>
      </w:r>
      <w:proofErr w:type="gramEnd"/>
      <w:r>
        <w:rPr>
          <w:bCs/>
          <w:i/>
          <w:iCs/>
        </w:rPr>
        <w:t xml:space="preserve"> исключительно на основании приведенной в данном пункте информации о рисках, поскольку она не </w:t>
      </w:r>
      <w:r>
        <w:rPr>
          <w:bCs/>
          <w:i/>
          <w:iCs/>
        </w:rPr>
        <w:lastRenderedPageBreak/>
        <w:t xml:space="preserve">может служить полноценной заменой независимых и относящихся к конкретной ситуации рекомендаций, подготовленных исходя из требований инвесторов, инвестиционных целей, опыта, знаний и иных существенных для инвесторов обстоятельств. </w:t>
      </w:r>
    </w:p>
    <w:p w:rsidR="00FD73A4" w:rsidRDefault="005C3ED0">
      <w:pPr>
        <w:pStyle w:val="2"/>
      </w:pPr>
      <w:bookmarkStart w:id="32" w:name="_Toc481763099"/>
      <w:bookmarkStart w:id="33" w:name="_Toc506201476"/>
      <w:r>
        <w:t>2.4.1. Отраслевые риски</w:t>
      </w:r>
      <w:bookmarkEnd w:id="32"/>
      <w:bookmarkEnd w:id="33"/>
    </w:p>
    <w:p w:rsidR="00FD73A4" w:rsidRDefault="005C3ED0">
      <w:pPr>
        <w:ind w:left="200"/>
      </w:pPr>
      <w:r>
        <w:rPr>
          <w:rStyle w:val="Subst"/>
          <w:bCs/>
          <w:iCs/>
        </w:rPr>
        <w:t>Кредитные организации – эмитенты данный пункт не заполняют.</w:t>
      </w:r>
    </w:p>
    <w:p w:rsidR="00FD73A4" w:rsidRDefault="005C3ED0">
      <w:pPr>
        <w:pStyle w:val="2"/>
      </w:pPr>
      <w:bookmarkStart w:id="34" w:name="_Toc481763100"/>
      <w:bookmarkStart w:id="35" w:name="_Toc506201477"/>
      <w:r>
        <w:t xml:space="preserve">2.4.2. </w:t>
      </w:r>
      <w:proofErr w:type="spellStart"/>
      <w:r>
        <w:t>Страновые</w:t>
      </w:r>
      <w:proofErr w:type="spellEnd"/>
      <w:r>
        <w:t xml:space="preserve"> и региональные риски</w:t>
      </w:r>
      <w:bookmarkEnd w:id="34"/>
      <w:bookmarkEnd w:id="35"/>
    </w:p>
    <w:p w:rsidR="00FD73A4" w:rsidRDefault="005C3ED0">
      <w:pPr>
        <w:ind w:left="200"/>
      </w:pPr>
      <w:r>
        <w:rPr>
          <w:rStyle w:val="Subst"/>
          <w:bCs/>
          <w:iCs/>
        </w:rPr>
        <w:t>Кредитные организации – эмитенты данный пункт не заполняют.</w:t>
      </w:r>
    </w:p>
    <w:p w:rsidR="00FD73A4" w:rsidRDefault="005C3ED0">
      <w:pPr>
        <w:pStyle w:val="2"/>
      </w:pPr>
      <w:bookmarkStart w:id="36" w:name="_Toc481763101"/>
      <w:bookmarkStart w:id="37" w:name="_Toc506201478"/>
      <w:r>
        <w:t>2.4.3. Финансовые риски</w:t>
      </w:r>
      <w:bookmarkEnd w:id="36"/>
      <w:bookmarkEnd w:id="37"/>
    </w:p>
    <w:p w:rsidR="00FD73A4" w:rsidRDefault="005C3ED0">
      <w:pPr>
        <w:ind w:left="200"/>
      </w:pPr>
      <w:r>
        <w:rPr>
          <w:rStyle w:val="Subst"/>
          <w:bCs/>
          <w:iCs/>
        </w:rPr>
        <w:t>Кредитные организации – эмитенты данный пункт не заполняют.</w:t>
      </w:r>
    </w:p>
    <w:p w:rsidR="00FD73A4" w:rsidRDefault="005C3ED0">
      <w:pPr>
        <w:pStyle w:val="2"/>
      </w:pPr>
      <w:bookmarkStart w:id="38" w:name="_Toc481763102"/>
      <w:bookmarkStart w:id="39" w:name="_Toc506201479"/>
      <w:r>
        <w:t>2.4.4. Правовые риски</w:t>
      </w:r>
      <w:bookmarkEnd w:id="38"/>
      <w:bookmarkEnd w:id="39"/>
    </w:p>
    <w:p w:rsidR="00FD73A4" w:rsidRDefault="005C3ED0">
      <w:pPr>
        <w:ind w:left="200"/>
      </w:pPr>
      <w:r>
        <w:rPr>
          <w:rStyle w:val="Subst"/>
          <w:bCs/>
          <w:iCs/>
        </w:rPr>
        <w:t>Кредитные организации – эмитенты данный пункт не заполняют.</w:t>
      </w:r>
    </w:p>
    <w:p w:rsidR="00FD73A4" w:rsidRDefault="005C3ED0">
      <w:pPr>
        <w:pStyle w:val="2"/>
      </w:pPr>
      <w:bookmarkStart w:id="40" w:name="_Toc481763103"/>
      <w:bookmarkStart w:id="41" w:name="_Toc506201480"/>
      <w:r>
        <w:t>2.4.5. Риск потери деловой репутации (</w:t>
      </w:r>
      <w:proofErr w:type="spellStart"/>
      <w:r>
        <w:t>репутационный</w:t>
      </w:r>
      <w:proofErr w:type="spellEnd"/>
      <w:r>
        <w:t xml:space="preserve"> риск)</w:t>
      </w:r>
      <w:bookmarkEnd w:id="40"/>
      <w:bookmarkEnd w:id="41"/>
    </w:p>
    <w:p w:rsidR="00FD73A4" w:rsidRDefault="005C3ED0">
      <w:pPr>
        <w:ind w:left="200"/>
      </w:pPr>
      <w:r>
        <w:rPr>
          <w:rStyle w:val="Subst"/>
          <w:bCs/>
          <w:iCs/>
        </w:rPr>
        <w:t>Кредитные организации – эмитенты данный пункт не заполняют.</w:t>
      </w:r>
    </w:p>
    <w:p w:rsidR="00FD73A4" w:rsidRDefault="005C3ED0">
      <w:pPr>
        <w:pStyle w:val="2"/>
      </w:pPr>
      <w:bookmarkStart w:id="42" w:name="_Toc481763104"/>
      <w:bookmarkStart w:id="43" w:name="_Toc506201481"/>
      <w:r>
        <w:t>2.4.6. Стратегический риск</w:t>
      </w:r>
      <w:bookmarkEnd w:id="42"/>
      <w:bookmarkEnd w:id="43"/>
    </w:p>
    <w:p w:rsidR="00FD73A4" w:rsidRDefault="005C3ED0">
      <w:pPr>
        <w:ind w:left="200"/>
        <w:jc w:val="both"/>
        <w:rPr>
          <w:b/>
        </w:rPr>
      </w:pPr>
      <w:r>
        <w:rPr>
          <w:rStyle w:val="Subst"/>
          <w:b w:val="0"/>
        </w:rPr>
        <w:t xml:space="preserve">Эмитент является специализированным финансовым институтом государственной поддержки экспорта. </w:t>
      </w:r>
      <w:proofErr w:type="gramStart"/>
      <w:r>
        <w:rPr>
          <w:rStyle w:val="Subst"/>
          <w:b w:val="0"/>
        </w:rPr>
        <w:t>Действуя в общем контуре Группы РЭЦ, АО РОСЭКСИМБАНК принял для себя стратегию развития до 2019 г., которая синхронизирована с целями и задачами стратегии  АО «Российский экспортный центр» до 2019 г., разработанную в соответствии с приоритетным направлением «Международная кооперация и экспорт» и утвержденную распоряжением Правительства Российской Федерации от 10 мая 2017 г. № 892-р, а также имплементирует определенные в ее рамках целевую</w:t>
      </w:r>
      <w:proofErr w:type="gramEnd"/>
      <w:r>
        <w:rPr>
          <w:rStyle w:val="Subst"/>
          <w:b w:val="0"/>
        </w:rPr>
        <w:t xml:space="preserve"> </w:t>
      </w:r>
      <w:proofErr w:type="gramStart"/>
      <w:r>
        <w:rPr>
          <w:rStyle w:val="Subst"/>
          <w:b w:val="0"/>
        </w:rPr>
        <w:t xml:space="preserve">модель развития и меры по расширению поддержки </w:t>
      </w:r>
      <w:proofErr w:type="spellStart"/>
      <w:r>
        <w:rPr>
          <w:rStyle w:val="Subst"/>
          <w:b w:val="0"/>
        </w:rPr>
        <w:t>несырьевого</w:t>
      </w:r>
      <w:proofErr w:type="spellEnd"/>
      <w:r>
        <w:rPr>
          <w:rStyle w:val="Subst"/>
          <w:b w:val="0"/>
        </w:rPr>
        <w:t xml:space="preserve"> экспорта.. Основным приоритетом развития АО РОСЭКСИМБАНК в составе АО «Российский экспортный центр» является участие в наращивании объемов финансовой поддержки в кооперации с АО «ЭКСАР», развитие линейки кредитных продуктов, ориентированных на поддержку экспорта, в том числе кредитно-страховых продуктов с использованием страхового покрытия АО «ЭКСАР».</w:t>
      </w:r>
      <w:proofErr w:type="gramEnd"/>
      <w:r>
        <w:rPr>
          <w:rStyle w:val="Subst"/>
          <w:b w:val="0"/>
        </w:rPr>
        <w:br/>
        <w:t xml:space="preserve">Стратегический риск концентрируется в ограниченности пространства для маневра в области принятия стратегических </w:t>
      </w:r>
      <w:proofErr w:type="gramStart"/>
      <w:r>
        <w:rPr>
          <w:rStyle w:val="Subst"/>
          <w:b w:val="0"/>
        </w:rPr>
        <w:t>решений</w:t>
      </w:r>
      <w:proofErr w:type="gramEnd"/>
      <w:r>
        <w:rPr>
          <w:rStyle w:val="Subst"/>
          <w:b w:val="0"/>
        </w:rPr>
        <w:t xml:space="preserve"> в условиях быстро изменяющейся экономической среды. Данный риск снижается за счет серьезной государственной поддержки.</w:t>
      </w:r>
      <w:r>
        <w:rPr>
          <w:rStyle w:val="Subst"/>
          <w:b w:val="0"/>
        </w:rPr>
        <w:br/>
        <w:t>Эмитент осуществляет свою деятельность в строгом соответствии с законодательством Российской Федерации.</w:t>
      </w:r>
    </w:p>
    <w:p w:rsidR="00FD73A4" w:rsidRDefault="005C3ED0">
      <w:pPr>
        <w:pStyle w:val="2"/>
        <w:jc w:val="both"/>
      </w:pPr>
      <w:bookmarkStart w:id="44" w:name="_Toc450922430"/>
      <w:bookmarkStart w:id="45" w:name="_Toc466884262"/>
      <w:bookmarkStart w:id="46" w:name="_Toc474761115"/>
      <w:bookmarkStart w:id="47" w:name="_Toc474763704"/>
      <w:bookmarkStart w:id="48" w:name="_Toc506201482"/>
      <w:r>
        <w:t>2.4.7. Риски, связанные с деятельностью эмитента</w:t>
      </w:r>
      <w:bookmarkEnd w:id="44"/>
      <w:bookmarkEnd w:id="45"/>
      <w:bookmarkEnd w:id="46"/>
      <w:bookmarkEnd w:id="47"/>
      <w:bookmarkEnd w:id="48"/>
    </w:p>
    <w:p w:rsidR="00FD73A4" w:rsidRDefault="005C3ED0">
      <w:pPr>
        <w:jc w:val="both"/>
        <w:rPr>
          <w:rStyle w:val="Subst"/>
          <w:b w:val="0"/>
        </w:rPr>
      </w:pPr>
      <w:r>
        <w:rPr>
          <w:rStyle w:val="Subst"/>
        </w:rPr>
        <w:t>Описываются риски, свойственные исключительно эмитенту или связанные с осуществляемой эмитентом основной хозяйственной деятельностью, в том числе риски, связанные с</w:t>
      </w:r>
      <w:r>
        <w:rPr>
          <w:rStyle w:val="Subst"/>
        </w:rPr>
        <w:br/>
        <w:t>- текущими судебными процессами, в которых участвует эмитент:</w:t>
      </w:r>
      <w:r>
        <w:rPr>
          <w:rStyle w:val="Subst"/>
        </w:rPr>
        <w:br/>
      </w:r>
      <w:r>
        <w:rPr>
          <w:rStyle w:val="Subst"/>
          <w:b w:val="0"/>
        </w:rPr>
        <w:t>В настоящее время Банк не участвует в каких-либо судебных процессах,  способных оказать существенное влияние на  финансово-хозяйственную деятельность Банка;</w:t>
      </w:r>
      <w:r>
        <w:rPr>
          <w:rStyle w:val="Subst"/>
          <w:b w:val="0"/>
        </w:rPr>
        <w:br/>
      </w:r>
      <w:r>
        <w:rPr>
          <w:rStyle w:val="Subst"/>
          <w:b w:val="0"/>
        </w:rPr>
        <w:br/>
        <w:t>- отсутствием возможности продлить действие лицензии эмитента на ведение определенного вида деятельности либо на использование объектов, нахождение которых в обороте ограничено (включая природные ресурсы):</w:t>
      </w:r>
      <w:r>
        <w:rPr>
          <w:rStyle w:val="Subst"/>
          <w:b w:val="0"/>
        </w:rPr>
        <w:br/>
        <w:t>Основная деятельность Эмитента подлежит лицензированию. Эмитент соблюдает законодательство Российской федерации, а также условия выданных лицензий. Эмитент всегда заблаговременно занимается вопросами продления и/или выдачи новых лицензий взамен истекших. В связи с этим данный риск представляется незначительным;</w:t>
      </w:r>
    </w:p>
    <w:p w:rsidR="00FD73A4" w:rsidRDefault="005C3ED0">
      <w:pPr>
        <w:jc w:val="both"/>
        <w:rPr>
          <w:rStyle w:val="Subst"/>
          <w:b w:val="0"/>
        </w:rPr>
      </w:pPr>
      <w:r>
        <w:rPr>
          <w:rStyle w:val="Subst"/>
          <w:b w:val="0"/>
        </w:rPr>
        <w:t>- возможной ответственностью эмитента по долгам третьих лиц, в том числе дочерних обществ эмитента:</w:t>
      </w:r>
      <w:r>
        <w:rPr>
          <w:rStyle w:val="Subst"/>
          <w:b w:val="0"/>
        </w:rPr>
        <w:br/>
        <w:t>риск, связанный с ответственностью Эмитента по долгам дочерних обществ Эмитента, отсутствует, так как у Эмитента отсутствуют дочерние общества. Риск, связанный с возможной ответственностью эмитента по долгам третьих лиц, обеспеченных банковской гарантией кредитной организации – эмитента, является, по мнению кредитной организацией – эмитента, минимальным в связи с тем, что объем предоставленных гарантий незначителен и финансовое состояние лиц, по обязательствам которых выданы соответствующие гарантии, позволяет им своевременно выполнять обеспеченные обязательства</w:t>
      </w:r>
      <w:proofErr w:type="gramStart"/>
      <w:r>
        <w:rPr>
          <w:rStyle w:val="Subst"/>
          <w:b w:val="0"/>
        </w:rPr>
        <w:t>.</w:t>
      </w:r>
      <w:proofErr w:type="gramEnd"/>
      <w:r>
        <w:rPr>
          <w:rStyle w:val="Subst"/>
          <w:b w:val="0"/>
        </w:rPr>
        <w:br/>
        <w:t xml:space="preserve">- </w:t>
      </w:r>
      <w:proofErr w:type="gramStart"/>
      <w:r>
        <w:rPr>
          <w:rStyle w:val="Subst"/>
          <w:b w:val="0"/>
        </w:rPr>
        <w:t>в</w:t>
      </w:r>
      <w:proofErr w:type="gramEnd"/>
      <w:r>
        <w:rPr>
          <w:rStyle w:val="Subst"/>
          <w:b w:val="0"/>
        </w:rPr>
        <w:t>озможностью потери потребителей, на оборот с которыми приходится не менее чем 10 процентов общей выручки от продажи продукции (работ, услуг) эмитента:</w:t>
      </w:r>
    </w:p>
    <w:p w:rsidR="00FD73A4" w:rsidRDefault="005C3ED0">
      <w:pPr>
        <w:jc w:val="both"/>
        <w:rPr>
          <w:rStyle w:val="Subst"/>
          <w:b w:val="0"/>
        </w:rPr>
      </w:pPr>
      <w:r>
        <w:rPr>
          <w:rStyle w:val="Subst"/>
          <w:b w:val="0"/>
        </w:rPr>
        <w:t>на данный момент у кредитной организации - эмитента отсутствуют клиенты, на которых приходится 10 и более процентов от общей выручки.</w:t>
      </w:r>
      <w:r>
        <w:rPr>
          <w:rStyle w:val="Subst"/>
          <w:b w:val="0"/>
        </w:rPr>
        <w:br/>
      </w:r>
      <w:r>
        <w:rPr>
          <w:rStyle w:val="Subst"/>
          <w:b w:val="0"/>
        </w:rPr>
        <w:lastRenderedPageBreak/>
        <w:t xml:space="preserve">В связи с изменением конъюнктуры в сфере основной деятельности кредитной организации – эмитента возможна потеря тех или иных клиентов, но кредитная организация - эмитент будет прилагать все возможные усилия для сохранения своих клиентов, а также привлечения новых. </w:t>
      </w:r>
      <w:r>
        <w:rPr>
          <w:rStyle w:val="Subst"/>
          <w:b w:val="0"/>
        </w:rPr>
        <w:br/>
      </w:r>
    </w:p>
    <w:p w:rsidR="00FD73A4" w:rsidRDefault="005C3ED0">
      <w:pPr>
        <w:jc w:val="both"/>
        <w:rPr>
          <w:rStyle w:val="Subst"/>
          <w:b w:val="0"/>
        </w:rPr>
      </w:pPr>
      <w:r>
        <w:rPr>
          <w:rStyle w:val="Subst"/>
          <w:i w:val="0"/>
          <w:sz w:val="22"/>
          <w:szCs w:val="22"/>
        </w:rPr>
        <w:t>2.4.8. Банковские риски</w:t>
      </w:r>
      <w:proofErr w:type="gramStart"/>
      <w:r>
        <w:rPr>
          <w:rStyle w:val="Subst"/>
        </w:rPr>
        <w:br/>
      </w:r>
      <w:r>
        <w:rPr>
          <w:rStyle w:val="Subst"/>
          <w:b w:val="0"/>
        </w:rPr>
        <w:t>П</w:t>
      </w:r>
      <w:proofErr w:type="gramEnd"/>
      <w:r>
        <w:rPr>
          <w:rStyle w:val="Subst"/>
          <w:b w:val="0"/>
        </w:rPr>
        <w:t>риводится подробный анализ факторов риска, связанных с приобретением размещаемых (размещенных) ценных бумаг, в частности:</w:t>
      </w:r>
      <w:r>
        <w:rPr>
          <w:rStyle w:val="Subst"/>
          <w:b w:val="0"/>
        </w:rPr>
        <w:br/>
        <w:t>- кредитный риск;</w:t>
      </w:r>
      <w:r>
        <w:rPr>
          <w:rStyle w:val="Subst"/>
          <w:b w:val="0"/>
        </w:rPr>
        <w:br/>
        <w:t xml:space="preserve">- </w:t>
      </w:r>
      <w:proofErr w:type="spellStart"/>
      <w:r>
        <w:rPr>
          <w:rStyle w:val="Subst"/>
          <w:b w:val="0"/>
        </w:rPr>
        <w:t>страновой</w:t>
      </w:r>
      <w:proofErr w:type="spellEnd"/>
      <w:r>
        <w:rPr>
          <w:rStyle w:val="Subst"/>
          <w:b w:val="0"/>
        </w:rPr>
        <w:t xml:space="preserve"> риск;</w:t>
      </w:r>
      <w:r>
        <w:rPr>
          <w:rStyle w:val="Subst"/>
          <w:b w:val="0"/>
        </w:rPr>
        <w:br/>
        <w:t>- рыночный риск;</w:t>
      </w:r>
      <w:r>
        <w:rPr>
          <w:rStyle w:val="Subst"/>
          <w:b w:val="0"/>
        </w:rPr>
        <w:br/>
        <w:t>- риск ликвидности;</w:t>
      </w:r>
      <w:r>
        <w:rPr>
          <w:rStyle w:val="Subst"/>
          <w:b w:val="0"/>
        </w:rPr>
        <w:br/>
        <w:t>- операционный риск;</w:t>
      </w:r>
      <w:r>
        <w:rPr>
          <w:rStyle w:val="Subst"/>
          <w:b w:val="0"/>
        </w:rPr>
        <w:br/>
        <w:t>- правовой риск.</w:t>
      </w:r>
      <w:r>
        <w:rPr>
          <w:rStyle w:val="Subst"/>
        </w:rPr>
        <w:br/>
      </w:r>
      <w:r>
        <w:rPr>
          <w:rStyle w:val="Subst"/>
        </w:rPr>
        <w:br/>
      </w:r>
      <w:r>
        <w:rPr>
          <w:rStyle w:val="Subst"/>
          <w:i w:val="0"/>
          <w:sz w:val="22"/>
          <w:szCs w:val="22"/>
        </w:rPr>
        <w:t>2.4.8.1. Кредитный риск</w:t>
      </w:r>
      <w:proofErr w:type="gramStart"/>
      <w:r>
        <w:rPr>
          <w:rStyle w:val="Subst"/>
        </w:rPr>
        <w:br/>
      </w:r>
      <w:r>
        <w:rPr>
          <w:rStyle w:val="Subst"/>
          <w:b w:val="0"/>
        </w:rPr>
        <w:t>О</w:t>
      </w:r>
      <w:proofErr w:type="gramEnd"/>
      <w:r>
        <w:rPr>
          <w:rStyle w:val="Subst"/>
          <w:b w:val="0"/>
        </w:rPr>
        <w:t>писывается риск возникновения у кредитной организации - эмитента убытков вследствие неисполнения, несвоевременного либо неполного исполнения должником финансовых обязательств перед кредитной организацией - эмитентом в соответствии с условиями договора.</w:t>
      </w:r>
      <w:r>
        <w:rPr>
          <w:rStyle w:val="Subst"/>
          <w:b w:val="0"/>
        </w:rPr>
        <w:br/>
        <w:t>Кредитный риск – риск возникновения убытков вследствие неисполнения, несвоевременного либо неполного исполнения заемщиком/ контрагентом финансовых обязательств перед Банком, принятых в соответствии с условиями заключенного договора.</w:t>
      </w:r>
      <w:r>
        <w:rPr>
          <w:rStyle w:val="Subst"/>
          <w:b w:val="0"/>
        </w:rPr>
        <w:br/>
        <w:t xml:space="preserve">Основная цель управления кредитным риском Банка – повышение и поддержание качества кредитного портфеля Банка путем минимизации сопряженных с его формированием и обслуживанием рисков. </w:t>
      </w:r>
      <w:r>
        <w:rPr>
          <w:rStyle w:val="Subst"/>
          <w:b w:val="0"/>
        </w:rPr>
        <w:br/>
        <w:t xml:space="preserve">Деятельность по управлению кредитными рисками является в Банке одной из важнейших составных частей комплексной системы управления рисками. Главной задачей управления кредитными рисками в Банке является своевременное выявление, оценка кредитных рисков и принятие мер по их минимизации. </w:t>
      </w:r>
      <w:r>
        <w:rPr>
          <w:rStyle w:val="Subst"/>
          <w:b w:val="0"/>
        </w:rPr>
        <w:br/>
        <w:t xml:space="preserve">При осуществлении указанной деятельности Банк руководствуется законодательными актами Российской Федерации, нормативными и методологическими документами Банка России, а также использует подходы, принципы и методики, выработанные </w:t>
      </w:r>
      <w:proofErr w:type="spellStart"/>
      <w:r>
        <w:rPr>
          <w:rStyle w:val="Subst"/>
          <w:b w:val="0"/>
        </w:rPr>
        <w:t>Базельским</w:t>
      </w:r>
      <w:proofErr w:type="spellEnd"/>
      <w:r>
        <w:rPr>
          <w:rStyle w:val="Subst"/>
          <w:b w:val="0"/>
        </w:rPr>
        <w:t xml:space="preserve"> комитетом по банковскому надзору, включая «Принципы управления кредитным риском», а также единые подходы, действующие в Группе Внешэкономбанка.</w:t>
      </w:r>
      <w:r>
        <w:rPr>
          <w:rStyle w:val="a5"/>
          <w:b/>
        </w:rPr>
        <w:t xml:space="preserve"> </w:t>
      </w:r>
      <w:r>
        <w:rPr>
          <w:rStyle w:val="Subst"/>
          <w:b w:val="0"/>
        </w:rPr>
        <w:br/>
        <w:t xml:space="preserve">Исходя из высокого уровня ответственности перед акционерами, инвесторами и контрагентами Банк </w:t>
      </w:r>
      <w:proofErr w:type="gramStart"/>
      <w:r>
        <w:rPr>
          <w:rStyle w:val="Subst"/>
          <w:b w:val="0"/>
        </w:rPr>
        <w:t>предпринимает необходимые усилия</w:t>
      </w:r>
      <w:proofErr w:type="gramEnd"/>
      <w:r>
        <w:rPr>
          <w:rStyle w:val="Subst"/>
          <w:b w:val="0"/>
        </w:rPr>
        <w:t xml:space="preserve"> по совершенствованию системы управления рисками, ее настройке под текущую рыночную ситуацию.</w:t>
      </w:r>
      <w:r>
        <w:rPr>
          <w:rStyle w:val="Subst"/>
          <w:b w:val="0"/>
        </w:rPr>
        <w:br/>
        <w:t xml:space="preserve">В ближайшем будущем Банк намерен внедрять эффективные внутренние процедуры определения параметров </w:t>
      </w:r>
      <w:proofErr w:type="gramStart"/>
      <w:r>
        <w:rPr>
          <w:rStyle w:val="Subst"/>
          <w:b w:val="0"/>
        </w:rPr>
        <w:t>риск-аппетита</w:t>
      </w:r>
      <w:proofErr w:type="gramEnd"/>
      <w:r>
        <w:rPr>
          <w:rStyle w:val="Subst"/>
          <w:b w:val="0"/>
        </w:rPr>
        <w:t xml:space="preserve"> и системы мониторинга этих параметров, оценки достаточности имеющегося в его распоряжении внутреннего (экономического) капитала для покрытия принятых и потенциальных рисков.</w:t>
      </w:r>
      <w:r>
        <w:rPr>
          <w:rStyle w:val="Subst"/>
          <w:b w:val="0"/>
        </w:rPr>
        <w:br/>
        <w:t>Ключевой задачей управления кредитными рисками Банка является максимально точная оценка вероятности исполнения клиентом своих обязательств по кредитной сделке и уровень потерь по кредиту в случае дефолта клиента в целях принятия оптимального кредитного решения.</w:t>
      </w:r>
      <w:r>
        <w:rPr>
          <w:rStyle w:val="Subst"/>
          <w:b w:val="0"/>
        </w:rPr>
        <w:br/>
        <w:t xml:space="preserve">Банк определяет систему ограничений уровня риска исходя из Стратегии своего развития и Кредитной политики, утвержденной Советом директоров Банка. Ограничения могут устанавливаться на агрегированном уровне, по отдельным видам риска, по отдельным подразделениям и операциям. Ограничения могут предполагать наличие лимита, пороговых/контрольных значений и целевого уровня с определением плана действий в случае нарушения установленных значений. Ограничения должны быть согласованы с процессами </w:t>
      </w:r>
      <w:proofErr w:type="gramStart"/>
      <w:r>
        <w:rPr>
          <w:rStyle w:val="Subst"/>
          <w:b w:val="0"/>
        </w:rPr>
        <w:t>бизнес-планирования</w:t>
      </w:r>
      <w:proofErr w:type="gramEnd"/>
      <w:r>
        <w:rPr>
          <w:rStyle w:val="Subst"/>
          <w:b w:val="0"/>
        </w:rPr>
        <w:t xml:space="preserve"> и бюджетирования в Банке.</w:t>
      </w:r>
      <w:r>
        <w:rPr>
          <w:rStyle w:val="Subst"/>
          <w:b w:val="0"/>
        </w:rPr>
        <w:br/>
        <w:t xml:space="preserve">Важным направлением кредитного </w:t>
      </w:r>
      <w:proofErr w:type="gramStart"/>
      <w:r>
        <w:rPr>
          <w:rStyle w:val="Subst"/>
          <w:b w:val="0"/>
        </w:rPr>
        <w:t>риск-менеджмента</w:t>
      </w:r>
      <w:proofErr w:type="gramEnd"/>
      <w:r>
        <w:rPr>
          <w:rStyle w:val="Subst"/>
          <w:b w:val="0"/>
        </w:rPr>
        <w:t xml:space="preserve"> является мониторинг кредитного портфеля Банка, выявление на ранней стадии факторов риска, которые могут повлечь за собой неполное исполнение клиентом своих обязательств перед Банком, с целью принятия своевременных мер по минимизации потерь. Банком предпринимаются дополнительные меры по повышению оперативности реагирования на изменяющуюся ситуацию по конкретным заемщикам, повышению уровня ответственности клиентских менеджеров, работников кредитного подразделения и подразделения по анализу рисков, подразделений по работе с залогами и по безопасности за мониторинг закрепленных за ними заемщиков.</w:t>
      </w:r>
      <w:r>
        <w:rPr>
          <w:rStyle w:val="Subst"/>
          <w:b w:val="0"/>
        </w:rPr>
        <w:br/>
        <w:t>При проведении операций Банк отдает приоритет безусловному соблюдению действующих нормативов, установленных Банком России. В целях соблюдения норматива Н</w:t>
      </w:r>
      <w:proofErr w:type="gramStart"/>
      <w:r>
        <w:rPr>
          <w:rStyle w:val="Subst"/>
          <w:b w:val="0"/>
        </w:rPr>
        <w:t>6</w:t>
      </w:r>
      <w:proofErr w:type="gramEnd"/>
      <w:r>
        <w:rPr>
          <w:rStyle w:val="Subst"/>
          <w:b w:val="0"/>
        </w:rPr>
        <w:t xml:space="preserve"> (максимальный размер риска на одного заемщика или группу связанных заемщиков) Банк в обязательном порядке отслеживает статус конкретного заемщика на предмет его взаимосвязанности с другими контрагентами в соответствии с порядком, действующим в Банке.</w:t>
      </w:r>
      <w:r>
        <w:rPr>
          <w:rStyle w:val="Subst"/>
          <w:b w:val="0"/>
        </w:rPr>
        <w:br/>
        <w:t>В совокупности, вышеперечисленные мероприятия, позволяют повысить качество и доходность кредитного портфеля Банка, защитить интересы инвесторов и кредиторов.</w:t>
      </w:r>
      <w:r>
        <w:rPr>
          <w:rStyle w:val="Subst"/>
          <w:b w:val="0"/>
        </w:rPr>
        <w:br/>
      </w:r>
      <w:r>
        <w:rPr>
          <w:rStyle w:val="Subst"/>
          <w:b w:val="0"/>
        </w:rPr>
        <w:br/>
      </w:r>
      <w:r>
        <w:rPr>
          <w:rStyle w:val="Subst"/>
          <w:i w:val="0"/>
          <w:sz w:val="22"/>
          <w:szCs w:val="22"/>
        </w:rPr>
        <w:t xml:space="preserve">2.4.8.2. </w:t>
      </w:r>
      <w:proofErr w:type="spellStart"/>
      <w:r>
        <w:rPr>
          <w:rStyle w:val="Subst"/>
          <w:i w:val="0"/>
          <w:sz w:val="22"/>
          <w:szCs w:val="22"/>
        </w:rPr>
        <w:t>Страновой</w:t>
      </w:r>
      <w:proofErr w:type="spellEnd"/>
      <w:r>
        <w:rPr>
          <w:rStyle w:val="Subst"/>
          <w:i w:val="0"/>
          <w:sz w:val="22"/>
          <w:szCs w:val="22"/>
        </w:rPr>
        <w:t xml:space="preserve"> риск</w:t>
      </w:r>
      <w:proofErr w:type="gramStart"/>
      <w:r>
        <w:rPr>
          <w:rStyle w:val="Subst"/>
        </w:rPr>
        <w:br/>
      </w:r>
      <w:r>
        <w:rPr>
          <w:rStyle w:val="Subst"/>
          <w:b w:val="0"/>
          <w:bCs/>
          <w:iCs/>
        </w:rPr>
        <w:t>О</w:t>
      </w:r>
      <w:proofErr w:type="gramEnd"/>
      <w:r>
        <w:rPr>
          <w:rStyle w:val="Subst"/>
          <w:b w:val="0"/>
          <w:bCs/>
          <w:iCs/>
        </w:rPr>
        <w:t xml:space="preserve">писывается риск (включая риск </w:t>
      </w:r>
      <w:proofErr w:type="spellStart"/>
      <w:r>
        <w:rPr>
          <w:rStyle w:val="Subst"/>
          <w:b w:val="0"/>
          <w:bCs/>
          <w:iCs/>
        </w:rPr>
        <w:t>неперевода</w:t>
      </w:r>
      <w:proofErr w:type="spellEnd"/>
      <w:r>
        <w:rPr>
          <w:rStyle w:val="Subst"/>
          <w:b w:val="0"/>
          <w:bCs/>
          <w:iCs/>
        </w:rPr>
        <w:t xml:space="preserve"> средств) возникновения у кредитной организации - эмитента убытков в результате неисполнения иностранными контрагентами (юридическими, физическими лицами) </w:t>
      </w:r>
      <w:r>
        <w:rPr>
          <w:rStyle w:val="Subst"/>
          <w:b w:val="0"/>
          <w:bCs/>
          <w:iCs/>
        </w:rPr>
        <w:lastRenderedPageBreak/>
        <w:t>обязательств из-за экономических, политических, социальных изменений, а также вследствие того, что валюта денежного обязательства может быть недоступна контрагенту из-за особенностей национального законодательства (независимо от финансового положения самого контрагента).</w:t>
      </w:r>
      <w:r>
        <w:rPr>
          <w:rStyle w:val="Subst"/>
          <w:b w:val="0"/>
          <w:bCs/>
          <w:iCs/>
        </w:rPr>
        <w:br/>
      </w:r>
      <w:r>
        <w:rPr>
          <w:rStyle w:val="Subst"/>
          <w:b w:val="0"/>
          <w:iCs/>
        </w:rPr>
        <w:t xml:space="preserve">АО РОСЭКСИМБАНК является резидентом Российской Федерации и основную деятельность осуществляет на территории Российской Федерации. </w:t>
      </w:r>
      <w:r>
        <w:rPr>
          <w:rStyle w:val="Subst"/>
          <w:b w:val="0"/>
          <w:iCs/>
        </w:rPr>
        <w:br/>
        <w:t xml:space="preserve">На конец отчетного периода Российская Федерация имела следующие рейтинги инвестиционного уровня, присвоенные ведущими мировыми рейтинговыми агентствами: </w:t>
      </w:r>
      <w:proofErr w:type="spellStart"/>
      <w:r>
        <w:rPr>
          <w:rStyle w:val="Subst"/>
          <w:b w:val="0"/>
          <w:iCs/>
        </w:rPr>
        <w:t>Moody's</w:t>
      </w:r>
      <w:proofErr w:type="spellEnd"/>
      <w:r>
        <w:rPr>
          <w:rStyle w:val="Subst"/>
          <w:b w:val="0"/>
          <w:iCs/>
        </w:rPr>
        <w:t xml:space="preserve"> </w:t>
      </w:r>
      <w:proofErr w:type="spellStart"/>
      <w:r>
        <w:rPr>
          <w:rStyle w:val="Subst"/>
          <w:b w:val="0"/>
          <w:iCs/>
        </w:rPr>
        <w:t>Investors</w:t>
      </w:r>
      <w:proofErr w:type="spellEnd"/>
      <w:r>
        <w:rPr>
          <w:rStyle w:val="Subst"/>
          <w:b w:val="0"/>
          <w:iCs/>
        </w:rPr>
        <w:t xml:space="preserve"> </w:t>
      </w:r>
      <w:proofErr w:type="spellStart"/>
      <w:r>
        <w:rPr>
          <w:rStyle w:val="Subst"/>
          <w:b w:val="0"/>
          <w:iCs/>
        </w:rPr>
        <w:t>Service</w:t>
      </w:r>
      <w:proofErr w:type="spellEnd"/>
      <w:r>
        <w:rPr>
          <w:rStyle w:val="Subst"/>
          <w:b w:val="0"/>
          <w:iCs/>
        </w:rPr>
        <w:t xml:space="preserve"> (Ba1 / прогноз </w:t>
      </w:r>
      <w:proofErr w:type="gramStart"/>
      <w:r>
        <w:rPr>
          <w:rStyle w:val="Subst"/>
          <w:b w:val="0"/>
          <w:iCs/>
        </w:rPr>
        <w:t>–с</w:t>
      </w:r>
      <w:proofErr w:type="gramEnd"/>
      <w:r>
        <w:rPr>
          <w:rStyle w:val="Subst"/>
          <w:b w:val="0"/>
          <w:iCs/>
        </w:rPr>
        <w:t xml:space="preserve">табильный), </w:t>
      </w:r>
      <w:proofErr w:type="spellStart"/>
      <w:r>
        <w:rPr>
          <w:rStyle w:val="Subst"/>
          <w:b w:val="0"/>
          <w:iCs/>
        </w:rPr>
        <w:t>Standard</w:t>
      </w:r>
      <w:proofErr w:type="spellEnd"/>
      <w:r>
        <w:rPr>
          <w:rStyle w:val="Subst"/>
          <w:b w:val="0"/>
          <w:iCs/>
        </w:rPr>
        <w:t xml:space="preserve"> &amp; </w:t>
      </w:r>
      <w:proofErr w:type="spellStart"/>
      <w:r>
        <w:rPr>
          <w:rStyle w:val="Subst"/>
          <w:b w:val="0"/>
          <w:iCs/>
        </w:rPr>
        <w:t>Poor’s</w:t>
      </w:r>
      <w:proofErr w:type="spellEnd"/>
      <w:r>
        <w:rPr>
          <w:rStyle w:val="Subst"/>
          <w:b w:val="0"/>
          <w:iCs/>
        </w:rPr>
        <w:t xml:space="preserve"> (BB+ / прогноз – позитивный), </w:t>
      </w:r>
      <w:proofErr w:type="spellStart"/>
      <w:r>
        <w:rPr>
          <w:rStyle w:val="Subst"/>
          <w:b w:val="0"/>
          <w:iCs/>
        </w:rPr>
        <w:t>Fitch</w:t>
      </w:r>
      <w:proofErr w:type="spellEnd"/>
      <w:r>
        <w:rPr>
          <w:rStyle w:val="Subst"/>
          <w:b w:val="0"/>
          <w:iCs/>
        </w:rPr>
        <w:t xml:space="preserve"> </w:t>
      </w:r>
      <w:proofErr w:type="spellStart"/>
      <w:r>
        <w:rPr>
          <w:rStyle w:val="Subst"/>
          <w:b w:val="0"/>
          <w:iCs/>
        </w:rPr>
        <w:t>Ratings</w:t>
      </w:r>
      <w:proofErr w:type="spellEnd"/>
      <w:r>
        <w:rPr>
          <w:rStyle w:val="Subst"/>
          <w:b w:val="0"/>
          <w:iCs/>
        </w:rPr>
        <w:t xml:space="preserve"> (BBB-/ прогноз – позитивный).</w:t>
      </w:r>
      <w:r>
        <w:rPr>
          <w:rStyle w:val="Subst"/>
          <w:b w:val="0"/>
          <w:iCs/>
        </w:rPr>
        <w:br/>
        <w:t>Экономика Российской Федерации подвержена влиянию глобальных процессов в мировой экономике. Основными внешними факторами риска для российской экономики являются снижение уровня цен на экспортируемые сырьевые товары и возможный отток капитала.</w:t>
      </w:r>
      <w:r>
        <w:rPr>
          <w:rStyle w:val="Subst"/>
          <w:b w:val="0"/>
          <w:iCs/>
        </w:rPr>
        <w:br/>
        <w:t xml:space="preserve">Банк наращивает объемы сотрудничества с иностранными контрагентами и планирует расширять географию своего присутствия в зависимости от потребностей клиентов. При анализе контрагентов, несущих </w:t>
      </w:r>
      <w:proofErr w:type="spellStart"/>
      <w:r>
        <w:rPr>
          <w:rStyle w:val="Subst"/>
          <w:b w:val="0"/>
          <w:iCs/>
        </w:rPr>
        <w:t>страновые</w:t>
      </w:r>
      <w:proofErr w:type="spellEnd"/>
      <w:r>
        <w:rPr>
          <w:rStyle w:val="Subst"/>
          <w:b w:val="0"/>
          <w:iCs/>
        </w:rPr>
        <w:t xml:space="preserve"> риски, отличные от риска Российской Федерации, принимается во внимание стабильность политической, экономической и денежной ситуации в стране расположения контрагента. Объемы операций с нерезидентами ограничиваются соответствующими лимитами. </w:t>
      </w:r>
    </w:p>
    <w:p w:rsidR="00FD73A4" w:rsidRDefault="00FD73A4">
      <w:pPr>
        <w:jc w:val="both"/>
        <w:rPr>
          <w:rStyle w:val="Subst"/>
        </w:rPr>
      </w:pPr>
    </w:p>
    <w:p w:rsidR="00FD73A4" w:rsidRDefault="005C3ED0">
      <w:pPr>
        <w:jc w:val="both"/>
        <w:rPr>
          <w:rStyle w:val="Subst"/>
          <w:b w:val="0"/>
        </w:rPr>
      </w:pPr>
      <w:r>
        <w:rPr>
          <w:rStyle w:val="Subst"/>
          <w:i w:val="0"/>
          <w:sz w:val="22"/>
          <w:szCs w:val="22"/>
        </w:rPr>
        <w:t>2.4.8.3. Рыночный риск</w:t>
      </w:r>
      <w:proofErr w:type="gramStart"/>
      <w:r>
        <w:rPr>
          <w:rStyle w:val="Subst"/>
        </w:rPr>
        <w:br/>
      </w:r>
      <w:r>
        <w:rPr>
          <w:rStyle w:val="Subst"/>
          <w:b w:val="0"/>
        </w:rPr>
        <w:t>О</w:t>
      </w:r>
      <w:proofErr w:type="gramEnd"/>
      <w:r>
        <w:rPr>
          <w:rStyle w:val="Subst"/>
          <w:b w:val="0"/>
        </w:rPr>
        <w:t>писывается риск возникновения у кредитной организации - эмитента убытков вследствие неблагоприятного изменения рыночной стоимости финансовых инструментов торгового портфеля и производных финансовых инструментов кредитной организации - эмитента, а также курсов иностранных валют и (или) драгоценных металлов.</w:t>
      </w:r>
      <w:r>
        <w:rPr>
          <w:rStyle w:val="Subst"/>
          <w:b w:val="0"/>
        </w:rPr>
        <w:br/>
        <w:t xml:space="preserve">Рыночный риск – это риск того, что справедливая стоимость будущих денежных потоков по финансовым инструментам будет колебаться вследствие изменений в рыночных параметрах, таких, как процентные ставки, валютные курсы и цены долевых инструментов. </w:t>
      </w:r>
      <w:r>
        <w:rPr>
          <w:rStyle w:val="Subst"/>
          <w:b w:val="0"/>
        </w:rPr>
        <w:br/>
        <w:t>При управлении рыночными рисками Банк руководствуется требованиями Банка России, а также внутренними нормативными документами, основанными на современных подходах к управлению рисками.</w:t>
      </w:r>
      <w:r>
        <w:rPr>
          <w:rStyle w:val="Subst"/>
          <w:b w:val="0"/>
        </w:rPr>
        <w:br/>
      </w:r>
      <w:proofErr w:type="gramStart"/>
      <w:r>
        <w:rPr>
          <w:rStyle w:val="Subst"/>
          <w:b w:val="0"/>
        </w:rPr>
        <w:t>В целях минимизации рыночного риска Банк использует следующие основные процедуры и методы:</w:t>
      </w:r>
      <w:r>
        <w:rPr>
          <w:rStyle w:val="Subst"/>
          <w:b w:val="0"/>
        </w:rPr>
        <w:br/>
        <w:t xml:space="preserve">- рискованные виды финансовых операций, проводимые Банком, подлежат процедуре обязательного </w:t>
      </w:r>
      <w:proofErr w:type="spellStart"/>
      <w:r>
        <w:rPr>
          <w:rStyle w:val="Subst"/>
          <w:b w:val="0"/>
        </w:rPr>
        <w:t>лимитирования</w:t>
      </w:r>
      <w:proofErr w:type="spellEnd"/>
      <w:r>
        <w:rPr>
          <w:rStyle w:val="Subst"/>
          <w:b w:val="0"/>
        </w:rPr>
        <w:t xml:space="preserve"> (при этом устанавливаются как качественные ограничения (по составу применяемых инструментов совершения операций и сделок по финансовым инструментам, коммерческим  условиям и т. п.), так и количественные ограничения/лимиты на деятельность);</w:t>
      </w:r>
      <w:proofErr w:type="gramEnd"/>
      <w:r>
        <w:rPr>
          <w:rStyle w:val="Subst"/>
          <w:b w:val="0"/>
        </w:rPr>
        <w:t xml:space="preserve"> </w:t>
      </w:r>
      <w:r>
        <w:rPr>
          <w:rStyle w:val="Subst"/>
          <w:b w:val="0"/>
        </w:rPr>
        <w:br/>
        <w:t xml:space="preserve">- при определении ценовых условий проводимых операций по привлечению и размещению ресурсов Банк руководствуется принципами, заложенными, в том числе, и в Процентной политике АО РОСЭКСИМБАНК, утвержденной Советом директоров Банка. Процентный риск сводится к минимуму путем соблюдения соответствия способов формирования процентных ставок по выдаваемым кредитам и по пассивным операциям; </w:t>
      </w:r>
      <w:r>
        <w:rPr>
          <w:rStyle w:val="Subst"/>
          <w:b w:val="0"/>
        </w:rPr>
        <w:br/>
        <w:t>- риск, связанный с  колебаниями курсов иностранных валют, минимизируется путем поддержания минимальной открытой валютной позиции подверженной риску переоценки в рамках нормативных ограничений валютной позиции, установленных Банком России;</w:t>
      </w:r>
      <w:r>
        <w:rPr>
          <w:rStyle w:val="Subst"/>
          <w:b w:val="0"/>
        </w:rPr>
        <w:br/>
        <w:t>- определение ограничений на уровне подразделений Банка в отношении стандартных для финансовых рынков операций и сделок;</w:t>
      </w:r>
      <w:r>
        <w:rPr>
          <w:rStyle w:val="Subst"/>
          <w:b w:val="0"/>
        </w:rPr>
        <w:br/>
        <w:t xml:space="preserve">- определение для каждого структурного подразделения полномочий и отчетности, а в случаях, когда функции пересекаются и в случаях проведения сделок, несущих высокий рыночный риск – использование механизма принятия коллегиальных решений; </w:t>
      </w:r>
      <w:r>
        <w:rPr>
          <w:rStyle w:val="Subst"/>
          <w:b w:val="0"/>
        </w:rPr>
        <w:br/>
        <w:t>- Банк на ежедневной основе оценивает рыночные риски на основании вероятностно-статистических методов (V</w:t>
      </w:r>
      <w:r>
        <w:rPr>
          <w:rStyle w:val="Subst"/>
          <w:b w:val="0"/>
          <w:lang w:val="en-US"/>
        </w:rPr>
        <w:t>a</w:t>
      </w:r>
      <w:r>
        <w:rPr>
          <w:rStyle w:val="Subst"/>
          <w:b w:val="0"/>
        </w:rPr>
        <w:t>R) по инструментам наиболее подверженным данной категории рисков;</w:t>
      </w:r>
      <w:r>
        <w:rPr>
          <w:rStyle w:val="Subst"/>
          <w:b w:val="0"/>
        </w:rPr>
        <w:br/>
        <w:t xml:space="preserve">- Банк на регулярной основе и во внеплановом режиме проводит процедуру </w:t>
      </w:r>
      <w:proofErr w:type="gramStart"/>
      <w:r>
        <w:rPr>
          <w:rStyle w:val="Subst"/>
          <w:b w:val="0"/>
        </w:rPr>
        <w:t>стресс-тестирования</w:t>
      </w:r>
      <w:proofErr w:type="gramEnd"/>
      <w:r>
        <w:rPr>
          <w:rStyle w:val="Subst"/>
          <w:b w:val="0"/>
        </w:rPr>
        <w:t>, которая позволяет оценить потери от реализации маловероятных экстраординарных событий по портфелям финансовых инструментов и открытым валютным позициям Банка.</w:t>
      </w:r>
      <w:r>
        <w:rPr>
          <w:rStyle w:val="Subst"/>
          <w:b w:val="0"/>
        </w:rPr>
        <w:br/>
        <w:t>Все методы оценки рисков регулярно верифицируются на предмет адекватности реальной ситуации на финансовых рынках. Выявление и оценка уровня совокупного рыночного риска осуществляется на постоянной основе.</w:t>
      </w:r>
      <w:r>
        <w:rPr>
          <w:rStyle w:val="Subst"/>
          <w:b w:val="0"/>
        </w:rPr>
        <w:br/>
      </w:r>
      <w:r>
        <w:rPr>
          <w:rStyle w:val="Subst"/>
          <w:b w:val="0"/>
        </w:rPr>
        <w:br/>
        <w:t>Рыночный риск включает в себя фондовый, валютный и процентный риски:</w:t>
      </w:r>
      <w:r>
        <w:rPr>
          <w:rStyle w:val="Subst"/>
          <w:b w:val="0"/>
        </w:rPr>
        <w:br/>
        <w:t>а) фондовый риск</w:t>
      </w:r>
      <w:proofErr w:type="gramStart"/>
      <w:r>
        <w:rPr>
          <w:rStyle w:val="Subst"/>
          <w:b w:val="0"/>
        </w:rPr>
        <w:br/>
        <w:t>О</w:t>
      </w:r>
      <w:proofErr w:type="gramEnd"/>
      <w:r>
        <w:rPr>
          <w:rStyle w:val="Subst"/>
          <w:b w:val="0"/>
        </w:rPr>
        <w:t>писывается риск убытков вследствие неблагоприятного изменения рыночных цен на фондовые ценности (ценные бумаги, в том числе закрепляющие права на участие в управлении) торгового портфеля и производные финансовые инструменты под влиянием факторов, связанных как с эмитентом фондовых ценностей и производных финансовых инструментов, так и общими колебаниями рыночных цен на финансовые инструменты.</w:t>
      </w:r>
      <w:r>
        <w:rPr>
          <w:rStyle w:val="Subst"/>
          <w:b w:val="0"/>
        </w:rPr>
        <w:br/>
      </w:r>
      <w:proofErr w:type="gramStart"/>
      <w:r>
        <w:rPr>
          <w:rStyle w:val="Subst"/>
          <w:b w:val="0"/>
        </w:rPr>
        <w:t xml:space="preserve">Фондовый риск – риск возникновения убытков вследствие неблагоприятного изменения текущей (справедливой) стоимости финансовых инструментов, чувствительных к изменению цен на фондовые ценности (ценные </w:t>
      </w:r>
      <w:r>
        <w:rPr>
          <w:rStyle w:val="Subst"/>
          <w:b w:val="0"/>
        </w:rPr>
        <w:lastRenderedPageBreak/>
        <w:t>бумаги, в том числе долевые ценные бумаги), под влиянием факторов, связанных как с эмитентом фондовых ценностей и производных финансовых инструментов, так и с общими колебаниями рыночных цен на финансовые инструменты.</w:t>
      </w:r>
      <w:proofErr w:type="gramEnd"/>
      <w:r>
        <w:rPr>
          <w:rStyle w:val="Subst"/>
          <w:b w:val="0"/>
        </w:rPr>
        <w:t xml:space="preserve"> </w:t>
      </w:r>
      <w:r>
        <w:rPr>
          <w:rStyle w:val="Subst"/>
          <w:b w:val="0"/>
        </w:rPr>
        <w:br/>
        <w:t>Фондовый риск Банка характеризуется совокупным размером портфеля ценных бумаг (далее – ПЦБ), приобретенных у каждого эмитента/контрагента. Банк ежедневно анализирует динамику ПЦБ в целом и по каждому эмитенту отдельно, рассчитывает показатели V</w:t>
      </w:r>
      <w:r>
        <w:rPr>
          <w:rStyle w:val="Subst"/>
          <w:b w:val="0"/>
          <w:lang w:val="en-US"/>
        </w:rPr>
        <w:t>a</w:t>
      </w:r>
      <w:r>
        <w:rPr>
          <w:rStyle w:val="Subst"/>
          <w:b w:val="0"/>
        </w:rPr>
        <w:t>R и проводит анализ влияния стрессового изменения рыночных характеристик.</w:t>
      </w:r>
      <w:r>
        <w:rPr>
          <w:rStyle w:val="Subst"/>
          <w:b w:val="0"/>
        </w:rPr>
        <w:br/>
        <w:t>Для снижения фондового риска Банком осуществляются следующие мероприятия:</w:t>
      </w:r>
      <w:r>
        <w:rPr>
          <w:rStyle w:val="Subst"/>
          <w:b w:val="0"/>
        </w:rPr>
        <w:br/>
        <w:t>- Кредитным комитетом устанавливаются лимиты по финансовым инструментам и по эмитентам. Устанавливаются суммарные лимиты на операции с облигациями и акциями в разрезе отдельных эмитентов и суммарные лимиты на операции покупки, кредитования под залог, РЕПО в разрезе отдельных эмитентов, внутридневные лимиты открытой позиции;</w:t>
      </w:r>
      <w:r>
        <w:rPr>
          <w:rStyle w:val="Subst"/>
          <w:b w:val="0"/>
        </w:rPr>
        <w:br/>
        <w:t xml:space="preserve">- осуществляется контроль соблюдения установленных лимитов со стороны руководителей подразделений, проводящих операции, Департамента рисков, </w:t>
      </w:r>
      <w:proofErr w:type="spellStart"/>
      <w:r>
        <w:rPr>
          <w:rStyle w:val="Subst"/>
          <w:b w:val="0"/>
        </w:rPr>
        <w:t>комплаенс</w:t>
      </w:r>
      <w:proofErr w:type="spellEnd"/>
      <w:r>
        <w:rPr>
          <w:rStyle w:val="Subst"/>
          <w:b w:val="0"/>
        </w:rPr>
        <w:t xml:space="preserve">–контролера, Службы внутреннего аудита; </w:t>
      </w:r>
      <w:r>
        <w:rPr>
          <w:rStyle w:val="Subst"/>
          <w:b w:val="0"/>
        </w:rPr>
        <w:br/>
        <w:t>- осуществляется диверсификация портфеля ценных бумаг по срокам их погашения и по эмитентам ценных бумаг;</w:t>
      </w:r>
      <w:r>
        <w:rPr>
          <w:rStyle w:val="Subst"/>
          <w:b w:val="0"/>
        </w:rPr>
        <w:br/>
        <w:t xml:space="preserve">- осуществляется регулярное рассмотрение структуры портфеля ценных бумаг на заседаниях Комитета по управлению активами и пассивами. </w:t>
      </w:r>
      <w:r>
        <w:rPr>
          <w:rStyle w:val="Subst"/>
          <w:b w:val="0"/>
        </w:rPr>
        <w:br/>
      </w:r>
      <w:r>
        <w:rPr>
          <w:rStyle w:val="Subst"/>
          <w:b w:val="0"/>
        </w:rPr>
        <w:br/>
        <w:t>б) валютный риск</w:t>
      </w:r>
      <w:proofErr w:type="gramStart"/>
      <w:r>
        <w:rPr>
          <w:rStyle w:val="Subst"/>
          <w:b w:val="0"/>
        </w:rPr>
        <w:br/>
        <w:t>О</w:t>
      </w:r>
      <w:proofErr w:type="gramEnd"/>
      <w:r>
        <w:rPr>
          <w:rStyle w:val="Subst"/>
          <w:b w:val="0"/>
        </w:rPr>
        <w:t>писывается риск убытков вследствие неблагоприятного изменения курсов иностранных валют и (или) учетных цен на драгоценные металлы по открытым кредитной организацией - эмитентом позициям в иностранных валютах и (или) драгоценных металлах.</w:t>
      </w:r>
      <w:r>
        <w:rPr>
          <w:rStyle w:val="Subst"/>
          <w:b w:val="0"/>
        </w:rPr>
        <w:br/>
        <w:t>Подверженность данному риску определяется размером открытых позиций в иностранных валютах и степенью изменчивости (волатильностью) курсов валют.</w:t>
      </w:r>
      <w:r>
        <w:rPr>
          <w:rStyle w:val="Subst"/>
          <w:b w:val="0"/>
        </w:rPr>
        <w:br/>
        <w:t xml:space="preserve">Банк осуществляет ежедневный контроль размера открытых валютных позиций с целью ограничения валютного риска. Оценка и контроль уровня валютного риска производится с использованием методологии </w:t>
      </w:r>
      <w:proofErr w:type="spellStart"/>
      <w:r>
        <w:rPr>
          <w:rStyle w:val="Subst"/>
          <w:b w:val="0"/>
        </w:rPr>
        <w:t>VaR</w:t>
      </w:r>
      <w:proofErr w:type="spellEnd"/>
      <w:r>
        <w:rPr>
          <w:rStyle w:val="Subst"/>
          <w:b w:val="0"/>
        </w:rPr>
        <w:t>.</w:t>
      </w:r>
      <w:r>
        <w:rPr>
          <w:rStyle w:val="Subst"/>
          <w:b w:val="0"/>
        </w:rPr>
        <w:br/>
        <w:t>Ограничение валютного риска осуществляется посредством установления лимитов на размер совокупной открытой валютной позиции и размеры открытых позиций в каждой иностранной валюте. Расчет величины открытых валютных позиций проводится с использованием подходов, основанных на нормативных требованиях Банка России в отношении коммерческих банков.</w:t>
      </w:r>
      <w:r>
        <w:rPr>
          <w:rStyle w:val="Subst"/>
          <w:b w:val="0"/>
        </w:rPr>
        <w:br/>
        <w:t>Банк не осуществляет операции с драгоценными металлами по причине отсутствия лицензии на осуществление данного вида операций.</w:t>
      </w:r>
      <w:r>
        <w:rPr>
          <w:rStyle w:val="Subst"/>
          <w:b w:val="0"/>
        </w:rPr>
        <w:br/>
        <w:t>Для хеджирования валютного риска в основном используются биржевые производные валютные инструменты.</w:t>
      </w:r>
      <w:r>
        <w:rPr>
          <w:rStyle w:val="Subst"/>
          <w:b w:val="0"/>
        </w:rPr>
        <w:br/>
        <w:t>Валютный риск Банка ограничен установленными лимитами и контролируется на регулярной основе.</w:t>
      </w:r>
      <w:r>
        <w:rPr>
          <w:rStyle w:val="Subst"/>
          <w:b w:val="0"/>
        </w:rPr>
        <w:br/>
      </w:r>
      <w:r>
        <w:rPr>
          <w:rStyle w:val="Subst"/>
          <w:b w:val="0"/>
        </w:rPr>
        <w:br/>
        <w:t>в) процентный риск</w:t>
      </w:r>
      <w:proofErr w:type="gramStart"/>
      <w:r>
        <w:rPr>
          <w:rStyle w:val="Subst"/>
          <w:b w:val="0"/>
        </w:rPr>
        <w:br/>
        <w:t>О</w:t>
      </w:r>
      <w:proofErr w:type="gramEnd"/>
      <w:r>
        <w:rPr>
          <w:rStyle w:val="Subst"/>
          <w:b w:val="0"/>
        </w:rPr>
        <w:t xml:space="preserve">писывается риск возникновения финансовых потерь (убытков) вследствие неблагоприятного изменения процентных ставок по активам, пассивам и </w:t>
      </w:r>
      <w:proofErr w:type="spellStart"/>
      <w:r>
        <w:rPr>
          <w:rStyle w:val="Subst"/>
          <w:b w:val="0"/>
        </w:rPr>
        <w:t>внебалансовым</w:t>
      </w:r>
      <w:proofErr w:type="spellEnd"/>
      <w:r>
        <w:rPr>
          <w:rStyle w:val="Subst"/>
          <w:b w:val="0"/>
        </w:rPr>
        <w:t xml:space="preserve"> инструментам кредитной организации - эмитента.</w:t>
      </w:r>
      <w:r>
        <w:rPr>
          <w:rStyle w:val="Subst"/>
          <w:b w:val="0"/>
        </w:rPr>
        <w:br/>
        <w:t xml:space="preserve">Под процентным риском понимается - риск возникновения финансовых потерь (убытков) вследствие неблагоприятного изменения процентных ставок по активам, пассивам и </w:t>
      </w:r>
      <w:proofErr w:type="spellStart"/>
      <w:r>
        <w:rPr>
          <w:rStyle w:val="Subst"/>
          <w:b w:val="0"/>
        </w:rPr>
        <w:t>внебалансовым</w:t>
      </w:r>
      <w:proofErr w:type="spellEnd"/>
      <w:r>
        <w:rPr>
          <w:rStyle w:val="Subst"/>
          <w:b w:val="0"/>
        </w:rPr>
        <w:t xml:space="preserve"> инструментам Банка.</w:t>
      </w:r>
      <w:r>
        <w:rPr>
          <w:rStyle w:val="Subst"/>
          <w:b w:val="0"/>
        </w:rPr>
        <w:br/>
        <w:t xml:space="preserve">В целях оценки процентного риска банк использует методики ГЭП анализа и дисбаланса </w:t>
      </w:r>
      <w:proofErr w:type="spellStart"/>
      <w:r>
        <w:rPr>
          <w:rStyle w:val="Subst"/>
          <w:b w:val="0"/>
        </w:rPr>
        <w:t>дюраций</w:t>
      </w:r>
      <w:proofErr w:type="spellEnd"/>
      <w:r>
        <w:rPr>
          <w:rStyle w:val="Subst"/>
          <w:b w:val="0"/>
        </w:rPr>
        <w:t>.</w:t>
      </w:r>
      <w:r>
        <w:rPr>
          <w:rStyle w:val="Subst"/>
          <w:b w:val="0"/>
        </w:rPr>
        <w:br/>
        <w:t>Управление процентным риском осуществляется путем оптимизации структуры активов и пассивов по срокам и ставкам и на основе анализа разрывов активов и пассивов, анализе чувствительности инструментов к изменению процентных ставок. Для управления процентным риском используются следующие методы:</w:t>
      </w:r>
      <w:r>
        <w:rPr>
          <w:rStyle w:val="Subst"/>
          <w:b w:val="0"/>
        </w:rPr>
        <w:br/>
        <w:t>- снижение процентного риска за счет проведения консервативной процентной политики;</w:t>
      </w:r>
      <w:r>
        <w:rPr>
          <w:rStyle w:val="Subst"/>
          <w:b w:val="0"/>
        </w:rPr>
        <w:br/>
        <w:t>- регулярный пересмотр ставок по привлечению денежных средств юридических лиц;</w:t>
      </w:r>
      <w:r>
        <w:rPr>
          <w:rStyle w:val="Subst"/>
          <w:b w:val="0"/>
        </w:rPr>
        <w:br/>
        <w:t xml:space="preserve">- обеспечение взвешенного и гибкого подхода при установлении процентных ставок привлечения и размещения; </w:t>
      </w:r>
      <w:r>
        <w:rPr>
          <w:rStyle w:val="Subst"/>
          <w:b w:val="0"/>
        </w:rPr>
        <w:br/>
        <w:t xml:space="preserve">- </w:t>
      </w:r>
      <w:proofErr w:type="gramStart"/>
      <w:r>
        <w:rPr>
          <w:rStyle w:val="Subst"/>
          <w:b w:val="0"/>
        </w:rPr>
        <w:t>регулярное проведение анализа разрывов активов-пассивов, чувствительных к изменениям процентной ставки, на различных сроках в целях определения потенциального риска Банка к колебаниям рыночной процентной ставки;</w:t>
      </w:r>
      <w:r>
        <w:rPr>
          <w:rStyle w:val="Subst"/>
          <w:b w:val="0"/>
        </w:rPr>
        <w:br/>
        <w:t>- анализ активов и пассивов по срокам их возврата и процентным ставкам;</w:t>
      </w:r>
      <w:r>
        <w:rPr>
          <w:rStyle w:val="Subst"/>
          <w:b w:val="0"/>
        </w:rPr>
        <w:br/>
        <w:t>- включение в заключаемые договоры условия возможности пересмотра платы за предоставляемые услуги в зависимости от изменения ключевой ставки и рыночной ставки.</w:t>
      </w:r>
      <w:proofErr w:type="gramEnd"/>
      <w:r>
        <w:rPr>
          <w:rStyle w:val="Subst"/>
          <w:b w:val="0"/>
        </w:rPr>
        <w:t xml:space="preserve"> </w:t>
      </w:r>
      <w:r>
        <w:rPr>
          <w:rStyle w:val="Subst"/>
          <w:b w:val="0"/>
        </w:rPr>
        <w:br/>
      </w:r>
      <w:proofErr w:type="spellStart"/>
      <w:r>
        <w:rPr>
          <w:rStyle w:val="Subst"/>
          <w:b w:val="0"/>
        </w:rPr>
        <w:t>Внебалансовые</w:t>
      </w:r>
      <w:proofErr w:type="spellEnd"/>
      <w:r>
        <w:rPr>
          <w:rStyle w:val="Subst"/>
          <w:b w:val="0"/>
        </w:rPr>
        <w:t xml:space="preserve"> инструменты для корректировки процентного дисбаланса Банком на данный момент не используются.</w:t>
      </w:r>
      <w:r>
        <w:rPr>
          <w:rStyle w:val="Subst"/>
          <w:b w:val="0"/>
        </w:rPr>
        <w:br/>
      </w:r>
      <w:r>
        <w:rPr>
          <w:rStyle w:val="Subst"/>
        </w:rPr>
        <w:t xml:space="preserve"> </w:t>
      </w:r>
      <w:r>
        <w:rPr>
          <w:rStyle w:val="Subst"/>
        </w:rPr>
        <w:br/>
      </w:r>
      <w:r>
        <w:rPr>
          <w:rStyle w:val="Subst"/>
          <w:i w:val="0"/>
          <w:sz w:val="22"/>
          <w:szCs w:val="22"/>
        </w:rPr>
        <w:t>2.4.8.4. Риск ликвидности</w:t>
      </w:r>
      <w:proofErr w:type="gramStart"/>
      <w:r>
        <w:rPr>
          <w:rStyle w:val="Subst"/>
        </w:rPr>
        <w:br/>
      </w:r>
      <w:r>
        <w:rPr>
          <w:rStyle w:val="Subst"/>
          <w:b w:val="0"/>
        </w:rPr>
        <w:t>О</w:t>
      </w:r>
      <w:proofErr w:type="gramEnd"/>
      <w:r>
        <w:rPr>
          <w:rStyle w:val="Subst"/>
          <w:b w:val="0"/>
        </w:rPr>
        <w:t xml:space="preserve">писывается риск убытков вследствие неспособности кредитной организации - эмитента обеспечить исполнение своих обязательств в полном объеме, возникающий в результате несбалансированности финансовых активов и финансовых обязательств кредитной организации - эмитента (в том числе вследствие несвоевременного исполнения финансовых обязательств одним или несколькими контрагентами кредитной организации) и (или) возникновения непредвиденной необходимости немедленного и единовременного исполнения </w:t>
      </w:r>
      <w:r>
        <w:rPr>
          <w:rStyle w:val="Subst"/>
          <w:b w:val="0"/>
        </w:rPr>
        <w:lastRenderedPageBreak/>
        <w:t>кредитной организацией - эмитентом своих финансовых обязательств.</w:t>
      </w:r>
      <w:r>
        <w:rPr>
          <w:rStyle w:val="Subst"/>
          <w:b w:val="0"/>
        </w:rPr>
        <w:br/>
        <w:t>Под риском ликвидности понимается - риск возникновения убытков вследствие неспособности Банка обеспечить своевременное исполнение своих обязательств в полном объеме. Риск ликвидности возникает в результате несбалансированности финансовых активов и финансовых обязательств Банка (в том числе вследствие несвоевременного исполнения финансовых обязательств одним или несколькими контрагентами Банка) и/или возникновения непредвиденной необходимости немедленного и единовременного исполнения Банком своих финансовых обязательств.</w:t>
      </w:r>
      <w:r>
        <w:rPr>
          <w:rStyle w:val="Subst"/>
          <w:b w:val="0"/>
        </w:rPr>
        <w:br/>
        <w:t>Поддержание ликвидности является одной из центральных задач управления Банком.</w:t>
      </w:r>
      <w:r>
        <w:rPr>
          <w:rStyle w:val="Subst"/>
          <w:b w:val="0"/>
        </w:rPr>
        <w:br/>
        <w:t>В целях анализа и оценки риска потери ликвидности Банк использует следующие методы: метод анализа обязательных нормативов ликвидности, метод анализа разрыва в сроках погашения требований и обязательств, метод прогнозирования потоков денежных средств, количественная и качественная оценка риска потери ликвидности.</w:t>
      </w:r>
      <w:r>
        <w:rPr>
          <w:rStyle w:val="Subst"/>
          <w:b w:val="0"/>
        </w:rPr>
        <w:br/>
        <w:t xml:space="preserve">В целях управления ликвидностью, в Банке ежедневно осуществляется оценка состояния мгновенной, текущей и долгосрочной </w:t>
      </w:r>
      <w:proofErr w:type="gramStart"/>
      <w:r>
        <w:rPr>
          <w:rStyle w:val="Subst"/>
          <w:b w:val="0"/>
        </w:rPr>
        <w:t>ликвидности</w:t>
      </w:r>
      <w:proofErr w:type="gramEnd"/>
      <w:r>
        <w:rPr>
          <w:rStyle w:val="Subst"/>
          <w:b w:val="0"/>
        </w:rPr>
        <w:t xml:space="preserve"> в том числе по отношению к обязательным нормативам Центрального банка Российской Федерации и </w:t>
      </w:r>
      <w:proofErr w:type="spellStart"/>
      <w:r>
        <w:rPr>
          <w:rStyle w:val="Subst"/>
          <w:b w:val="0"/>
        </w:rPr>
        <w:t>внутрибанковской</w:t>
      </w:r>
      <w:proofErr w:type="spellEnd"/>
      <w:r>
        <w:rPr>
          <w:rStyle w:val="Subst"/>
          <w:b w:val="0"/>
        </w:rPr>
        <w:t xml:space="preserve"> системе коэффициентов. </w:t>
      </w:r>
      <w:r>
        <w:rPr>
          <w:rStyle w:val="Subst"/>
          <w:b w:val="0"/>
        </w:rPr>
        <w:br/>
        <w:t>АО РОСЭКСИМБАНК выполняет все обязательные нормативы ликвидности, установленные  Центральным Банком Российской Федерации. Постоянно рассчитываемая и поддерживаемая доля ликвидных активов позволяет своевременно выполнить все обязательства Банка перед клиентами и контрагентами при любом варианте развития событий.</w:t>
      </w:r>
      <w:r>
        <w:rPr>
          <w:rStyle w:val="Subst"/>
          <w:b w:val="0"/>
        </w:rPr>
        <w:br/>
      </w:r>
      <w:r>
        <w:rPr>
          <w:rStyle w:val="Subst"/>
        </w:rPr>
        <w:br/>
      </w:r>
      <w:r>
        <w:rPr>
          <w:rStyle w:val="Subst"/>
          <w:i w:val="0"/>
          <w:sz w:val="22"/>
          <w:szCs w:val="22"/>
        </w:rPr>
        <w:t>2.4.8.5. Операционный риск</w:t>
      </w:r>
      <w:proofErr w:type="gramStart"/>
      <w:r>
        <w:rPr>
          <w:rStyle w:val="Subst"/>
        </w:rPr>
        <w:br/>
      </w:r>
      <w:r>
        <w:rPr>
          <w:rStyle w:val="Subst"/>
          <w:b w:val="0"/>
        </w:rPr>
        <w:t>О</w:t>
      </w:r>
      <w:proofErr w:type="gramEnd"/>
      <w:r>
        <w:rPr>
          <w:rStyle w:val="Subst"/>
          <w:b w:val="0"/>
        </w:rPr>
        <w:t xml:space="preserve">писывается риск возникновения убытков в результате несоответствия характеру и масштабам деятельности кредитной организации - эмитента и (или) требованиям законодательства Российской Федерации внутренних порядков и процедур проведения банковских операций и других сделок, их нарушения служащими кредитной организации - эмитента и (или) иными лицами (вследствие некомпетентности, непреднамеренных или умышленных действий или бездействия), в результате несоразмерности (недостаточности) функциональных возможностей (характеристик) применяемых кредитной организацией - эмитентом информационных, технологических и других систем и (или) их отказов (нарушений функционирования), а также в результате воздействия внешних событий. </w:t>
      </w:r>
      <w:r>
        <w:rPr>
          <w:rStyle w:val="Subst"/>
          <w:b w:val="0"/>
        </w:rPr>
        <w:br/>
      </w:r>
      <w:proofErr w:type="gramStart"/>
      <w:r>
        <w:rPr>
          <w:rStyle w:val="Subst"/>
          <w:b w:val="0"/>
        </w:rPr>
        <w:t>Под операционным риском понимается риск возникновения убытков в результате несоответствия характеру и масштабам деятельности Банка и (или) требованиям действующего законодательства внутренних порядков и процедур проведения банковских операций и других сделок, их нарушения служащими Банка и (или) иными лицами (вследствие непреднамеренных или умышленных действий или бездействия), несоразмерности (недостаточности) функциональных возможностей (характеристик) применяемых Банком информационных, технологических и других систем и (или) их</w:t>
      </w:r>
      <w:proofErr w:type="gramEnd"/>
      <w:r>
        <w:rPr>
          <w:rStyle w:val="Subst"/>
          <w:b w:val="0"/>
        </w:rPr>
        <w:t xml:space="preserve"> отказов (нарушений функционирования), а также в результате воздействия внешних событий.</w:t>
      </w:r>
      <w:r>
        <w:rPr>
          <w:rStyle w:val="Subst"/>
          <w:b w:val="0"/>
        </w:rPr>
        <w:br/>
        <w:t>В целях управления операционным риском, Банком проводятся мероприятия по выявлению, оценке, мониторингу, контролю и минимизации операционного риска. Управление операционным риском подразумевает поддержание присущего деятельности Банка риска на уровне, определенном Банком в соответствии с собственными стратегическими задачами. Приоритетным является обеспечение максимальной сохранности активов и капитала на основе уменьшения (исключения) возможных убытков.</w:t>
      </w:r>
      <w:r>
        <w:rPr>
          <w:rStyle w:val="Subst"/>
          <w:b w:val="0"/>
        </w:rPr>
        <w:br/>
        <w:t xml:space="preserve">В целях реализации рекомендаций по организации управления операционным риском в кредитных организациях (письмо Банка России от 24.05.2005г. №76-Т) в Банке разработана и в установленном формате ведется аналитическая база данных о понесенных операционных убытках. В Аналитической базе данных о понесенных операционных убытках отражены сведения о видах и размерах операционных убытков в разрезе событий и обстоятельств, приведших к их возникновению, и направлений деятельности. </w:t>
      </w:r>
      <w:r>
        <w:rPr>
          <w:rStyle w:val="Subst"/>
          <w:b w:val="0"/>
        </w:rPr>
        <w:br/>
        <w:t>В Банке разработана и внедрена система сбора, систематизации и анализа информации о состоянии операционного риска, на основании которой на консолидированной основе осуществляется оценка, мониторинг и управление операционными рисками Банка.</w:t>
      </w:r>
      <w:r>
        <w:rPr>
          <w:rStyle w:val="Subst"/>
          <w:b w:val="0"/>
        </w:rPr>
        <w:br/>
        <w:t>В целях предупреждения возможности повышения уровня операционного риска, Банк проводит мониторинг операционного риска. Мониторинг реализуется как постоянное отслеживание (наблюдение) за качеством (структурой) операционного риска Банка. Поэтому в целях мониторинга операционного риска Банк использует систему индикаторов уровня операционного риска – показателей/параметров, которые теоретически или эмпирически связаны с уровнем операционного риска, принимаемого Банком. Система индикаторов уровня операционного риска Банка представляет собой набор результатов происходящих в Банке или вне его процессов, каждый из которых является причиной нарушений/сбоев в нормальном течении операционного процесса и/или приводит к операционным потерям/убыткам.</w:t>
      </w:r>
      <w:r>
        <w:rPr>
          <w:rStyle w:val="Subst"/>
          <w:b w:val="0"/>
        </w:rPr>
        <w:br/>
        <w:t>В Банке предусмотрена комплексная система мер по обеспечению непрерывности финансово-хозяйственной деятельности при совершении банковских операций и других сделок, включая планы действий на случай непредвиденных обстоятельств (планы по обеспечению непрерывности и восстановления финансово-хозяйственной деятельности).</w:t>
      </w:r>
      <w:r>
        <w:rPr>
          <w:rStyle w:val="Subst"/>
          <w:b w:val="0"/>
        </w:rPr>
        <w:br/>
        <w:t xml:space="preserve">В Банке разработаны и утверждены нормативные акты, регламентирующие порядок совершения операций и сделок, в том числе порядок учета совершенных операций. Нормативная база Банка содержит документы по </w:t>
      </w:r>
      <w:r>
        <w:rPr>
          <w:rStyle w:val="Subst"/>
          <w:b w:val="0"/>
        </w:rPr>
        <w:lastRenderedPageBreak/>
        <w:t>всем направлениям бизнеса. Постоянно проводится работа по актуализации нормативной базы Банка и проверка соответствия её бизнес-процессам Банка. Изменения в нормативные акты Банка вносятся при изменении законодательства Российской Федерации, относящегося к регламентируемому бизнес-процессу, а также при модификации данного процесса.</w:t>
      </w:r>
      <w:r>
        <w:rPr>
          <w:rStyle w:val="Subst"/>
          <w:b w:val="0"/>
        </w:rPr>
        <w:br/>
        <w:t xml:space="preserve">Регламентированы и нормативно закреплены полномочия сотрудников Банка при совершении операций и сделок, реализованы меры внутреннего контроля проводимых операций. </w:t>
      </w:r>
      <w:r>
        <w:rPr>
          <w:rStyle w:val="Subst"/>
          <w:b w:val="0"/>
        </w:rPr>
        <w:br/>
        <w:t>Реализованы меры по ограничению прав доступа сотрудников в информационные системы Банка в соответствии с должностными обязанностями. Предусмотрены процедуры разграничения прав и полномочий по работе с информацией о банковских и клиентских операциях. Банк организует работу по резервному копированию информации, что обеспечивает безопасность данных, хранящихся в информационных системах, повышает качество технологических процессов и развивает системы автоматизации банковских технологий и защиты информации.</w:t>
      </w:r>
      <w:r>
        <w:rPr>
          <w:rStyle w:val="Subst"/>
          <w:b w:val="0"/>
        </w:rPr>
        <w:br/>
        <w:t>Для работников Банка проводятся обучающие тренинги и семинары по темам, связанным с непосредственными должностными обязанностями сотрудника, что служит повышению уровня компетентности персонала при совершении операций.</w:t>
      </w:r>
    </w:p>
    <w:p w:rsidR="00FD73A4" w:rsidRDefault="00FD73A4">
      <w:pPr>
        <w:ind w:left="200"/>
        <w:rPr>
          <w:rStyle w:val="Subst"/>
          <w:b w:val="0"/>
        </w:rPr>
      </w:pPr>
    </w:p>
    <w:p w:rsidR="00FD73A4" w:rsidRDefault="005C3ED0">
      <w:pPr>
        <w:jc w:val="both"/>
        <w:rPr>
          <w:rStyle w:val="Subst"/>
          <w:b w:val="0"/>
        </w:rPr>
      </w:pPr>
      <w:r>
        <w:rPr>
          <w:rStyle w:val="Subst"/>
          <w:sz w:val="22"/>
          <w:szCs w:val="22"/>
        </w:rPr>
        <w:t>2.4.8.6. Правовой риск</w:t>
      </w:r>
      <w:proofErr w:type="gramStart"/>
      <w:r>
        <w:rPr>
          <w:rStyle w:val="Subst"/>
        </w:rPr>
        <w:br/>
      </w:r>
      <w:r>
        <w:rPr>
          <w:rStyle w:val="Subst"/>
          <w:b w:val="0"/>
        </w:rPr>
        <w:t>О</w:t>
      </w:r>
      <w:proofErr w:type="gramEnd"/>
      <w:r>
        <w:rPr>
          <w:rStyle w:val="Subst"/>
          <w:b w:val="0"/>
        </w:rPr>
        <w:t>писывается риск возникновения у кредитной организации - эмитента убытков вследствие:</w:t>
      </w:r>
      <w:r>
        <w:rPr>
          <w:rStyle w:val="Subst"/>
          <w:b w:val="0"/>
        </w:rPr>
        <w:br/>
        <w:t>несоблюдения кредитной организацией - эмитентом требований нормативных правовых актов и заключенных договоров;</w:t>
      </w:r>
      <w:r>
        <w:rPr>
          <w:rStyle w:val="Subst"/>
          <w:b w:val="0"/>
        </w:rPr>
        <w:br/>
        <w:t>допускаемых правовых ошибок при осуществлении деятельности (неправильные юридические консультации или неверное составление документов, в том числе при рассмотрении спорных вопросов в судебных органах);</w:t>
      </w:r>
      <w:r>
        <w:rPr>
          <w:rStyle w:val="Subst"/>
          <w:b w:val="0"/>
        </w:rPr>
        <w:br/>
        <w:t>несовершенства правовой системы (противоречивость законодательства, отсутствие правовых норм по регулированию отдельных вопросов, возникающих в процессе деятельности кредитной организации - эмитента);</w:t>
      </w:r>
      <w:r>
        <w:rPr>
          <w:rStyle w:val="Subst"/>
          <w:b w:val="0"/>
        </w:rPr>
        <w:br/>
        <w:t>нарушения контрагентами нормативных правовых актов, а также условий заключенных договоров.</w:t>
      </w:r>
      <w:r>
        <w:rPr>
          <w:rStyle w:val="Subst"/>
          <w:b w:val="0"/>
        </w:rPr>
        <w:br/>
      </w:r>
      <w:proofErr w:type="gramStart"/>
      <w:r>
        <w:rPr>
          <w:rStyle w:val="Subst"/>
          <w:b w:val="0"/>
        </w:rPr>
        <w:t>Под правовым риском понимается риск возникновения у Банка убытков вследствие влияния факторов, как внутренних (несоблюдение Банком законодательства РФ, несоответствие внутренних документов Банка законодательству РФ, неэффективная организация правовой работы, нарушение Банком условий договоров и пр.), так и внешних (несовершенство правовой системы, невозможность решения отдельных вопросов путем переговоров, нарушения клиентами и контрагентами Банка условий договоров и пр.).</w:t>
      </w:r>
      <w:proofErr w:type="gramEnd"/>
      <w:r>
        <w:rPr>
          <w:rStyle w:val="Subst"/>
          <w:b w:val="0"/>
        </w:rPr>
        <w:t xml:space="preserve"> Отличительным признаком правового риска от иных банковских рисков является возможность избежать появления опасного для Банка уровня риска при полном соблюдении сторонами банковского процесса действующих законодательных и нормативных актов, внутренних документов и процедур Банка.</w:t>
      </w:r>
      <w:r>
        <w:rPr>
          <w:rStyle w:val="Subst"/>
          <w:b w:val="0"/>
        </w:rPr>
        <w:br/>
        <w:t>Целью управления правовым риском является поддержание принимаемого на себя Банком риска на уровне, определенном Банком в соответствии с собственными стратегическими задачами. Приоритетным является обеспечение максимальной сохранности активов и капитала на основе уменьшения (исключения) возможных убытков, в том числе в виде выплат денежных средств на основании постановлений (решений) судов, которые могут привести к неожиданным потерям.</w:t>
      </w:r>
      <w:r>
        <w:rPr>
          <w:rStyle w:val="Subst"/>
          <w:b w:val="0"/>
        </w:rPr>
        <w:br/>
      </w:r>
      <w:proofErr w:type="gramStart"/>
      <w:r>
        <w:rPr>
          <w:rStyle w:val="Subst"/>
          <w:b w:val="0"/>
        </w:rPr>
        <w:t>В целях минимизации правового риска Банк использует следующие основные инструменты:</w:t>
      </w:r>
      <w:r>
        <w:rPr>
          <w:rStyle w:val="Subst"/>
          <w:b w:val="0"/>
        </w:rPr>
        <w:br/>
        <w:t>- соблюдает установленный в Банке порядок по распределению полномочий при принятии решений и совершении операций;</w:t>
      </w:r>
      <w:r>
        <w:rPr>
          <w:rStyle w:val="Subst"/>
          <w:b w:val="0"/>
        </w:rPr>
        <w:br/>
        <w:t>- обеспечивает наличие и исполнение надлежащих управленческих процедур, обеспечивающих правильность проведения операций и их отражение в бухгалтерском учете;</w:t>
      </w:r>
      <w:r>
        <w:rPr>
          <w:rStyle w:val="Subst"/>
          <w:b w:val="0"/>
        </w:rPr>
        <w:br/>
        <w:t>- разрабатывает внутренние процедуры и обеспечивает наличие в Банке внутренних документов, регламентирующих процедуру проведения операций и взаимодействия подразделений;</w:t>
      </w:r>
      <w:proofErr w:type="gramEnd"/>
      <w:r>
        <w:rPr>
          <w:rStyle w:val="Subst"/>
          <w:b w:val="0"/>
        </w:rPr>
        <w:br/>
        <w:t>- обеспечивает наличие в Банке внутренних документов, регламентирующих процедуру управления рисками;</w:t>
      </w:r>
      <w:r>
        <w:rPr>
          <w:rStyle w:val="Subst"/>
          <w:b w:val="0"/>
        </w:rPr>
        <w:br/>
        <w:t>- обеспечивает правомерность совершаемых банковских операций и сделок (порядок согласования условий договоров до их заключения), осуществление всех необходимых процедур подтверждения правомерности совершаемых сделок, наличие необходимых полномочий и др.;</w:t>
      </w:r>
      <w:r>
        <w:rPr>
          <w:rStyle w:val="Subst"/>
          <w:b w:val="0"/>
        </w:rPr>
        <w:br/>
        <w:t>- разрабатывает типовые формы документов, регламентирующих проведение операций;</w:t>
      </w:r>
      <w:r>
        <w:rPr>
          <w:rStyle w:val="Subst"/>
          <w:b w:val="0"/>
        </w:rPr>
        <w:br/>
        <w:t>- применяет обязательное согласование проектов всех внутренних нормативных и распорядительных документов, а также проектов решений органов управления Банка;</w:t>
      </w:r>
      <w:r>
        <w:rPr>
          <w:rStyle w:val="Subst"/>
          <w:b w:val="0"/>
        </w:rPr>
        <w:br/>
        <w:t>- проводит регулярное повышение квалификации сотрудников</w:t>
      </w:r>
      <w:r>
        <w:rPr>
          <w:rStyle w:val="Subst"/>
          <w:b w:val="0"/>
        </w:rPr>
        <w:br/>
        <w:t>- и др. в соответствии с разработанным в банке внутренним положением.</w:t>
      </w:r>
      <w:r>
        <w:rPr>
          <w:rStyle w:val="Subst"/>
          <w:b w:val="0"/>
        </w:rPr>
        <w:br/>
        <w:t xml:space="preserve">В Банке на постоянной основе осуществляется управление правовым риском и риском потери деловой репутации. В связи с этим в Банке разработаны и введены в действие внутренние нормативные документы, регулирующие порядок принятия решений органами управления, порядок совершения операций и взаимодействия подразделений, порядок подписания и визирования документов. В Банке на постоянной основе осуществляется рассылка федеральных законов, постановлений и распоряжений Правительства РФ, нормативных документов Банка России и прочих документов, поступающих из федеральных органов исполнительной власти. Основной задачей системы мониторинга законодательства является обеспечение соответствия документации, которой оформляются банковские операции и иные сделки, законодательству Российской Федерации, нормативным </w:t>
      </w:r>
      <w:r>
        <w:rPr>
          <w:rStyle w:val="Subst"/>
          <w:b w:val="0"/>
        </w:rPr>
        <w:lastRenderedPageBreak/>
        <w:t xml:space="preserve">актам, своевременность учета изменений и отражения этих изменений во внутренних документах Банка и обязательность их соблюдения всеми служащими Банка. Все процедуры и правила, установленные в Банке, документируются и содержат основные условия проведения операций. В Банке обеспечивается своевременное доведение до структурных подразделений и служащих внутренних документов (изменений к ним), принимаемых в Банке, определяющих основные принципы управления рисками. Мониторинг законодательства осуществляется на постоянной основе. При возникновении дополнительных факторов банковских рисков сотрудники и руководители Банка в рамках выполнения своих должностных обязанностей обязаны информировать руководство Банка о выявленных факторах повышения банковских рисков. </w:t>
      </w:r>
      <w:r>
        <w:rPr>
          <w:rStyle w:val="Subst"/>
          <w:b w:val="0"/>
        </w:rPr>
        <w:br/>
        <w:t xml:space="preserve">С целью снижения риска нарушения контрагентами Банка нормативных правовых актов, а также условий заключенных договоров, Банк осуществляет всесторонний анализ информации о контрагентах, а также такие механизмы, как требование о страховании ответственности третьих лиц, о предоставлении обеспечения исполнения обязательств по договорам, методики, позволяющие определить операции, имеющие признаки мошенничества.  </w:t>
      </w:r>
      <w:r>
        <w:rPr>
          <w:rStyle w:val="Subst"/>
          <w:b w:val="0"/>
        </w:rPr>
        <w:br/>
        <w:t>Основные риски, связанные с противоречивостью законодательства и/или внесением в него изменений можно охарактеризовать следующим образом:</w:t>
      </w:r>
      <w:r>
        <w:rPr>
          <w:rStyle w:val="Subst"/>
          <w:b w:val="0"/>
        </w:rPr>
        <w:br/>
      </w:r>
      <w:r>
        <w:rPr>
          <w:rStyle w:val="Subst"/>
          <w:b w:val="0"/>
        </w:rPr>
        <w:br/>
      </w:r>
      <w:r>
        <w:rPr>
          <w:rStyle w:val="Subst"/>
          <w:i w:val="0"/>
          <w:sz w:val="22"/>
          <w:szCs w:val="22"/>
        </w:rPr>
        <w:t>Законодательство о банковской деятельности</w:t>
      </w:r>
      <w:proofErr w:type="gramStart"/>
      <w:r>
        <w:rPr>
          <w:rStyle w:val="Subst"/>
        </w:rPr>
        <w:br/>
      </w:r>
      <w:r>
        <w:rPr>
          <w:rStyle w:val="Subst"/>
          <w:b w:val="0"/>
        </w:rPr>
        <w:t>В</w:t>
      </w:r>
      <w:proofErr w:type="gramEnd"/>
      <w:r>
        <w:rPr>
          <w:rStyle w:val="Subst"/>
          <w:b w:val="0"/>
        </w:rPr>
        <w:t xml:space="preserve"> случае внесения изменений в нормативные акты, прямо или косвенно регулирующие банковскую деятельность, Банк может быть вынужден сократить или исключить отдельные виды операций, либо изменить структуру своего баланса. Это может оказать негативное влияние на деятельность кредитной организации - эмитента и стоимость ее активов. Кроме того, деятельность кредитной организации - эмитента подлежит лицензированию, и в законодательстве установлен ряд оснований, по которым Центральный банк Российской Федерации может отозвать лицензию на осуществление банковских операций у кредитной организации. Банк оценивает риски лицензирования как минимальные и прогнозируемые.</w:t>
      </w:r>
    </w:p>
    <w:p w:rsidR="00FD73A4" w:rsidRDefault="005C3ED0">
      <w:pPr>
        <w:jc w:val="both"/>
        <w:rPr>
          <w:i/>
        </w:rPr>
      </w:pPr>
      <w:r>
        <w:rPr>
          <w:rStyle w:val="Subst"/>
        </w:rPr>
        <w:br/>
      </w:r>
      <w:r>
        <w:rPr>
          <w:rStyle w:val="Subst"/>
          <w:i w:val="0"/>
          <w:sz w:val="22"/>
          <w:szCs w:val="22"/>
        </w:rPr>
        <w:t>Налоговое законодательство</w:t>
      </w:r>
      <w:r>
        <w:rPr>
          <w:rStyle w:val="Subst"/>
        </w:rPr>
        <w:br/>
      </w:r>
      <w:r>
        <w:rPr>
          <w:i/>
        </w:rPr>
        <w:t>Длительное время российская система сбора налогов была относительно неэффективной, что приводило к постоянным изменениям в законодательстве и в его интерпретации государственными органами. В некоторых случаях вновь вступающие в силу изменения налогового законодательства имели обратную силу. Несмотря на то, что с вступлением в силу Налогового кодекса Российской Федерации качество российского налогового законодательства в целом улучшилось, существует вероятность того, что в будущем в России могут быть введены новые виды налогов, сборов и штрафных санкций, что может оказать негативное влияние на финансовое положение и деятельность кредитной организации - эмитента.</w:t>
      </w:r>
    </w:p>
    <w:p w:rsidR="00FD73A4" w:rsidRDefault="005C3ED0">
      <w:pPr>
        <w:jc w:val="both"/>
        <w:rPr>
          <w:i/>
        </w:rPr>
      </w:pPr>
      <w:r>
        <w:rPr>
          <w:i/>
        </w:rPr>
        <w:t>Поскольку российское федеральное, региональное и местное налоговое законодательство подвержено частым изменениям, а некоторые главы Налогового кодекса Российской Федерации, посвященные вышеуказанным налогам, были приняты сравнительно недавно, толкование налогового законодательства зачастую неясно, либо отсутствует. В дополнение к этому, в настоящее время нормативные правовые акты в области налогов и сборов нередко содержат нечеткие формулировки и пробелы в отношении регулирования. Кроме того, ухудшению налогового климата также способствует то, что различные органы государственной власти (например, Министерство финансов, Федеральная налоговая служба и ее территориальные подразделения) и их представители зачастую по-разному толкуют те или иные нормы законодательства о налогах и сборах, что создает определенные противоречия и неясность. Кроме того, практическое применение государственными органами налогового законодательства часто является непоследовательным. При этом в ряде случаев налоговые органы придавали обратную силу новому толкованию норм законодательства при его применении. Зачастую налогоплательщики и российские налоговые органы также расходятся в толковании норм налогового законодательства. Как следствие, налоговые органы могут пытаться оспорить правильность применения налогового законодательства, и субъектам хозяйственной деятельности могут быть начислены дополнительные налоги, пени и штрафы, сумма которых может оказаться значительной. В этой связи налогоплательщики зачастую вынуждены прибегать к судебной защите своих прав в спорах с налоговыми органами. Недавние события в Российской Федерации показывают, что налоговые органы могут занимать более агрессивную позицию при толковании налогового законодательства и определении налоговой базы. Судебная практика Российской Федерации также подвержена частым изменениям и отличается непоследовательностью толкования и избирательностью правоприменительной практики. Более того, поскольку принципы прецедентного права не применяются в правовой системе Российской Федерации, судебные решения по налоговым или связанным с ними вопросам, принятые различными судами по аналогичным делам или по делам со схожими обстоятельствами, могут также не совпадать или противоречить друг другу.</w:t>
      </w:r>
    </w:p>
    <w:p w:rsidR="00FD73A4" w:rsidRDefault="005C3ED0">
      <w:pPr>
        <w:jc w:val="both"/>
        <w:rPr>
          <w:i/>
        </w:rPr>
      </w:pPr>
      <w:r>
        <w:rPr>
          <w:i/>
        </w:rPr>
        <w:t>Нет полной уверенности в том, что в будущем в Налоговый кодекс Российской Федерации не будут внесены изменения, которые могут негативно отразиться на предсказуемости и стабильности налоговой системы России. Введение новых налогов или изменение действующих правил налогообложения может оказать существенное влияние на общий размер налоговых обязатель</w:t>
      </w:r>
      <w:proofErr w:type="gramStart"/>
      <w:r>
        <w:rPr>
          <w:i/>
        </w:rPr>
        <w:t>ств кр</w:t>
      </w:r>
      <w:proofErr w:type="gramEnd"/>
      <w:r>
        <w:rPr>
          <w:i/>
        </w:rPr>
        <w:t>едитной организации - эмитента. Нет полной уверенности в том, что кредитная организация - эмитент не будет вынуждена уплачивать существенно более высокие суммы налогов и сборов в будущем, что может оказать влияние на ее финансовые результаты</w:t>
      </w:r>
    </w:p>
    <w:p w:rsidR="00FD73A4" w:rsidRDefault="005C3ED0">
      <w:pPr>
        <w:jc w:val="both"/>
        <w:rPr>
          <w:i/>
        </w:rPr>
      </w:pPr>
      <w:r>
        <w:rPr>
          <w:i/>
        </w:rPr>
        <w:lastRenderedPageBreak/>
        <w:t>По мнению руководства Банка, в Банке в полной мере соблюдается действующее налоговое законодательство. Однако нет полной уверенности в том, что действия российских государственных органов не приведут к возникновению у кредитной организации - эмитента налоговых и иных обязательств (а также начислению соответствующих штрафов и пеней), что может оказать существенное влияние на финансовое положение и деятельность кредитной организации - эмитента. Руководство Банка, тем не менее, считает вероятность возникновения фактических расходов, связанных с такими действиями, незначительной и не планирует создавать каких- либо резервов по соответствующим платежам.</w:t>
      </w:r>
    </w:p>
    <w:p w:rsidR="00FD73A4" w:rsidRDefault="00FD73A4">
      <w:pPr>
        <w:jc w:val="both"/>
        <w:rPr>
          <w:i/>
        </w:rPr>
      </w:pPr>
    </w:p>
    <w:p w:rsidR="00FD73A4" w:rsidRDefault="005C3ED0">
      <w:pPr>
        <w:jc w:val="both"/>
        <w:rPr>
          <w:b/>
          <w:sz w:val="22"/>
          <w:szCs w:val="22"/>
        </w:rPr>
      </w:pPr>
      <w:r>
        <w:rPr>
          <w:b/>
          <w:sz w:val="22"/>
          <w:szCs w:val="22"/>
        </w:rPr>
        <w:t>Валютное законодательство</w:t>
      </w:r>
    </w:p>
    <w:p w:rsidR="00FD73A4" w:rsidRDefault="005C3ED0">
      <w:pPr>
        <w:jc w:val="both"/>
        <w:rPr>
          <w:i/>
        </w:rPr>
      </w:pPr>
      <w:r>
        <w:rPr>
          <w:i/>
        </w:rPr>
        <w:t xml:space="preserve">В Российской Федерации с 2003 года проводится политика либерализации валютного законодательства. Валютное законодательство на данном этапе не содержит ухудшающих положение кредитной организации - эмитента положений. </w:t>
      </w:r>
    </w:p>
    <w:p w:rsidR="00FD73A4" w:rsidRDefault="005C3ED0">
      <w:pPr>
        <w:jc w:val="both"/>
        <w:rPr>
          <w:i/>
        </w:rPr>
      </w:pPr>
      <w:r>
        <w:rPr>
          <w:i/>
        </w:rPr>
        <w:t>Изменение валютного регулирования зависит от состояния внешнего и внутреннего валютных рынков, и текущая ситуация на которых в свете нестабильной финансовой обстановки в мире не позволяет оценить риск изменения валютного регулирования.</w:t>
      </w:r>
    </w:p>
    <w:p w:rsidR="00FD73A4" w:rsidRDefault="00FD73A4">
      <w:pPr>
        <w:jc w:val="both"/>
        <w:rPr>
          <w:i/>
        </w:rPr>
      </w:pPr>
    </w:p>
    <w:p w:rsidR="00FD73A4" w:rsidRDefault="005C3ED0">
      <w:pPr>
        <w:jc w:val="both"/>
        <w:rPr>
          <w:b/>
          <w:sz w:val="22"/>
          <w:szCs w:val="22"/>
        </w:rPr>
      </w:pPr>
      <w:r>
        <w:rPr>
          <w:b/>
          <w:sz w:val="22"/>
          <w:szCs w:val="22"/>
        </w:rPr>
        <w:t>Процессуальное законодательство</w:t>
      </w:r>
    </w:p>
    <w:p w:rsidR="00FD73A4" w:rsidRDefault="005C3ED0">
      <w:pPr>
        <w:jc w:val="both"/>
        <w:rPr>
          <w:i/>
        </w:rPr>
      </w:pPr>
      <w:r>
        <w:rPr>
          <w:i/>
        </w:rPr>
        <w:t>В результате вступления в силу новых нормативных актов может быть усложнен или затруднен процесс урегулирования и взыскания с должников просроченной кредиторской задолженности кредитной организации - эмитента, а также обращения взыскания на предоставленное должником обеспечение.</w:t>
      </w:r>
    </w:p>
    <w:p w:rsidR="00FD73A4" w:rsidRDefault="005C3ED0">
      <w:pPr>
        <w:jc w:val="both"/>
        <w:rPr>
          <w:i/>
        </w:rPr>
      </w:pPr>
      <w:r>
        <w:rPr>
          <w:i/>
        </w:rPr>
        <w:t>В целом, существующие законы не всегда позволяют урегулировать проблемы, с которыми сталкивается кредитная организация - эмитент в своей повседневной деятельности. Сложившаяся судебная практика также противоречива, что влечет за собой возможность принятия судебных актов, препятствующих исполнению вступивших в силу судебных решений.</w:t>
      </w:r>
    </w:p>
    <w:p w:rsidR="00FD73A4" w:rsidRDefault="005C3ED0">
      <w:pPr>
        <w:jc w:val="both"/>
        <w:rPr>
          <w:i/>
        </w:rPr>
      </w:pPr>
      <w:r>
        <w:rPr>
          <w:i/>
          <w:iCs/>
        </w:rPr>
        <w:t xml:space="preserve">В связи с </w:t>
      </w:r>
      <w:proofErr w:type="gramStart"/>
      <w:r>
        <w:rPr>
          <w:i/>
          <w:iCs/>
        </w:rPr>
        <w:t>вышеизложенным</w:t>
      </w:r>
      <w:proofErr w:type="gramEnd"/>
      <w:r>
        <w:rPr>
          <w:i/>
          <w:iCs/>
        </w:rPr>
        <w:t xml:space="preserve">, Банк оценивает риски влияния внутренних факторов как минимальные. Тогда как внешние факторы являются общими для банковской системы и находятся вне влияния </w:t>
      </w:r>
      <w:r>
        <w:rPr>
          <w:i/>
        </w:rPr>
        <w:t>Банка.</w:t>
      </w:r>
    </w:p>
    <w:p w:rsidR="00FD73A4" w:rsidRDefault="005C3ED0">
      <w:pPr>
        <w:pStyle w:val="1"/>
      </w:pPr>
      <w:bookmarkStart w:id="49" w:name="_Toc481763106"/>
      <w:bookmarkStart w:id="50" w:name="_Toc506201483"/>
      <w:r>
        <w:t>Раздел III. Подробная информация об эмитенте</w:t>
      </w:r>
      <w:bookmarkEnd w:id="49"/>
      <w:bookmarkEnd w:id="50"/>
    </w:p>
    <w:p w:rsidR="00FD73A4" w:rsidRDefault="005C3ED0">
      <w:pPr>
        <w:pStyle w:val="2"/>
      </w:pPr>
      <w:bookmarkStart w:id="51" w:name="_Toc481763107"/>
      <w:bookmarkStart w:id="52" w:name="_Toc506201484"/>
      <w:r>
        <w:t>3.1. История создания и развитие эмитента</w:t>
      </w:r>
      <w:bookmarkEnd w:id="51"/>
      <w:bookmarkEnd w:id="52"/>
    </w:p>
    <w:p w:rsidR="00FD73A4" w:rsidRDefault="005C3ED0">
      <w:pPr>
        <w:pStyle w:val="2"/>
      </w:pPr>
      <w:bookmarkStart w:id="53" w:name="_Toc481763108"/>
      <w:bookmarkStart w:id="54" w:name="_Toc506201485"/>
      <w:r>
        <w:t>3.1.1. Данные о фирменном наименовании (наименовании) эмитента</w:t>
      </w:r>
      <w:bookmarkEnd w:id="53"/>
      <w:bookmarkEnd w:id="54"/>
    </w:p>
    <w:p w:rsidR="00FD73A4" w:rsidRDefault="005C3ED0">
      <w:pPr>
        <w:ind w:left="200"/>
      </w:pPr>
      <w:r>
        <w:t>Полное фирменное наименование эмитента:</w:t>
      </w:r>
      <w:r>
        <w:rPr>
          <w:rStyle w:val="Subst"/>
          <w:bCs/>
          <w:iCs/>
        </w:rPr>
        <w:t xml:space="preserve"> Государственный специализированный Российский экспортно-импортный банк (акционерное общество)</w:t>
      </w:r>
    </w:p>
    <w:p w:rsidR="00FD73A4" w:rsidRDefault="005C3ED0">
      <w:pPr>
        <w:ind w:left="200"/>
      </w:pPr>
      <w:r>
        <w:t>Дата введения действующего полного фирменного наименования:</w:t>
      </w:r>
      <w:r>
        <w:rPr>
          <w:rStyle w:val="Subst"/>
          <w:bCs/>
          <w:iCs/>
        </w:rPr>
        <w:t xml:space="preserve"> 27.01.2015</w:t>
      </w:r>
    </w:p>
    <w:p w:rsidR="00FD73A4" w:rsidRDefault="005C3ED0">
      <w:pPr>
        <w:ind w:left="200"/>
      </w:pPr>
      <w:r>
        <w:t>Сокращенное фирменное наименование эмитента:</w:t>
      </w:r>
      <w:r>
        <w:rPr>
          <w:rStyle w:val="Subst"/>
          <w:bCs/>
          <w:iCs/>
        </w:rPr>
        <w:t xml:space="preserve"> АО РОСЭКСИМБАНК</w:t>
      </w:r>
    </w:p>
    <w:p w:rsidR="00FD73A4" w:rsidRDefault="005C3ED0">
      <w:pPr>
        <w:ind w:left="200"/>
      </w:pPr>
      <w:r>
        <w:t>Дата введения действующего сокращенного фирменного наименования:</w:t>
      </w:r>
      <w:r>
        <w:rPr>
          <w:rStyle w:val="Subst"/>
          <w:bCs/>
          <w:iCs/>
        </w:rPr>
        <w:t xml:space="preserve"> 27.01.2015</w:t>
      </w:r>
    </w:p>
    <w:p w:rsidR="00FD73A4" w:rsidRDefault="00FD73A4">
      <w:pPr>
        <w:ind w:left="200"/>
      </w:pPr>
    </w:p>
    <w:p w:rsidR="00FD73A4" w:rsidRDefault="005C3ED0">
      <w:pPr>
        <w:ind w:left="200"/>
        <w:jc w:val="both"/>
      </w:pPr>
      <w:r>
        <w:rPr>
          <w:rStyle w:val="Subst"/>
          <w:bCs/>
          <w:iCs/>
        </w:rPr>
        <w:t>Фирменное наименование эмитента (наименование для некоммерческой организации) зарегистрировано как товарный знак или знак обслуживания</w:t>
      </w:r>
    </w:p>
    <w:p w:rsidR="00FD73A4" w:rsidRDefault="005C3ED0">
      <w:pPr>
        <w:ind w:left="200"/>
        <w:jc w:val="both"/>
        <w:rPr>
          <w:b/>
        </w:rPr>
      </w:pPr>
      <w:r>
        <w:t xml:space="preserve">Сведения о регистрации указанных товарных знаков: </w:t>
      </w:r>
      <w:r>
        <w:rPr>
          <w:rStyle w:val="Subst"/>
          <w:bCs/>
          <w:iCs/>
        </w:rPr>
        <w:t>У Эмитента зарегистрированы следующие товарные знаки (знаки обслуживания):</w:t>
      </w:r>
      <w:r>
        <w:rPr>
          <w:rStyle w:val="Subst"/>
          <w:bCs/>
          <w:iCs/>
        </w:rPr>
        <w:br/>
      </w:r>
      <w:r>
        <w:rPr>
          <w:rStyle w:val="Subst"/>
          <w:b w:val="0"/>
          <w:bCs/>
          <w:iCs/>
        </w:rPr>
        <w:t>-  Свидетельство на товарный знак (знак обслуживания) № 330854, выданное Федеральной службой по интеллектуальной собственности, патентам и товарным знакам, дата приоритета 29.03.2006 г.; дата регистрации в Государственном реестре товарных знаков и знаков обслуживания – 03.08.2007; выдано сроком до 29.03.2026 г.;</w:t>
      </w:r>
      <w:r>
        <w:rPr>
          <w:rStyle w:val="Subst"/>
          <w:b w:val="0"/>
          <w:bCs/>
          <w:iCs/>
        </w:rPr>
        <w:br/>
        <w:t xml:space="preserve">- Свидетельство на товарный знак (знак обслуживания) № 342030, выданное Федеральной службой по интеллектуальной собственности, патентам и товарным знакам,  дата приоритета 29.03.2006 г.; дата регистрации в Государственном реестре товарных знаков и знаков обслуживания – 24.01.2008; </w:t>
      </w:r>
      <w:proofErr w:type="gramStart"/>
      <w:r>
        <w:rPr>
          <w:rStyle w:val="Subst"/>
          <w:b w:val="0"/>
          <w:bCs/>
          <w:iCs/>
        </w:rPr>
        <w:t>выдано сроком до 29.03.2026 г.;</w:t>
      </w:r>
      <w:r>
        <w:rPr>
          <w:rStyle w:val="Subst"/>
          <w:b w:val="0"/>
          <w:bCs/>
          <w:iCs/>
        </w:rPr>
        <w:br/>
        <w:t>- Свидетельство на товарный знак (знак обслуживания) № 290621, выданное Федеральной службой по интеллектуальной собственности, патентам и товарным знакам,  дата приоритета 03.12.2004 г.; дата регистрации в Государственном реестре товарных знаков и знаков обслуживания – 15.06.2005; выдано сроком до 03.12. 2024 г.</w:t>
      </w:r>
      <w:r>
        <w:rPr>
          <w:rStyle w:val="Subst"/>
          <w:b w:val="0"/>
          <w:bCs/>
          <w:iCs/>
        </w:rPr>
        <w:br/>
        <w:t>Эмитент активно использует свой товарный знак в своей деятельности.</w:t>
      </w:r>
      <w:proofErr w:type="gramEnd"/>
    </w:p>
    <w:p w:rsidR="00FD73A4" w:rsidRDefault="005C3ED0">
      <w:pPr>
        <w:pStyle w:val="SubHeading"/>
        <w:ind w:left="200"/>
      </w:pPr>
      <w:r>
        <w:t>Все предшествующие наименования эмитента в течение времени его существования</w:t>
      </w:r>
    </w:p>
    <w:p w:rsidR="00FD73A4" w:rsidRDefault="005C3ED0">
      <w:pPr>
        <w:ind w:left="400"/>
      </w:pPr>
      <w:r>
        <w:t>Полное фирменное наименование:</w:t>
      </w:r>
      <w:r>
        <w:rPr>
          <w:rStyle w:val="Subst"/>
          <w:bCs/>
          <w:iCs/>
        </w:rPr>
        <w:t xml:space="preserve"> Государственный специализированный Российский экспортно-импортный банк (закрытое акционерное общество)</w:t>
      </w:r>
    </w:p>
    <w:p w:rsidR="00FD73A4" w:rsidRDefault="005C3ED0">
      <w:pPr>
        <w:ind w:left="400"/>
      </w:pPr>
      <w:r>
        <w:lastRenderedPageBreak/>
        <w:t>Сокращенное фирменное наименование:</w:t>
      </w:r>
      <w:r>
        <w:rPr>
          <w:rStyle w:val="Subst"/>
          <w:bCs/>
          <w:iCs/>
        </w:rPr>
        <w:t xml:space="preserve"> ЗАО РОСЭКСИМБАНК</w:t>
      </w:r>
    </w:p>
    <w:p w:rsidR="00FD73A4" w:rsidRDefault="005C3ED0">
      <w:pPr>
        <w:ind w:left="400"/>
      </w:pPr>
      <w:r>
        <w:t>Дата введения наименования:</w:t>
      </w:r>
      <w:r>
        <w:rPr>
          <w:rStyle w:val="Subst"/>
          <w:bCs/>
          <w:iCs/>
        </w:rPr>
        <w:t xml:space="preserve"> 29.08.2002</w:t>
      </w:r>
    </w:p>
    <w:p w:rsidR="00FD73A4" w:rsidRDefault="005C3ED0">
      <w:pPr>
        <w:ind w:left="400"/>
      </w:pPr>
      <w:r>
        <w:t xml:space="preserve">Основание введения наименования: </w:t>
      </w:r>
      <w:r>
        <w:rPr>
          <w:rStyle w:val="Subst"/>
          <w:bCs/>
          <w:iCs/>
        </w:rPr>
        <w:t>Решение общего собрания акционеров (№ 1 от 20.06.2002г.)</w:t>
      </w:r>
    </w:p>
    <w:p w:rsidR="00FD73A4" w:rsidRDefault="00FD73A4">
      <w:pPr>
        <w:ind w:left="400"/>
      </w:pPr>
    </w:p>
    <w:p w:rsidR="00FD73A4" w:rsidRDefault="005C3ED0">
      <w:pPr>
        <w:ind w:left="400"/>
      </w:pPr>
      <w:r>
        <w:t>Полное фирменное наименование:</w:t>
      </w:r>
      <w:r>
        <w:rPr>
          <w:rStyle w:val="Subst"/>
          <w:bCs/>
          <w:iCs/>
        </w:rPr>
        <w:t xml:space="preserve"> Государственный специализированный Российский экспортно-импортный банк (закрытое акционерное общество)</w:t>
      </w:r>
    </w:p>
    <w:p w:rsidR="00FD73A4" w:rsidRDefault="005C3ED0">
      <w:pPr>
        <w:ind w:left="400"/>
      </w:pPr>
      <w:r>
        <w:t>Сокращенное фирменное наименование:</w:t>
      </w:r>
      <w:r>
        <w:rPr>
          <w:rStyle w:val="Subst"/>
          <w:bCs/>
          <w:iCs/>
        </w:rPr>
        <w:t xml:space="preserve"> РОСЭКСИМБАНК</w:t>
      </w:r>
    </w:p>
    <w:p w:rsidR="00FD73A4" w:rsidRDefault="005C3ED0">
      <w:pPr>
        <w:ind w:left="400"/>
      </w:pPr>
      <w:r>
        <w:t>Дата введения наименования:</w:t>
      </w:r>
      <w:r>
        <w:rPr>
          <w:rStyle w:val="Subst"/>
          <w:bCs/>
          <w:iCs/>
        </w:rPr>
        <w:t xml:space="preserve"> 02.12.1996</w:t>
      </w:r>
    </w:p>
    <w:p w:rsidR="00FD73A4" w:rsidRDefault="005C3ED0">
      <w:pPr>
        <w:ind w:left="400"/>
      </w:pPr>
      <w:r>
        <w:t xml:space="preserve">Основание введения наименования: </w:t>
      </w:r>
      <w:r>
        <w:rPr>
          <w:rStyle w:val="Subst"/>
          <w:bCs/>
          <w:iCs/>
        </w:rPr>
        <w:t>Решение общего собрания акционеров (№ 2 от 18.06.1996г.)</w:t>
      </w:r>
    </w:p>
    <w:p w:rsidR="00FD73A4" w:rsidRDefault="00FD73A4">
      <w:pPr>
        <w:ind w:left="400"/>
      </w:pPr>
    </w:p>
    <w:p w:rsidR="00FD73A4" w:rsidRDefault="005C3ED0">
      <w:pPr>
        <w:ind w:left="400"/>
      </w:pPr>
      <w:r>
        <w:t>Полное фирменное наименование:</w:t>
      </w:r>
      <w:r>
        <w:rPr>
          <w:rStyle w:val="Subst"/>
          <w:bCs/>
          <w:iCs/>
        </w:rPr>
        <w:t xml:space="preserve"> Государственный специализированный Российский экспортно-импортный банк (акционерное общество закрытого типа)</w:t>
      </w:r>
    </w:p>
    <w:p w:rsidR="00FD73A4" w:rsidRDefault="005C3ED0">
      <w:pPr>
        <w:ind w:left="400"/>
      </w:pPr>
      <w:r>
        <w:t>Сокращенное фирменное наименование:</w:t>
      </w:r>
      <w:r>
        <w:rPr>
          <w:rStyle w:val="Subst"/>
          <w:bCs/>
          <w:iCs/>
        </w:rPr>
        <w:t xml:space="preserve"> РОСЭКСИМБАНК</w:t>
      </w:r>
    </w:p>
    <w:p w:rsidR="00FD73A4" w:rsidRDefault="005C3ED0">
      <w:pPr>
        <w:ind w:left="400"/>
      </w:pPr>
      <w:r>
        <w:t>Дата введения наименования:</w:t>
      </w:r>
      <w:r>
        <w:rPr>
          <w:rStyle w:val="Subst"/>
          <w:bCs/>
          <w:iCs/>
        </w:rPr>
        <w:t xml:space="preserve"> 18.04.1994</w:t>
      </w:r>
    </w:p>
    <w:p w:rsidR="00FD73A4" w:rsidRDefault="005C3ED0" w:rsidP="00C56179">
      <w:pPr>
        <w:ind w:left="400"/>
      </w:pPr>
      <w:r>
        <w:t xml:space="preserve">Основание введения наименования: </w:t>
      </w:r>
      <w:r>
        <w:rPr>
          <w:rStyle w:val="Subst"/>
          <w:bCs/>
          <w:iCs/>
        </w:rPr>
        <w:t>Решение учредительного собрания (№ 1 от 4.02.1994)</w:t>
      </w:r>
      <w:bookmarkStart w:id="55" w:name="_Toc481763109"/>
    </w:p>
    <w:p w:rsidR="00FD73A4" w:rsidRDefault="005C3ED0">
      <w:pPr>
        <w:pStyle w:val="2"/>
      </w:pPr>
      <w:bookmarkStart w:id="56" w:name="_Toc506201486"/>
      <w:r>
        <w:t>3.1.2. Сведения о государственной регистрации эмитента</w:t>
      </w:r>
      <w:bookmarkEnd w:id="55"/>
      <w:bookmarkEnd w:id="56"/>
    </w:p>
    <w:p w:rsidR="00FD73A4" w:rsidRDefault="005C3ED0">
      <w:pPr>
        <w:pStyle w:val="SubHeading"/>
        <w:ind w:left="200"/>
        <w:jc w:val="both"/>
      </w:pPr>
      <w:r>
        <w:t>Данные о первичной государственной регистрации</w:t>
      </w:r>
    </w:p>
    <w:p w:rsidR="00FD73A4" w:rsidRDefault="005C3ED0">
      <w:pPr>
        <w:ind w:left="400"/>
        <w:jc w:val="both"/>
      </w:pPr>
      <w:r>
        <w:t>Номер государственной регистрации:</w:t>
      </w:r>
      <w:r>
        <w:rPr>
          <w:rStyle w:val="Subst"/>
          <w:bCs/>
          <w:iCs/>
        </w:rPr>
        <w:t xml:space="preserve"> 032.105</w:t>
      </w:r>
    </w:p>
    <w:p w:rsidR="00FD73A4" w:rsidRDefault="005C3ED0">
      <w:pPr>
        <w:ind w:left="400"/>
        <w:jc w:val="both"/>
      </w:pPr>
      <w:r>
        <w:t>Дата государственной регистрации:</w:t>
      </w:r>
      <w:r>
        <w:rPr>
          <w:rStyle w:val="Subst"/>
          <w:bCs/>
          <w:iCs/>
        </w:rPr>
        <w:t xml:space="preserve"> 24.05.1994</w:t>
      </w:r>
    </w:p>
    <w:p w:rsidR="00FD73A4" w:rsidRDefault="005C3ED0">
      <w:pPr>
        <w:ind w:left="400"/>
        <w:jc w:val="both"/>
      </w:pPr>
      <w:r>
        <w:t>Наименование органа, осуществившего государственную регистрацию:</w:t>
      </w:r>
      <w:r>
        <w:rPr>
          <w:rStyle w:val="Subst"/>
          <w:bCs/>
          <w:iCs/>
        </w:rPr>
        <w:t xml:space="preserve"> Государственное учреждение Московская регистрационная палата</w:t>
      </w:r>
    </w:p>
    <w:p w:rsidR="00FD73A4" w:rsidRDefault="005C3ED0">
      <w:pPr>
        <w:ind w:left="200"/>
        <w:jc w:val="both"/>
      </w:pPr>
      <w:r>
        <w:t>Данные о регистрации юридического лица:</w:t>
      </w:r>
    </w:p>
    <w:p w:rsidR="00FD73A4" w:rsidRDefault="005C3ED0">
      <w:pPr>
        <w:ind w:left="200"/>
        <w:jc w:val="both"/>
      </w:pPr>
      <w:r>
        <w:t>Основной государственный регистрационный номер юридического лица:</w:t>
      </w:r>
      <w:r>
        <w:rPr>
          <w:rStyle w:val="Subst"/>
          <w:bCs/>
          <w:iCs/>
        </w:rPr>
        <w:t xml:space="preserve"> 1027739109133</w:t>
      </w:r>
    </w:p>
    <w:p w:rsidR="00FD73A4" w:rsidRDefault="005C3ED0">
      <w:pPr>
        <w:ind w:left="200"/>
        <w:jc w:val="both"/>
      </w:pPr>
      <w:r>
        <w:t>Дата внесения записи о юридическом лице, зарегистрированном до 1 июля 2002 года, в единый государственный реестр юридических лиц:</w:t>
      </w:r>
      <w:r>
        <w:rPr>
          <w:rStyle w:val="Subst"/>
          <w:bCs/>
          <w:iCs/>
        </w:rPr>
        <w:t xml:space="preserve"> 23.08.2002</w:t>
      </w:r>
    </w:p>
    <w:p w:rsidR="00FD73A4" w:rsidRDefault="005C3ED0">
      <w:pPr>
        <w:ind w:left="200"/>
        <w:jc w:val="both"/>
      </w:pPr>
      <w:r>
        <w:t>Наименование регистрирующего органа:</w:t>
      </w:r>
      <w:r>
        <w:rPr>
          <w:rStyle w:val="Subst"/>
          <w:bCs/>
          <w:iCs/>
        </w:rPr>
        <w:t xml:space="preserve"> Межрайонная инспекция МНС России № 39 по г.</w:t>
      </w:r>
      <w:r w:rsidR="00061C15">
        <w:rPr>
          <w:rStyle w:val="Subst"/>
          <w:bCs/>
          <w:iCs/>
        </w:rPr>
        <w:t xml:space="preserve"> </w:t>
      </w:r>
      <w:r>
        <w:rPr>
          <w:rStyle w:val="Subst"/>
          <w:bCs/>
          <w:iCs/>
        </w:rPr>
        <w:t>Москве</w:t>
      </w:r>
    </w:p>
    <w:p w:rsidR="00FD73A4" w:rsidRDefault="005C3ED0">
      <w:pPr>
        <w:pStyle w:val="2"/>
        <w:jc w:val="both"/>
      </w:pPr>
      <w:bookmarkStart w:id="57" w:name="_Toc481763110"/>
      <w:bookmarkStart w:id="58" w:name="_Toc506201487"/>
      <w:r>
        <w:t>3.1.3. Сведения о создании и развитии эмитента</w:t>
      </w:r>
      <w:bookmarkEnd w:id="57"/>
      <w:bookmarkEnd w:id="58"/>
    </w:p>
    <w:p w:rsidR="00FD73A4" w:rsidRDefault="005C3ED0">
      <w:pPr>
        <w:ind w:left="200"/>
        <w:rPr>
          <w:b/>
        </w:rPr>
      </w:pPr>
      <w:r>
        <w:rPr>
          <w:rStyle w:val="Subst"/>
          <w:b w:val="0"/>
          <w:bCs/>
          <w:iCs/>
        </w:rPr>
        <w:t>Изменения в составе информации настоящего пункта в отчетном квартале не происходили.</w:t>
      </w:r>
    </w:p>
    <w:p w:rsidR="00FD73A4" w:rsidRDefault="005C3ED0">
      <w:pPr>
        <w:pStyle w:val="2"/>
      </w:pPr>
      <w:bookmarkStart w:id="59" w:name="_Toc481763111"/>
      <w:bookmarkStart w:id="60" w:name="_Toc506201488"/>
      <w:r>
        <w:t>3.1.4. Контактная информаци</w:t>
      </w:r>
      <w:bookmarkEnd w:id="59"/>
      <w:r>
        <w:t>я</w:t>
      </w:r>
      <w:bookmarkStart w:id="61" w:name="_Toc490214331"/>
      <w:bookmarkStart w:id="62" w:name="_Toc498330842"/>
      <w:bookmarkEnd w:id="60"/>
    </w:p>
    <w:p w:rsidR="00C56179" w:rsidRDefault="005C3ED0" w:rsidP="00C56179">
      <w:pPr>
        <w:pStyle w:val="2"/>
        <w:spacing w:before="0" w:after="120"/>
        <w:rPr>
          <w:rStyle w:val="Subst"/>
          <w:b/>
          <w:i w:val="0"/>
        </w:rPr>
      </w:pPr>
      <w:bookmarkStart w:id="63" w:name="_Toc498336418"/>
      <w:bookmarkStart w:id="64" w:name="_Toc506201489"/>
      <w:r>
        <w:rPr>
          <w:sz w:val="20"/>
          <w:szCs w:val="20"/>
        </w:rPr>
        <w:t xml:space="preserve">Место нахождения эмитента: </w:t>
      </w:r>
      <w:r>
        <w:rPr>
          <w:rStyle w:val="Subst"/>
          <w:bCs w:val="0"/>
          <w:i w:val="0"/>
          <w:iCs/>
          <w:sz w:val="20"/>
          <w:szCs w:val="20"/>
        </w:rPr>
        <w:t>123610</w:t>
      </w:r>
      <w:r w:rsidR="00C56179">
        <w:rPr>
          <w:rStyle w:val="Subst"/>
          <w:bCs w:val="0"/>
          <w:i w:val="0"/>
          <w:iCs/>
          <w:sz w:val="20"/>
          <w:szCs w:val="20"/>
        </w:rPr>
        <w:t>,</w:t>
      </w:r>
      <w:r>
        <w:rPr>
          <w:rStyle w:val="Subst"/>
          <w:bCs w:val="0"/>
          <w:i w:val="0"/>
          <w:iCs/>
          <w:sz w:val="20"/>
          <w:szCs w:val="20"/>
        </w:rPr>
        <w:t xml:space="preserve"> Российская Федерация, Москва, Краснопресненская наб. 12</w:t>
      </w:r>
      <w:bookmarkStart w:id="65" w:name="_Toc490214332"/>
      <w:bookmarkStart w:id="66" w:name="_Toc498330843"/>
      <w:bookmarkStart w:id="67" w:name="_Toc498336419"/>
      <w:bookmarkStart w:id="68" w:name="_Toc506201490"/>
      <w:bookmarkEnd w:id="61"/>
      <w:bookmarkEnd w:id="62"/>
      <w:bookmarkEnd w:id="63"/>
      <w:bookmarkEnd w:id="64"/>
    </w:p>
    <w:p w:rsidR="00FD73A4" w:rsidRDefault="005C3ED0" w:rsidP="00C56179">
      <w:pPr>
        <w:pStyle w:val="2"/>
        <w:spacing w:before="0" w:after="120"/>
      </w:pPr>
      <w:r>
        <w:rPr>
          <w:sz w:val="20"/>
          <w:szCs w:val="20"/>
        </w:rPr>
        <w:t xml:space="preserve">Адрес эмитента, указанный в едином государственном реестре юридических лиц: </w:t>
      </w:r>
      <w:r>
        <w:rPr>
          <w:rStyle w:val="Subst"/>
          <w:bCs w:val="0"/>
          <w:i w:val="0"/>
          <w:iCs/>
          <w:sz w:val="20"/>
          <w:szCs w:val="20"/>
        </w:rPr>
        <w:t>123610</w:t>
      </w:r>
      <w:r w:rsidR="00C56179">
        <w:rPr>
          <w:rStyle w:val="Subst"/>
          <w:bCs w:val="0"/>
          <w:i w:val="0"/>
          <w:iCs/>
          <w:sz w:val="20"/>
          <w:szCs w:val="20"/>
        </w:rPr>
        <w:t>,</w:t>
      </w:r>
      <w:r>
        <w:rPr>
          <w:rStyle w:val="Subst"/>
          <w:bCs w:val="0"/>
          <w:i w:val="0"/>
          <w:iCs/>
          <w:sz w:val="20"/>
          <w:szCs w:val="20"/>
        </w:rPr>
        <w:t xml:space="preserve"> Российская Федерация, Москва, Краснопресненская наб. 12</w:t>
      </w:r>
      <w:bookmarkEnd w:id="65"/>
      <w:bookmarkEnd w:id="66"/>
      <w:bookmarkEnd w:id="67"/>
      <w:bookmarkEnd w:id="68"/>
    </w:p>
    <w:p w:rsidR="00FD73A4" w:rsidRDefault="005C3ED0">
      <w:r>
        <w:t>Телефон:</w:t>
      </w:r>
      <w:r>
        <w:rPr>
          <w:rStyle w:val="Subst"/>
          <w:bCs/>
          <w:iCs/>
        </w:rPr>
        <w:t xml:space="preserve"> 8-495-967-07-6</w:t>
      </w:r>
      <w:r>
        <w:rPr>
          <w:b/>
          <w:i/>
          <w:color w:val="000000"/>
        </w:rPr>
        <w:t>7</w:t>
      </w:r>
      <w:r>
        <w:rPr>
          <w:rFonts w:ascii="Arial" w:hAnsi="Arial" w:cs="Arial"/>
          <w:color w:val="000000"/>
        </w:rPr>
        <w:t xml:space="preserve"> </w:t>
      </w:r>
    </w:p>
    <w:p w:rsidR="00FD73A4" w:rsidRDefault="005C3ED0">
      <w:r>
        <w:t>Факс:</w:t>
      </w:r>
      <w:r>
        <w:rPr>
          <w:rStyle w:val="Subst"/>
          <w:bCs/>
          <w:iCs/>
        </w:rPr>
        <w:t xml:space="preserve"> 8-495-967-07-10</w:t>
      </w:r>
    </w:p>
    <w:p w:rsidR="00FD73A4" w:rsidRDefault="005C3ED0">
      <w:r>
        <w:t>Адрес электронной почты:</w:t>
      </w:r>
      <w:r>
        <w:rPr>
          <w:rStyle w:val="Subst"/>
          <w:bCs/>
          <w:iCs/>
        </w:rPr>
        <w:t xml:space="preserve"> </w:t>
      </w:r>
      <w:hyperlink r:id="rId9" w:history="1">
        <w:r>
          <w:rPr>
            <w:b/>
            <w:i/>
            <w:u w:val="single"/>
          </w:rPr>
          <w:t>mailbox@eximbank.ru</w:t>
        </w:r>
      </w:hyperlink>
    </w:p>
    <w:p w:rsidR="00FD73A4" w:rsidRDefault="005C3ED0">
      <w:r>
        <w:t>Адрес страницы (страниц) в сети Интернет, на которой (на которых) доступна информация об эмитенте, выпущенных и/или выпускаемых им ценных бумагах:</w:t>
      </w:r>
      <w:r>
        <w:rPr>
          <w:rStyle w:val="Subst"/>
          <w:bCs/>
          <w:iCs/>
        </w:rPr>
        <w:t xml:space="preserve"> www.e-disclosure.ru/</w:t>
      </w:r>
      <w:proofErr w:type="spellStart"/>
      <w:r>
        <w:rPr>
          <w:rStyle w:val="Subst"/>
          <w:bCs/>
          <w:iCs/>
        </w:rPr>
        <w:t>portal</w:t>
      </w:r>
      <w:proofErr w:type="spellEnd"/>
      <w:r>
        <w:rPr>
          <w:rStyle w:val="Subst"/>
          <w:bCs/>
          <w:iCs/>
        </w:rPr>
        <w:t>/</w:t>
      </w:r>
      <w:proofErr w:type="spellStart"/>
      <w:r>
        <w:rPr>
          <w:rStyle w:val="Subst"/>
          <w:bCs/>
          <w:iCs/>
        </w:rPr>
        <w:t>company.aspx?id</w:t>
      </w:r>
      <w:proofErr w:type="spellEnd"/>
      <w:r>
        <w:rPr>
          <w:rStyle w:val="Subst"/>
          <w:bCs/>
          <w:iCs/>
        </w:rPr>
        <w:t>=1012, http://www.eximbank.ru/</w:t>
      </w:r>
    </w:p>
    <w:p w:rsidR="00FD73A4" w:rsidRDefault="005C3ED0">
      <w:pPr>
        <w:pStyle w:val="2"/>
      </w:pPr>
      <w:bookmarkStart w:id="69" w:name="_Toc481763112"/>
      <w:bookmarkStart w:id="70" w:name="_Toc506201491"/>
      <w:r>
        <w:t>3.1.5. Идентификационный номер налогоплательщика</w:t>
      </w:r>
      <w:bookmarkEnd w:id="69"/>
      <w:bookmarkEnd w:id="70"/>
    </w:p>
    <w:p w:rsidR="00FD73A4" w:rsidRDefault="005C3ED0">
      <w:pPr>
        <w:ind w:left="200"/>
      </w:pPr>
      <w:r>
        <w:rPr>
          <w:rStyle w:val="Subst"/>
          <w:bCs/>
          <w:iCs/>
        </w:rPr>
        <w:t>7704001959</w:t>
      </w:r>
    </w:p>
    <w:p w:rsidR="00FD73A4" w:rsidRDefault="005C3ED0">
      <w:pPr>
        <w:pStyle w:val="2"/>
      </w:pPr>
      <w:bookmarkStart w:id="71" w:name="_Toc481763113"/>
      <w:bookmarkStart w:id="72" w:name="_Toc506201492"/>
      <w:r>
        <w:t>3.1.6. Филиалы и представительства эмитента</w:t>
      </w:r>
      <w:bookmarkEnd w:id="71"/>
      <w:bookmarkEnd w:id="72"/>
    </w:p>
    <w:p w:rsidR="00FD73A4" w:rsidRDefault="005C3ED0">
      <w:pPr>
        <w:ind w:left="200"/>
      </w:pPr>
      <w:r>
        <w:rPr>
          <w:rStyle w:val="Subst"/>
          <w:bCs/>
          <w:iCs/>
        </w:rPr>
        <w:t>Эмитент не имеет филиалов и представительств</w:t>
      </w:r>
    </w:p>
    <w:p w:rsidR="00FD73A4" w:rsidRDefault="005C3ED0">
      <w:pPr>
        <w:pStyle w:val="2"/>
      </w:pPr>
      <w:bookmarkStart w:id="73" w:name="_Toc481763114"/>
      <w:bookmarkStart w:id="74" w:name="_Toc506201493"/>
      <w:r>
        <w:t>3.2. Основная хозяйственная деятельность эмитента</w:t>
      </w:r>
      <w:bookmarkEnd w:id="73"/>
      <w:bookmarkEnd w:id="74"/>
    </w:p>
    <w:p w:rsidR="00FD73A4" w:rsidRDefault="005C3ED0">
      <w:pPr>
        <w:pStyle w:val="2"/>
      </w:pPr>
      <w:bookmarkStart w:id="75" w:name="_Toc506201494"/>
      <w:bookmarkStart w:id="76" w:name="_Toc481763117"/>
      <w:r>
        <w:t>3.2.1. Основные виды экономической деятельности эмитента</w:t>
      </w:r>
      <w:bookmarkEnd w:id="75"/>
    </w:p>
    <w:p w:rsidR="00FD73A4" w:rsidRDefault="005C3ED0">
      <w:pPr>
        <w:pStyle w:val="SubHeading"/>
        <w:ind w:left="200"/>
      </w:pPr>
      <w:r>
        <w:t>Код вида экономической деятельности, которая является для эмитента основной</w:t>
      </w:r>
    </w:p>
    <w:tbl>
      <w:tblPr>
        <w:tblW w:w="0" w:type="auto"/>
        <w:tblLayout w:type="fixed"/>
        <w:tblCellMar>
          <w:left w:w="72" w:type="dxa"/>
          <w:right w:w="72" w:type="dxa"/>
        </w:tblCellMar>
        <w:tblLook w:val="0000" w:firstRow="0" w:lastRow="0" w:firstColumn="0" w:lastColumn="0" w:noHBand="0" w:noVBand="0"/>
      </w:tblPr>
      <w:tblGrid>
        <w:gridCol w:w="3852"/>
      </w:tblGrid>
      <w:tr w:rsidR="00FD73A4">
        <w:tc>
          <w:tcPr>
            <w:tcW w:w="3852" w:type="dxa"/>
            <w:tcBorders>
              <w:top w:val="double" w:sz="6" w:space="0" w:color="auto"/>
              <w:left w:val="double" w:sz="6" w:space="0" w:color="auto"/>
              <w:bottom w:val="single" w:sz="6" w:space="0" w:color="auto"/>
              <w:right w:val="double" w:sz="6" w:space="0" w:color="auto"/>
            </w:tcBorders>
          </w:tcPr>
          <w:p w:rsidR="00FD73A4" w:rsidRDefault="005C3ED0">
            <w:pPr>
              <w:jc w:val="center"/>
            </w:pPr>
            <w:r>
              <w:t>Коды ОКВЭД</w:t>
            </w:r>
          </w:p>
        </w:tc>
      </w:tr>
      <w:tr w:rsidR="00FD73A4">
        <w:tc>
          <w:tcPr>
            <w:tcW w:w="3852" w:type="dxa"/>
            <w:tcBorders>
              <w:top w:val="single" w:sz="6" w:space="0" w:color="auto"/>
              <w:left w:val="double" w:sz="6" w:space="0" w:color="auto"/>
              <w:bottom w:val="double" w:sz="6" w:space="0" w:color="auto"/>
              <w:right w:val="double" w:sz="6" w:space="0" w:color="auto"/>
            </w:tcBorders>
          </w:tcPr>
          <w:p w:rsidR="00FD73A4" w:rsidRDefault="005C3ED0">
            <w:r>
              <w:t>64.19</w:t>
            </w:r>
          </w:p>
        </w:tc>
      </w:tr>
    </w:tbl>
    <w:p w:rsidR="00FD73A4" w:rsidRDefault="005C3ED0">
      <w:pPr>
        <w:spacing w:before="240"/>
        <w:outlineLvl w:val="1"/>
        <w:rPr>
          <w:b/>
          <w:bCs/>
          <w:sz w:val="22"/>
          <w:szCs w:val="22"/>
        </w:rPr>
      </w:pPr>
      <w:r>
        <w:rPr>
          <w:b/>
          <w:bCs/>
          <w:sz w:val="22"/>
          <w:szCs w:val="22"/>
        </w:rPr>
        <w:lastRenderedPageBreak/>
        <w:t>3.2.2. Основная хозяйственная деятельность эмитента</w:t>
      </w:r>
    </w:p>
    <w:p w:rsidR="00FD73A4" w:rsidRDefault="005C3ED0">
      <w:r>
        <w:t>Не указывается в отчете за 4 квартал</w:t>
      </w:r>
    </w:p>
    <w:p w:rsidR="00FD73A4" w:rsidRDefault="005C3ED0">
      <w:pPr>
        <w:pStyle w:val="2"/>
      </w:pPr>
      <w:bookmarkStart w:id="77" w:name="_Toc506201495"/>
      <w:bookmarkStart w:id="78" w:name="_Toc481763118"/>
      <w:bookmarkEnd w:id="76"/>
      <w:r>
        <w:t>3.2.3. Материалы, товары (сырье) и поставщики эмитента</w:t>
      </w:r>
      <w:bookmarkEnd w:id="77"/>
    </w:p>
    <w:p w:rsidR="00FD73A4" w:rsidRDefault="005C3ED0">
      <w:pPr>
        <w:spacing w:before="240"/>
        <w:ind w:left="200"/>
        <w:jc w:val="both"/>
      </w:pPr>
      <w:r>
        <w:t>За 2016 г.</w:t>
      </w:r>
    </w:p>
    <w:p w:rsidR="00FD73A4" w:rsidRDefault="005C3ED0">
      <w:pPr>
        <w:ind w:left="400"/>
        <w:jc w:val="both"/>
      </w:pPr>
      <w:r>
        <w:t>Поставщики эмитента, на которых приходится не менее 10 процентов всех поставок материалов и товаров (сырья)</w:t>
      </w:r>
    </w:p>
    <w:p w:rsidR="00FD73A4" w:rsidRDefault="005C3ED0">
      <w:pPr>
        <w:ind w:left="400"/>
        <w:jc w:val="both"/>
      </w:pPr>
      <w:r>
        <w:rPr>
          <w:b/>
          <w:bCs/>
          <w:i/>
          <w:iCs/>
        </w:rPr>
        <w:t>Поставщиков, на которых приходится не менее 10 процентов всех поставок материалов и товаров (сырья), не имеется</w:t>
      </w:r>
    </w:p>
    <w:p w:rsidR="00FD73A4" w:rsidRDefault="005C3ED0">
      <w:pPr>
        <w:spacing w:before="240"/>
        <w:ind w:left="400"/>
        <w:jc w:val="both"/>
      </w:pPr>
      <w:r>
        <w:t>Информация об изменении цен более чем на 10% на основные материалы и товары (сырье) в течение соответствующего отчетного периода по сравнению с соответствующим отчетным периодом предшествующего года</w:t>
      </w:r>
    </w:p>
    <w:p w:rsidR="00FD73A4" w:rsidRDefault="005C3ED0">
      <w:pPr>
        <w:ind w:left="600"/>
        <w:jc w:val="both"/>
      </w:pPr>
      <w:r>
        <w:rPr>
          <w:b/>
          <w:bCs/>
          <w:i/>
          <w:iCs/>
        </w:rPr>
        <w:t>Изменения цен более чем на 10% на основные материалы и товары (сырье) в течение соответствующего отчетного периода не было</w:t>
      </w:r>
    </w:p>
    <w:p w:rsidR="00FD73A4" w:rsidRDefault="005C3ED0">
      <w:pPr>
        <w:spacing w:before="240"/>
        <w:ind w:left="400"/>
        <w:jc w:val="both"/>
      </w:pPr>
      <w:r>
        <w:t>Доля импортных поставок в поставках материалов и товаров, прогноз доступности источников импорта в будущем и возможные альтернативные источники</w:t>
      </w:r>
    </w:p>
    <w:p w:rsidR="00FD73A4" w:rsidRDefault="005C3ED0">
      <w:pPr>
        <w:ind w:left="600"/>
        <w:jc w:val="both"/>
      </w:pPr>
      <w:r>
        <w:rPr>
          <w:b/>
          <w:bCs/>
          <w:i/>
          <w:iCs/>
        </w:rPr>
        <w:t>Импортные поставки отсутствуют</w:t>
      </w:r>
    </w:p>
    <w:p w:rsidR="00FD73A4" w:rsidRDefault="005C3ED0">
      <w:pPr>
        <w:spacing w:before="240"/>
        <w:ind w:left="200"/>
        <w:jc w:val="both"/>
      </w:pPr>
      <w:r>
        <w:t>За 9 мес. 2017 г.</w:t>
      </w:r>
    </w:p>
    <w:p w:rsidR="00FD73A4" w:rsidRDefault="005C3ED0">
      <w:pPr>
        <w:ind w:left="400"/>
        <w:jc w:val="both"/>
      </w:pPr>
      <w:r>
        <w:t>Поставщики эмитента, на которых приходится не менее 10 процентов всех поставок материалов и товаров (сырья)</w:t>
      </w:r>
    </w:p>
    <w:p w:rsidR="00FD73A4" w:rsidRDefault="005C3ED0">
      <w:pPr>
        <w:ind w:left="400"/>
        <w:jc w:val="both"/>
      </w:pPr>
      <w:r>
        <w:rPr>
          <w:b/>
          <w:bCs/>
          <w:i/>
          <w:iCs/>
        </w:rPr>
        <w:t>Поставщиков, на которых приходится не менее 10 процентов всех поставок материалов и товаров (сырья), не имеется</w:t>
      </w:r>
    </w:p>
    <w:p w:rsidR="00FD73A4" w:rsidRDefault="005C3ED0">
      <w:pPr>
        <w:spacing w:before="240"/>
        <w:ind w:left="400"/>
        <w:jc w:val="both"/>
      </w:pPr>
      <w:r>
        <w:t>Информация об изменении цен более чем на 10% на основные материалы и товары (сырье) в течение соответствующего отчетного периода по сравнению с соответствующим отчетным периодом предшествующего года</w:t>
      </w:r>
    </w:p>
    <w:p w:rsidR="00FD73A4" w:rsidRDefault="005C3ED0">
      <w:pPr>
        <w:ind w:left="600"/>
        <w:jc w:val="both"/>
      </w:pPr>
      <w:r>
        <w:rPr>
          <w:b/>
          <w:bCs/>
          <w:i/>
          <w:iCs/>
        </w:rPr>
        <w:t>Изменения цен более чем на 10% на основные материалы и товары (сырье) в течение соответствующего отчетного периода не было</w:t>
      </w:r>
    </w:p>
    <w:p w:rsidR="00FD73A4" w:rsidRDefault="005C3ED0">
      <w:pPr>
        <w:spacing w:before="240"/>
        <w:ind w:left="400"/>
        <w:jc w:val="both"/>
      </w:pPr>
      <w:r>
        <w:t>Доля импортных поставок в поставках материалов и товаров, прогноз доступности источников импорта в будущем и возможные альтернативные источники</w:t>
      </w:r>
    </w:p>
    <w:p w:rsidR="00FD73A4" w:rsidRDefault="005C3ED0">
      <w:pPr>
        <w:ind w:left="600"/>
        <w:jc w:val="both"/>
      </w:pPr>
      <w:r>
        <w:rPr>
          <w:b/>
          <w:bCs/>
          <w:i/>
          <w:iCs/>
        </w:rPr>
        <w:t>Импортные поставки отсутствуют</w:t>
      </w:r>
    </w:p>
    <w:p w:rsidR="00FD73A4" w:rsidRDefault="005C3ED0">
      <w:pPr>
        <w:pStyle w:val="2"/>
      </w:pPr>
      <w:bookmarkStart w:id="79" w:name="_Toc506201496"/>
      <w:r>
        <w:t>3.2.4. Рынки сбыта продукции (работ, услуг) эмитента</w:t>
      </w:r>
      <w:bookmarkEnd w:id="78"/>
      <w:bookmarkEnd w:id="79"/>
    </w:p>
    <w:p w:rsidR="00FD73A4" w:rsidRDefault="005C3ED0">
      <w:pPr>
        <w:ind w:left="200"/>
        <w:jc w:val="both"/>
      </w:pPr>
      <w:r>
        <w:t>Основные рынки, на которых эмитент осуществляет свою деятельность:</w:t>
      </w:r>
      <w:r>
        <w:br/>
      </w:r>
      <w:r>
        <w:rPr>
          <w:rStyle w:val="Subst"/>
          <w:bCs/>
          <w:iCs/>
        </w:rPr>
        <w:t>Кредитные организации – эмитенты данный пункт не заполняют.</w:t>
      </w:r>
    </w:p>
    <w:p w:rsidR="00FD73A4" w:rsidRDefault="005C3ED0">
      <w:pPr>
        <w:ind w:left="200"/>
        <w:jc w:val="both"/>
      </w:pPr>
      <w:r>
        <w:t>Факторы, которые могут негативно повлиять на сбыт эмитентом его продукции (работ, услуг), и возможные действия эмитента по уменьшению такого влияния:</w:t>
      </w:r>
    </w:p>
    <w:p w:rsidR="00FD73A4" w:rsidRDefault="005C3ED0">
      <w:pPr>
        <w:pStyle w:val="2"/>
      </w:pPr>
      <w:bookmarkStart w:id="80" w:name="_Toc481763119"/>
      <w:bookmarkStart w:id="81" w:name="_Toc506201497"/>
      <w:r>
        <w:t>3.2.5. Сведения о налич</w:t>
      </w:r>
      <w:proofErr w:type="gramStart"/>
      <w:r>
        <w:t>ии у э</w:t>
      </w:r>
      <w:proofErr w:type="gramEnd"/>
      <w:r>
        <w:t>митента разрешений (лицензий) или допусков к отдельным видам работ</w:t>
      </w:r>
      <w:bookmarkEnd w:id="80"/>
      <w:bookmarkEnd w:id="81"/>
    </w:p>
    <w:p w:rsidR="00FD73A4" w:rsidRDefault="005C3ED0">
      <w:pPr>
        <w:ind w:left="200"/>
        <w:jc w:val="both"/>
      </w:pPr>
      <w:r>
        <w:t>Орган (организация), выдавший соответствующее разрешение (лицензию) или допуск к отдельным видам работ:</w:t>
      </w:r>
      <w:r>
        <w:rPr>
          <w:rStyle w:val="Subst"/>
          <w:bCs/>
          <w:iCs/>
        </w:rPr>
        <w:t xml:space="preserve"> Центральный банк Российской Федерации</w:t>
      </w:r>
    </w:p>
    <w:p w:rsidR="00FD73A4" w:rsidRDefault="005C3ED0">
      <w:pPr>
        <w:ind w:left="200"/>
        <w:jc w:val="both"/>
      </w:pPr>
      <w:r>
        <w:t>Номер разрешения (лицензии) или документа, подтверждающего получение допуска к отдельным видам работ:</w:t>
      </w:r>
      <w:r>
        <w:rPr>
          <w:rStyle w:val="Subst"/>
          <w:bCs/>
          <w:iCs/>
        </w:rPr>
        <w:t xml:space="preserve"> 2790-Г</w:t>
      </w:r>
    </w:p>
    <w:p w:rsidR="00FD73A4" w:rsidRDefault="005C3ED0">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bCs/>
          <w:iCs/>
        </w:rPr>
        <w:t xml:space="preserve"> Лицензия на осуществление банковских операций</w:t>
      </w:r>
    </w:p>
    <w:p w:rsidR="00FD73A4" w:rsidRDefault="005C3ED0">
      <w:pPr>
        <w:ind w:left="200"/>
        <w:jc w:val="both"/>
      </w:pPr>
      <w:r>
        <w:t>Дата выдачи разрешения (лицензии) или допуска к отдельным видам работ:</w:t>
      </w:r>
      <w:r>
        <w:rPr>
          <w:rStyle w:val="Subst"/>
          <w:bCs/>
          <w:iCs/>
        </w:rPr>
        <w:t xml:space="preserve"> 05.02.2015</w:t>
      </w:r>
    </w:p>
    <w:p w:rsidR="00FD73A4" w:rsidRDefault="005C3ED0">
      <w:pPr>
        <w:ind w:left="200"/>
        <w:jc w:val="both"/>
      </w:pPr>
      <w:r>
        <w:t>Срок действия разрешения (лицензии) или допуска к отдельным видам работ:</w:t>
      </w:r>
      <w:r>
        <w:rPr>
          <w:rStyle w:val="Subst"/>
          <w:bCs/>
          <w:iCs/>
        </w:rPr>
        <w:t xml:space="preserve"> Бессрочная</w:t>
      </w:r>
    </w:p>
    <w:p w:rsidR="00FD73A4" w:rsidRDefault="00FD73A4">
      <w:pPr>
        <w:ind w:left="200"/>
        <w:jc w:val="both"/>
      </w:pPr>
    </w:p>
    <w:p w:rsidR="00FD73A4" w:rsidRDefault="005C3ED0">
      <w:pPr>
        <w:ind w:left="200"/>
        <w:jc w:val="both"/>
      </w:pPr>
      <w:r>
        <w:t>Орган (организация), выдавший соответствующее разрешение (лицензию) или допуск к отдельным видам работ:</w:t>
      </w:r>
      <w:r>
        <w:rPr>
          <w:rStyle w:val="Subst"/>
          <w:bCs/>
          <w:iCs/>
        </w:rPr>
        <w:t xml:space="preserve"> ФКЦБ России</w:t>
      </w:r>
    </w:p>
    <w:p w:rsidR="00FD73A4" w:rsidRDefault="005C3ED0">
      <w:pPr>
        <w:ind w:left="200"/>
        <w:jc w:val="both"/>
      </w:pPr>
      <w:r>
        <w:t>Номер разрешения (лицензии) или документа, подтверждающего получение допуска к отдельным видам работ:</w:t>
      </w:r>
      <w:r>
        <w:rPr>
          <w:rStyle w:val="Subst"/>
          <w:bCs/>
          <w:iCs/>
        </w:rPr>
        <w:t xml:space="preserve"> 077-04390-010000</w:t>
      </w:r>
    </w:p>
    <w:p w:rsidR="00FD73A4" w:rsidRDefault="005C3ED0">
      <w:pPr>
        <w:ind w:left="200"/>
        <w:jc w:val="both"/>
      </w:pPr>
      <w:r>
        <w:t xml:space="preserve">Вид деятельности (работ), на осуществление (проведение) которых эмитентом получено соответствующее </w:t>
      </w:r>
      <w:r>
        <w:lastRenderedPageBreak/>
        <w:t>разрешение (лицензия) или допуск:</w:t>
      </w:r>
      <w:r>
        <w:rPr>
          <w:rStyle w:val="Subst"/>
          <w:bCs/>
          <w:iCs/>
        </w:rPr>
        <w:t xml:space="preserve"> Лицензия профессионального участника рынка ценных бумаг на осуществление дилерской деятельности</w:t>
      </w:r>
    </w:p>
    <w:p w:rsidR="00FD73A4" w:rsidRDefault="005C3ED0">
      <w:pPr>
        <w:ind w:left="200"/>
        <w:jc w:val="both"/>
      </w:pPr>
      <w:r>
        <w:t>Дата выдачи разрешения (лицензии) или допуска к отдельным видам работ:</w:t>
      </w:r>
      <w:r>
        <w:rPr>
          <w:rStyle w:val="Subst"/>
          <w:bCs/>
          <w:iCs/>
        </w:rPr>
        <w:t xml:space="preserve"> 29.12.2000</w:t>
      </w:r>
    </w:p>
    <w:p w:rsidR="00FD73A4" w:rsidRDefault="005C3ED0">
      <w:pPr>
        <w:ind w:left="200"/>
        <w:jc w:val="both"/>
      </w:pPr>
      <w:r>
        <w:t>Срок действия разрешения (лицензии) или допуска к отдельным видам работ:</w:t>
      </w:r>
      <w:r>
        <w:rPr>
          <w:rStyle w:val="Subst"/>
          <w:bCs/>
          <w:iCs/>
        </w:rPr>
        <w:t xml:space="preserve"> Бессрочная</w:t>
      </w:r>
    </w:p>
    <w:p w:rsidR="00FD73A4" w:rsidRDefault="005C3ED0">
      <w:pPr>
        <w:pStyle w:val="2"/>
      </w:pPr>
      <w:bookmarkStart w:id="82" w:name="_Toc506201498"/>
      <w:bookmarkStart w:id="83" w:name="_Toc481763123"/>
      <w:r>
        <w:t>3.2.6. Сведения о деятельности отдельных категорий эмитентов</w:t>
      </w:r>
      <w:bookmarkEnd w:id="82"/>
    </w:p>
    <w:p w:rsidR="00FD73A4" w:rsidRDefault="005C3ED0">
      <w:pPr>
        <w:jc w:val="both"/>
      </w:pPr>
      <w:r>
        <w:t>Эмитент не является акционерным инвестиционным фондом, страховой или кредитной организацией, ипотечным агентом.</w:t>
      </w:r>
    </w:p>
    <w:p w:rsidR="00FD73A4" w:rsidRDefault="00FD73A4"/>
    <w:p w:rsidR="00FD73A4" w:rsidRDefault="005C3ED0">
      <w:pPr>
        <w:jc w:val="both"/>
        <w:rPr>
          <w:b/>
          <w:bCs/>
        </w:rPr>
      </w:pPr>
      <w:r>
        <w:rPr>
          <w:b/>
          <w:bCs/>
        </w:rPr>
        <w:t>3.2.6.1. Сведения о деятельности эмитентов, являющихся кредитными организациями</w:t>
      </w:r>
    </w:p>
    <w:p w:rsidR="00FD73A4" w:rsidRDefault="005C3ED0">
      <w:pPr>
        <w:pStyle w:val="SubHeading"/>
        <w:ind w:left="200"/>
      </w:pPr>
      <w:r>
        <w:t>Код вида экономической деятельности, которая является для эмитента основной</w:t>
      </w:r>
    </w:p>
    <w:tbl>
      <w:tblPr>
        <w:tblW w:w="0" w:type="auto"/>
        <w:tblInd w:w="214" w:type="dxa"/>
        <w:tblLayout w:type="fixed"/>
        <w:tblCellMar>
          <w:left w:w="72" w:type="dxa"/>
          <w:right w:w="72" w:type="dxa"/>
        </w:tblCellMar>
        <w:tblLook w:val="0000" w:firstRow="0" w:lastRow="0" w:firstColumn="0" w:lastColumn="0" w:noHBand="0" w:noVBand="0"/>
      </w:tblPr>
      <w:tblGrid>
        <w:gridCol w:w="3852"/>
      </w:tblGrid>
      <w:tr w:rsidR="00FD73A4">
        <w:tc>
          <w:tcPr>
            <w:tcW w:w="3852" w:type="dxa"/>
            <w:tcBorders>
              <w:top w:val="double" w:sz="6" w:space="0" w:color="auto"/>
              <w:left w:val="double" w:sz="6" w:space="0" w:color="auto"/>
              <w:bottom w:val="single" w:sz="6" w:space="0" w:color="auto"/>
              <w:right w:val="double" w:sz="6" w:space="0" w:color="auto"/>
            </w:tcBorders>
          </w:tcPr>
          <w:p w:rsidR="00FD73A4" w:rsidRDefault="005C3ED0">
            <w:pPr>
              <w:jc w:val="center"/>
            </w:pPr>
            <w:r>
              <w:t>Коды ОКВЭД</w:t>
            </w:r>
          </w:p>
        </w:tc>
      </w:tr>
      <w:tr w:rsidR="00FD73A4">
        <w:tc>
          <w:tcPr>
            <w:tcW w:w="3852" w:type="dxa"/>
            <w:tcBorders>
              <w:top w:val="single" w:sz="6" w:space="0" w:color="auto"/>
              <w:left w:val="double" w:sz="6" w:space="0" w:color="auto"/>
              <w:bottom w:val="double" w:sz="6" w:space="0" w:color="auto"/>
              <w:right w:val="double" w:sz="6" w:space="0" w:color="auto"/>
            </w:tcBorders>
          </w:tcPr>
          <w:p w:rsidR="00FD73A4" w:rsidRDefault="005C3ED0">
            <w:r>
              <w:t>64.19</w:t>
            </w:r>
          </w:p>
        </w:tc>
      </w:tr>
    </w:tbl>
    <w:p w:rsidR="00FD73A4" w:rsidRDefault="00FD73A4">
      <w:pPr>
        <w:shd w:val="clear" w:color="auto" w:fill="FFFFFF"/>
        <w:autoSpaceDE/>
        <w:spacing w:before="0" w:after="0"/>
        <w:ind w:firstLine="720"/>
        <w:jc w:val="both"/>
      </w:pPr>
    </w:p>
    <w:p w:rsidR="00FD73A4" w:rsidRDefault="005C3ED0">
      <w:pPr>
        <w:shd w:val="clear" w:color="auto" w:fill="FFFFFF"/>
        <w:autoSpaceDE/>
        <w:spacing w:before="0" w:after="0"/>
        <w:ind w:firstLine="720"/>
        <w:jc w:val="both"/>
      </w:pPr>
      <w:r>
        <w:t>Основная, а именно преобладающая и имеющая приоритетное значение для эмитента деятельность (виды деятельности, виды банковских операций, предусмотренных законодательством Российской Федерации):</w:t>
      </w:r>
    </w:p>
    <w:p w:rsidR="00FD73A4" w:rsidRDefault="005C3ED0">
      <w:pPr>
        <w:shd w:val="clear" w:color="auto" w:fill="FFFFFF"/>
        <w:autoSpaceDE/>
        <w:spacing w:before="0" w:after="0"/>
        <w:ind w:firstLine="720"/>
        <w:jc w:val="both"/>
        <w:rPr>
          <w:iCs/>
        </w:rPr>
      </w:pPr>
      <w:r>
        <w:rPr>
          <w:iCs/>
        </w:rPr>
        <w:t>Предметом деятельности Банка является проведение следующих банковских операций (со средствами в рублях и в иностранной валюте):</w:t>
      </w:r>
    </w:p>
    <w:p w:rsidR="00FD73A4" w:rsidRDefault="005C3ED0">
      <w:pPr>
        <w:shd w:val="clear" w:color="auto" w:fill="FFFFFF"/>
        <w:autoSpaceDE/>
        <w:spacing w:before="0" w:after="0"/>
        <w:ind w:firstLine="720"/>
        <w:jc w:val="both"/>
        <w:rPr>
          <w:iCs/>
        </w:rPr>
      </w:pPr>
      <w:r>
        <w:rPr>
          <w:rFonts w:eastAsia="Times New Roman"/>
          <w:iCs/>
        </w:rPr>
        <w:t>- Привлечение денежных средств юридических лиц во вклады (до востребования и на определенный срок);</w:t>
      </w:r>
    </w:p>
    <w:p w:rsidR="00FD73A4" w:rsidRDefault="005C3ED0">
      <w:pPr>
        <w:shd w:val="clear" w:color="auto" w:fill="FFFFFF"/>
        <w:autoSpaceDE/>
        <w:spacing w:before="0" w:after="0"/>
        <w:ind w:firstLine="720"/>
        <w:jc w:val="both"/>
        <w:rPr>
          <w:iCs/>
        </w:rPr>
      </w:pPr>
      <w:r>
        <w:rPr>
          <w:rFonts w:eastAsia="Times New Roman"/>
          <w:iCs/>
        </w:rPr>
        <w:t>- Размещение привлеченных во вклады (до востребования и на определенный срок) денежных средств юридических лиц от своего имени и за свой счет;</w:t>
      </w:r>
    </w:p>
    <w:p w:rsidR="00FD73A4" w:rsidRDefault="005C3ED0">
      <w:pPr>
        <w:shd w:val="clear" w:color="auto" w:fill="FFFFFF"/>
        <w:autoSpaceDE/>
        <w:spacing w:before="0" w:after="0"/>
        <w:ind w:firstLine="720"/>
        <w:jc w:val="both"/>
        <w:rPr>
          <w:iCs/>
        </w:rPr>
      </w:pPr>
      <w:r>
        <w:rPr>
          <w:rFonts w:eastAsia="Times New Roman"/>
          <w:iCs/>
        </w:rPr>
        <w:t>- Открытие и ведение банковских счетов юридических лиц;</w:t>
      </w:r>
    </w:p>
    <w:p w:rsidR="00FD73A4" w:rsidRDefault="005C3ED0">
      <w:pPr>
        <w:shd w:val="clear" w:color="auto" w:fill="FFFFFF"/>
        <w:autoSpaceDE/>
        <w:spacing w:before="0" w:after="0"/>
        <w:ind w:firstLine="720"/>
        <w:jc w:val="both"/>
        <w:rPr>
          <w:iCs/>
        </w:rPr>
      </w:pPr>
      <w:proofErr w:type="gramStart"/>
      <w:r>
        <w:rPr>
          <w:rFonts w:eastAsia="Times New Roman"/>
          <w:iCs/>
        </w:rPr>
        <w:t>- Осуществление переводов денежных средств по поручению юридических лиц, в том числе банков-корреспондентов, по их банковских счетам;</w:t>
      </w:r>
      <w:proofErr w:type="gramEnd"/>
    </w:p>
    <w:p w:rsidR="00FD73A4" w:rsidRDefault="005C3ED0">
      <w:pPr>
        <w:shd w:val="clear" w:color="auto" w:fill="FFFFFF"/>
        <w:autoSpaceDE/>
        <w:spacing w:before="0" w:after="0"/>
        <w:ind w:firstLine="720"/>
        <w:jc w:val="both"/>
        <w:rPr>
          <w:iCs/>
        </w:rPr>
      </w:pPr>
      <w:r>
        <w:rPr>
          <w:rFonts w:eastAsia="Times New Roman"/>
          <w:iCs/>
        </w:rPr>
        <w:t>- Купля-продажа иностранной валюты в безналичной форме;</w:t>
      </w:r>
    </w:p>
    <w:p w:rsidR="00FD73A4" w:rsidRDefault="005C3ED0">
      <w:pPr>
        <w:shd w:val="clear" w:color="auto" w:fill="FFFFFF"/>
        <w:autoSpaceDE/>
        <w:spacing w:before="0" w:after="0"/>
        <w:ind w:firstLine="720"/>
        <w:jc w:val="both"/>
        <w:rPr>
          <w:iCs/>
        </w:rPr>
      </w:pPr>
      <w:r>
        <w:rPr>
          <w:rFonts w:eastAsia="Times New Roman"/>
          <w:iCs/>
        </w:rPr>
        <w:t>- Выдача банковских гарантий;</w:t>
      </w:r>
    </w:p>
    <w:p w:rsidR="00FD73A4" w:rsidRDefault="005C3ED0">
      <w:pPr>
        <w:shd w:val="clear" w:color="auto" w:fill="FFFFFF"/>
        <w:autoSpaceDE/>
        <w:spacing w:before="0" w:after="0"/>
        <w:ind w:firstLine="720"/>
        <w:jc w:val="both"/>
        <w:rPr>
          <w:iCs/>
        </w:rPr>
      </w:pPr>
      <w:r>
        <w:rPr>
          <w:rFonts w:eastAsia="Times New Roman"/>
          <w:iCs/>
        </w:rPr>
        <w:t>- Осуществление переводов денежных средств без открытия банковских счетов (за исключением почтовых переводов).</w:t>
      </w:r>
    </w:p>
    <w:p w:rsidR="00FD73A4" w:rsidRDefault="005C3ED0">
      <w:pPr>
        <w:jc w:val="both"/>
      </w:pPr>
      <w:r>
        <w:t>Решением Совета директоров от 21.08.2006 г. (протокол №6) Банк добровольно прекратил работу с вкладами физических лиц и вышел из системы страхования.</w:t>
      </w:r>
    </w:p>
    <w:p w:rsidR="00FD73A4" w:rsidRDefault="005C3ED0">
      <w:pPr>
        <w:shd w:val="clear" w:color="auto" w:fill="FFFFFF"/>
        <w:autoSpaceDE/>
        <w:spacing w:before="0" w:after="0"/>
        <w:ind w:firstLine="720"/>
        <w:jc w:val="both"/>
        <w:rPr>
          <w:iCs/>
        </w:rPr>
      </w:pPr>
      <w:r>
        <w:rPr>
          <w:iCs/>
        </w:rPr>
        <w:t xml:space="preserve">АО РОСЭКСИМБАНК осуществляет свою деятельность на территории Российской Федерации, при этом основная часть операционных доходов за рассматриваемый период приходится на регион Москва. Представительства и филиалы в других странах отсутствуют. </w:t>
      </w:r>
    </w:p>
    <w:p w:rsidR="00FD73A4" w:rsidRDefault="005C3ED0">
      <w:pPr>
        <w:shd w:val="clear" w:color="auto" w:fill="FFFFFF"/>
        <w:autoSpaceDE/>
        <w:spacing w:before="0" w:after="0"/>
        <w:ind w:firstLine="720"/>
        <w:jc w:val="both"/>
      </w:pPr>
      <w:proofErr w:type="gramStart"/>
      <w:r>
        <w:t>Основной целью деятельности Банка является мобилизация государственных и частных финансовых ресурсов с целью предоставления долго-, средне- и краткосрочных кредитов, предоставление и получение кредитов, финансирование и гарантирование экспортно-импортных операций предприятий и организаций Российской Федерации, оказание кредитно-финансовой поддержки субъектам внешнеэкономической деятельности с целью продвижения национального промышленного экспорта, экспорта услуг и инвестиций на зарубежные рынки, содействия эффективному использованию иностранных инвестиционных кредитов, а также</w:t>
      </w:r>
      <w:proofErr w:type="gramEnd"/>
      <w:r>
        <w:t xml:space="preserve"> оказание банковских услуг в области внешнеэкономической и инвестиционной деятельности.</w:t>
      </w:r>
    </w:p>
    <w:p w:rsidR="00FD73A4" w:rsidRDefault="005C3ED0">
      <w:pPr>
        <w:shd w:val="clear" w:color="auto" w:fill="FFFFFF"/>
        <w:autoSpaceDE/>
        <w:spacing w:before="0" w:after="0"/>
        <w:ind w:firstLine="567"/>
        <w:jc w:val="both"/>
      </w:pPr>
      <w:r>
        <w:t xml:space="preserve">      Деятельность Банка направлена на обеспечение доступа к финансовым ресурсам российских компаний-экспортеров и содействие росту российского </w:t>
      </w:r>
      <w:proofErr w:type="spellStart"/>
      <w:r>
        <w:t>несырьевого</w:t>
      </w:r>
      <w:proofErr w:type="spellEnd"/>
      <w:r>
        <w:t xml:space="preserve"> экспорта. Продукты АО РОСЭКСИМБАНК разрабатываются и совершенствуются с учетом опыта международных экспортных кредитных агентств и банков, поддерживающих национальных экспортеров. Обеспечивая государственную гарантийную и финансовую поддержку отечественного экспорта, Банк способствует </w:t>
      </w:r>
    </w:p>
    <w:p w:rsidR="00FD73A4" w:rsidRDefault="005C3ED0">
      <w:pPr>
        <w:shd w:val="clear" w:color="auto" w:fill="FFFFFF"/>
        <w:autoSpaceDE/>
        <w:spacing w:before="0" w:after="0"/>
        <w:ind w:firstLine="567"/>
        <w:jc w:val="both"/>
      </w:pPr>
      <w:r>
        <w:t>- росту числа национальных экспортеров и стран, закупающих их продукцию,</w:t>
      </w:r>
    </w:p>
    <w:p w:rsidR="00FD73A4" w:rsidRDefault="005C3ED0">
      <w:pPr>
        <w:shd w:val="clear" w:color="auto" w:fill="FFFFFF"/>
        <w:autoSpaceDE/>
        <w:spacing w:before="0" w:after="0"/>
        <w:ind w:firstLine="567"/>
        <w:jc w:val="both"/>
      </w:pPr>
      <w:r>
        <w:t>- поддержанию конкурентоспособности российских компаний на мировой арене,</w:t>
      </w:r>
    </w:p>
    <w:p w:rsidR="00FD73A4" w:rsidRDefault="005C3ED0">
      <w:pPr>
        <w:shd w:val="clear" w:color="auto" w:fill="FFFFFF"/>
        <w:autoSpaceDE/>
        <w:spacing w:before="0" w:after="0"/>
        <w:ind w:firstLine="567"/>
        <w:jc w:val="both"/>
      </w:pPr>
      <w:r>
        <w:t>- созданию инновационных импортозамещающих производств,</w:t>
      </w:r>
    </w:p>
    <w:p w:rsidR="00FD73A4" w:rsidRDefault="005C3ED0">
      <w:pPr>
        <w:shd w:val="clear" w:color="auto" w:fill="FFFFFF"/>
        <w:autoSpaceDE/>
        <w:spacing w:before="0" w:after="0"/>
        <w:ind w:firstLine="567"/>
        <w:jc w:val="both"/>
      </w:pPr>
      <w:r>
        <w:t>- привлечению инвестиций в экономику России,</w:t>
      </w:r>
    </w:p>
    <w:p w:rsidR="00FD73A4" w:rsidRDefault="005C3ED0">
      <w:pPr>
        <w:shd w:val="clear" w:color="auto" w:fill="FFFFFF"/>
        <w:autoSpaceDE/>
        <w:spacing w:before="0" w:after="0"/>
        <w:ind w:firstLine="567"/>
        <w:jc w:val="both"/>
      </w:pPr>
      <w:r>
        <w:t>- появлению новых рабочих ме</w:t>
      </w:r>
      <w:proofErr w:type="gramStart"/>
      <w:r>
        <w:t>ст в стр</w:t>
      </w:r>
      <w:proofErr w:type="gramEnd"/>
      <w:r>
        <w:t>ане.</w:t>
      </w:r>
    </w:p>
    <w:p w:rsidR="00FD73A4" w:rsidRDefault="005C3ED0">
      <w:pPr>
        <w:shd w:val="clear" w:color="auto" w:fill="FFFFFF"/>
        <w:autoSpaceDE/>
        <w:spacing w:before="0" w:after="0"/>
        <w:ind w:firstLine="567"/>
        <w:jc w:val="both"/>
      </w:pPr>
      <w:r>
        <w:t>Банк выполняет функции агента Правительства РФ по обеспечению государственной поддержки экспорта.</w:t>
      </w:r>
    </w:p>
    <w:p w:rsidR="00FD73A4" w:rsidRDefault="005C3ED0">
      <w:pPr>
        <w:shd w:val="clear" w:color="auto" w:fill="FFFFFF"/>
        <w:autoSpaceDE/>
        <w:spacing w:before="0" w:after="0"/>
        <w:ind w:firstLine="567"/>
        <w:jc w:val="both"/>
      </w:pPr>
      <w:r>
        <w:t>АО РОСЭКСИМБАНК уделяет особенное внимание поддержке экспортных проектов с ограниченным доступом к рыночным источникам финансирования. Банк успешно реализовывает направления своей деятельности в странах СНГ, АТР, БРИКС, Латинской Америки и других государствах.</w:t>
      </w:r>
    </w:p>
    <w:p w:rsidR="00FD73A4" w:rsidRDefault="005C3ED0">
      <w:pPr>
        <w:pStyle w:val="2"/>
      </w:pPr>
      <w:bookmarkStart w:id="84" w:name="_Toc506201499"/>
      <w:r>
        <w:t>3.2.7. Дополнительные требования к эмитентам, основной деятельностью которых является добыча полезных ископаемых</w:t>
      </w:r>
      <w:bookmarkEnd w:id="84"/>
    </w:p>
    <w:p w:rsidR="00FD73A4" w:rsidRDefault="005C3ED0">
      <w:pPr>
        <w:ind w:left="200"/>
      </w:pPr>
      <w:r>
        <w:t>Основной деятельностью эмитента не является добыча полезных ископаемых</w:t>
      </w:r>
    </w:p>
    <w:p w:rsidR="00FD73A4" w:rsidRDefault="005C3ED0">
      <w:pPr>
        <w:pStyle w:val="2"/>
      </w:pPr>
      <w:bookmarkStart w:id="85" w:name="_Toc506201500"/>
      <w:r>
        <w:lastRenderedPageBreak/>
        <w:t>3.2.8. Дополнительные требования к эмитентам, основной деятельностью которых является оказание услуг связи</w:t>
      </w:r>
      <w:bookmarkEnd w:id="85"/>
    </w:p>
    <w:p w:rsidR="00FD73A4" w:rsidRDefault="005C3ED0">
      <w:pPr>
        <w:ind w:left="200"/>
      </w:pPr>
      <w:r>
        <w:t>Основной деятельностью эмитента не является оказание услуг связи</w:t>
      </w:r>
    </w:p>
    <w:p w:rsidR="00FD73A4" w:rsidRDefault="005C3ED0">
      <w:pPr>
        <w:pStyle w:val="2"/>
      </w:pPr>
      <w:bookmarkStart w:id="86" w:name="_Toc506201501"/>
      <w:r>
        <w:t>3.3. Планы будущей деятельности эмитента</w:t>
      </w:r>
      <w:bookmarkEnd w:id="83"/>
      <w:bookmarkEnd w:id="86"/>
    </w:p>
    <w:p w:rsidR="00FD73A4" w:rsidRDefault="005C3ED0">
      <w:pPr>
        <w:ind w:left="200"/>
        <w:jc w:val="both"/>
        <w:rPr>
          <w:rStyle w:val="Subst"/>
          <w:b w:val="0"/>
          <w:bCs/>
          <w:i w:val="0"/>
          <w:iCs/>
        </w:rPr>
      </w:pPr>
      <w:r>
        <w:rPr>
          <w:rStyle w:val="Subst"/>
          <w:b w:val="0"/>
          <w:bCs/>
          <w:i w:val="0"/>
          <w:iCs/>
        </w:rPr>
        <w:t xml:space="preserve">Цели и задачи АО РОСЭКСИМБАНК на период с 2015 по 2017гг., а также механизмы их реализации определены Стратегией развития Государственного специализированного Российского экспортно-импортного банка (далее  - Стратегия развития Банка), утвержденной Советом директоров банка (протокол от 08.12.2014 № 13) и одобренной Наблюдательным советом Внешэкономбанка (протокол от 22.01.2015 № ДСП – 1). </w:t>
      </w:r>
      <w:r>
        <w:rPr>
          <w:rStyle w:val="Subst"/>
          <w:b w:val="0"/>
          <w:bCs/>
          <w:i w:val="0"/>
          <w:iCs/>
        </w:rPr>
        <w:br/>
      </w:r>
      <w:proofErr w:type="gramStart"/>
      <w:r>
        <w:rPr>
          <w:rStyle w:val="Subst"/>
          <w:b w:val="0"/>
          <w:bCs/>
          <w:i w:val="0"/>
          <w:iCs/>
        </w:rPr>
        <w:t xml:space="preserve">Основным приоритетом в деятельности АО РОСЭКСИМБАНК является наращивание масштабов кредитной  деятельности в качестве института развития, ориентированного на  обеспечение доступности финансовых ресурсов для российских компаний, осуществляющих экспортную или экспортно-ориентированную деятельность и соответствующих условий предоставления финансовых ресурсов для конкурентоспособности российского предложение на внешних рынках, а также содействие росту российского </w:t>
      </w:r>
      <w:proofErr w:type="spellStart"/>
      <w:r>
        <w:rPr>
          <w:rStyle w:val="Subst"/>
          <w:b w:val="0"/>
          <w:bCs/>
          <w:i w:val="0"/>
          <w:iCs/>
        </w:rPr>
        <w:t>несырьевого</w:t>
      </w:r>
      <w:proofErr w:type="spellEnd"/>
      <w:r>
        <w:rPr>
          <w:rStyle w:val="Subst"/>
          <w:b w:val="0"/>
          <w:bCs/>
          <w:i w:val="0"/>
          <w:iCs/>
        </w:rPr>
        <w:t xml:space="preserve"> экспорта через увеличение объема операций Банка.</w:t>
      </w:r>
      <w:proofErr w:type="gramEnd"/>
      <w:r>
        <w:rPr>
          <w:rStyle w:val="Subst"/>
          <w:b w:val="0"/>
          <w:bCs/>
          <w:i w:val="0"/>
          <w:iCs/>
        </w:rPr>
        <w:t xml:space="preserve"> В рамках своей деятельности АО РОСЭКСИМБАНК будет уделять особое внимание финансовой и гарантийной поддержке экспортных проектов/сделок в области высокотехнологичной продукции, работ и услуг.  </w:t>
      </w:r>
      <w:r>
        <w:rPr>
          <w:rStyle w:val="Subst"/>
          <w:b w:val="0"/>
          <w:bCs/>
          <w:i w:val="0"/>
          <w:iCs/>
        </w:rPr>
        <w:br/>
        <w:t xml:space="preserve">В послании Президента Российской Федерации В.В. Путина Федеральному собранию 11.12.2014 также уделено внимание перспективам развития АО РОСЭКСИМБАНК, как  государственного института  развития национального </w:t>
      </w:r>
      <w:proofErr w:type="spellStart"/>
      <w:r>
        <w:rPr>
          <w:rStyle w:val="Subst"/>
          <w:b w:val="0"/>
          <w:bCs/>
          <w:i w:val="0"/>
          <w:iCs/>
        </w:rPr>
        <w:t>несырьевого</w:t>
      </w:r>
      <w:proofErr w:type="spellEnd"/>
      <w:r>
        <w:rPr>
          <w:rStyle w:val="Subst"/>
          <w:b w:val="0"/>
          <w:bCs/>
          <w:i w:val="0"/>
          <w:iCs/>
        </w:rPr>
        <w:t xml:space="preserve"> экспорта. В частности, сформулировано приоритетное намерение государства обеспечить </w:t>
      </w:r>
      <w:proofErr w:type="spellStart"/>
      <w:r>
        <w:rPr>
          <w:rStyle w:val="Subst"/>
          <w:b w:val="0"/>
          <w:bCs/>
          <w:i w:val="0"/>
          <w:iCs/>
        </w:rPr>
        <w:t>докапитализацию</w:t>
      </w:r>
      <w:proofErr w:type="spellEnd"/>
      <w:r>
        <w:rPr>
          <w:rStyle w:val="Subst"/>
          <w:b w:val="0"/>
          <w:bCs/>
          <w:i w:val="0"/>
          <w:iCs/>
        </w:rPr>
        <w:t xml:space="preserve"> Банка в 2015-2017гг. на 30 млрд. рублей.  В этой связи, в федеральном законе от 01.12.2014 № 384-ФЗ «О федеральном бюджете на 2015 год и на плановый период 2016 и 2017 годов» предусмотрены соответствующие бюджетные ассигнования на увеличение уставного капитала АО РОСЭКСИМБАНК в 2015-2017гг. в размере 10 млрд. рублей ежегодно. </w:t>
      </w:r>
      <w:proofErr w:type="gramStart"/>
      <w:r>
        <w:rPr>
          <w:rStyle w:val="Subst"/>
          <w:b w:val="0"/>
          <w:bCs/>
          <w:i w:val="0"/>
          <w:iCs/>
        </w:rPr>
        <w:t>В рамках исполнения указанного закона 24.06.2015 года уставной капитал банка увеличен на 10 млрд. рублей, а в 2016 году на 8 100 000 000 руб.</w:t>
      </w:r>
      <w:r>
        <w:rPr>
          <w:rStyle w:val="Subst"/>
          <w:b w:val="0"/>
          <w:bCs/>
          <w:i w:val="0"/>
          <w:iCs/>
        </w:rPr>
        <w:br/>
        <w:t>Для достижения целевых показателей Стратегией предусмотрено привлечение Банком в рамках механизма адресного финансирования с использованием государственных источников финансирования, в частности предоставление государственных гарантий по заимствованиям АО РОСЭКСИМБАНК, доступ  к инструментам рефинансирования Банка России,  а также</w:t>
      </w:r>
      <w:proofErr w:type="gramEnd"/>
      <w:r>
        <w:rPr>
          <w:rStyle w:val="Subst"/>
          <w:b w:val="0"/>
          <w:bCs/>
          <w:i w:val="0"/>
          <w:iCs/>
        </w:rPr>
        <w:t xml:space="preserve"> к заемным средствам федерального бюджета и государственных фондов. Одним из инструментов механизма адресного финансирования Банка является предоставление Банку субсидии из федерального бюджета для компенсации недополученных доходов по кредитам, выдаваемым Банком в целях поддержки производства высокотехнологичной продукции. </w:t>
      </w:r>
      <w:r>
        <w:rPr>
          <w:rStyle w:val="Subst"/>
          <w:b w:val="0"/>
          <w:bCs/>
          <w:i w:val="0"/>
          <w:iCs/>
        </w:rPr>
        <w:br/>
        <w:t>В 2015 году начал свою деятельность АО «Российский экспортный центр» - специализированная организация для оказания комплексных (финансовых и нефинансовых) мер поддержки экспорта,</w:t>
      </w:r>
      <w:proofErr w:type="gramStart"/>
      <w:r>
        <w:rPr>
          <w:rStyle w:val="Subst"/>
          <w:b w:val="0"/>
          <w:bCs/>
          <w:i w:val="0"/>
          <w:iCs/>
        </w:rPr>
        <w:t xml:space="preserve"> ,</w:t>
      </w:r>
      <w:proofErr w:type="gramEnd"/>
      <w:r>
        <w:rPr>
          <w:rStyle w:val="Subst"/>
          <w:b w:val="0"/>
          <w:bCs/>
          <w:i w:val="0"/>
          <w:iCs/>
        </w:rPr>
        <w:t xml:space="preserve"> который объединил АО «РЭЦ», АО «РОСЭКСИМБАНК», АО «ЭКСАР». </w:t>
      </w:r>
    </w:p>
    <w:p w:rsidR="00FD73A4" w:rsidRDefault="005C3ED0">
      <w:pPr>
        <w:ind w:left="200"/>
        <w:jc w:val="both"/>
        <w:rPr>
          <w:rStyle w:val="Subst"/>
          <w:b w:val="0"/>
          <w:bCs/>
          <w:i w:val="0"/>
          <w:iCs/>
        </w:rPr>
      </w:pPr>
      <w:r>
        <w:rPr>
          <w:rStyle w:val="Subst"/>
          <w:b w:val="0"/>
          <w:bCs/>
          <w:i w:val="0"/>
          <w:iCs/>
        </w:rPr>
        <w:t>В рамках реализации проектного подхода управления приоритетными направлениями развития отечественной экономики АО «Российский экспортный центр» совместно с заинтересованными органами исполнительной власти и иными участниками является участником приоритетного направления «Международная кооперация и экспорт». Приоритетное направление «Международная кооперация и экспорт» определяется мерами из паспортов приоритетных проектов, включая пакет институциональных и регуляторных мер, определенных приоритетным проектом «Системные меры развития международной кооперации и экспорта» (Протокол от 30 ноября 2016 года №11 заседания президиума Совета при Президенте России по стратегическому развитию и приоритетным проектам).</w:t>
      </w:r>
    </w:p>
    <w:p w:rsidR="00FD73A4" w:rsidRDefault="005C3ED0">
      <w:pPr>
        <w:ind w:left="200"/>
        <w:jc w:val="both"/>
        <w:rPr>
          <w:rStyle w:val="Subst"/>
          <w:b w:val="0"/>
          <w:bCs/>
          <w:i w:val="0"/>
          <w:iCs/>
        </w:rPr>
      </w:pPr>
      <w:r>
        <w:rPr>
          <w:rStyle w:val="Subst"/>
          <w:b w:val="0"/>
          <w:bCs/>
          <w:i w:val="0"/>
          <w:iCs/>
        </w:rPr>
        <w:t xml:space="preserve">В соответствии со сводным планом приоритетного проекта «Системные меры развития международной кооперации и экспорта» была утверждена Стратегия развития АО «Российский экспортный центр» до 2019 года (Распоряжение Правительства РФ от 10 мая 2017 №892-р), которая определила целевую модель развития и комплексные меры по расширению поддержки </w:t>
      </w:r>
      <w:proofErr w:type="spellStart"/>
      <w:r>
        <w:rPr>
          <w:rStyle w:val="Subst"/>
          <w:b w:val="0"/>
          <w:bCs/>
          <w:i w:val="0"/>
          <w:iCs/>
        </w:rPr>
        <w:t>несырьевого</w:t>
      </w:r>
      <w:proofErr w:type="spellEnd"/>
      <w:r>
        <w:rPr>
          <w:rStyle w:val="Subst"/>
          <w:b w:val="0"/>
          <w:bCs/>
          <w:i w:val="0"/>
          <w:iCs/>
        </w:rPr>
        <w:t xml:space="preserve"> экспорта.</w:t>
      </w:r>
    </w:p>
    <w:p w:rsidR="00FD73A4" w:rsidRDefault="005C3ED0">
      <w:pPr>
        <w:ind w:left="200"/>
        <w:jc w:val="both"/>
        <w:rPr>
          <w:rStyle w:val="Subst"/>
          <w:b w:val="0"/>
          <w:bCs/>
          <w:i w:val="0"/>
          <w:iCs/>
        </w:rPr>
      </w:pPr>
      <w:proofErr w:type="gramStart"/>
      <w:r>
        <w:rPr>
          <w:rStyle w:val="Subst"/>
          <w:b w:val="0"/>
          <w:bCs/>
          <w:i w:val="0"/>
          <w:iCs/>
        </w:rPr>
        <w:t>В целях декомпозиции целей и задач группы компаний АО «Российский экспортный центр», а также в рамках системы стратегического управления в группе, разработана и утверждена Советом директоров АО «РОСЭКСИМБАНК» в декабре 2017, синхронизированная с паспортом приоритетного проекта «Системные меры развития международной кооперации и экспорта» и стратегией развития АО «Российский экспортный центр» стратегия АО «РОСЭКСИМБАНК».</w:t>
      </w:r>
      <w:proofErr w:type="gramEnd"/>
    </w:p>
    <w:p w:rsidR="00FD73A4" w:rsidRDefault="005C3ED0">
      <w:pPr>
        <w:ind w:left="200"/>
        <w:jc w:val="both"/>
        <w:rPr>
          <w:rStyle w:val="Subst"/>
          <w:b w:val="0"/>
          <w:bCs/>
          <w:i w:val="0"/>
          <w:iCs/>
        </w:rPr>
      </w:pPr>
      <w:r>
        <w:rPr>
          <w:rStyle w:val="Subst"/>
          <w:b w:val="0"/>
          <w:bCs/>
          <w:i w:val="0"/>
          <w:iCs/>
        </w:rPr>
        <w:t xml:space="preserve">В рамках новой стратегии АО «РОСЭКСИМБАНК» будет оказывать содействии реализации государственной внешнеэкономической политики и повышению конкурентоспособности российского бизнеса на мировых рынках через формирование комплексного инструментария поддержки экспорта путем предоставления гарантийной и кредитной поддержки экспорта в координации с другими компаниями АО «Российский экспортный центр», государственными и мировыми </w:t>
      </w:r>
      <w:proofErr w:type="gramStart"/>
      <w:r>
        <w:rPr>
          <w:rStyle w:val="Subst"/>
          <w:b w:val="0"/>
          <w:bCs/>
          <w:i w:val="0"/>
          <w:iCs/>
        </w:rPr>
        <w:t>институтами</w:t>
      </w:r>
      <w:proofErr w:type="gramEnd"/>
      <w:r>
        <w:rPr>
          <w:rStyle w:val="Subst"/>
          <w:b w:val="0"/>
          <w:bCs/>
          <w:i w:val="0"/>
          <w:iCs/>
        </w:rPr>
        <w:t xml:space="preserve"> как на территории России, так и на международной арене.</w:t>
      </w:r>
    </w:p>
    <w:p w:rsidR="00FD73A4" w:rsidRDefault="005C3ED0">
      <w:pPr>
        <w:ind w:left="200"/>
        <w:jc w:val="both"/>
        <w:rPr>
          <w:rStyle w:val="Subst"/>
          <w:b w:val="0"/>
          <w:bCs/>
          <w:i w:val="0"/>
          <w:iCs/>
        </w:rPr>
      </w:pPr>
      <w:r>
        <w:rPr>
          <w:rStyle w:val="Subst"/>
          <w:b w:val="0"/>
          <w:bCs/>
          <w:i w:val="0"/>
          <w:iCs/>
        </w:rPr>
        <w:t>Деятельность АО РОСЭКСИМБАНК должна быть сфокусирована на достижении следующих целей:</w:t>
      </w:r>
    </w:p>
    <w:p w:rsidR="00FD73A4" w:rsidRDefault="005C3ED0">
      <w:pPr>
        <w:pStyle w:val="a7"/>
        <w:numPr>
          <w:ilvl w:val="0"/>
          <w:numId w:val="7"/>
        </w:numPr>
        <w:jc w:val="both"/>
        <w:rPr>
          <w:rStyle w:val="Subst"/>
          <w:b w:val="0"/>
          <w:bCs/>
          <w:i w:val="0"/>
          <w:iCs/>
        </w:rPr>
      </w:pPr>
      <w:r>
        <w:rPr>
          <w:rStyle w:val="Subst"/>
          <w:rFonts w:ascii="Times New Roman" w:hAnsi="Times New Roman"/>
          <w:b w:val="0"/>
          <w:bCs/>
          <w:i w:val="0"/>
          <w:iCs/>
          <w:sz w:val="20"/>
          <w:szCs w:val="20"/>
        </w:rPr>
        <w:t xml:space="preserve">эффективная реализация приоритетного проекта «Системные меры развития международной кооперации и экспорта»: </w:t>
      </w:r>
    </w:p>
    <w:p w:rsidR="00FD73A4" w:rsidRDefault="005C3ED0">
      <w:pPr>
        <w:pStyle w:val="a7"/>
        <w:numPr>
          <w:ilvl w:val="1"/>
          <w:numId w:val="7"/>
        </w:numPr>
        <w:jc w:val="both"/>
        <w:rPr>
          <w:rStyle w:val="Subst"/>
          <w:rFonts w:ascii="Times New Roman" w:hAnsi="Times New Roman"/>
          <w:b w:val="0"/>
          <w:bCs/>
          <w:i w:val="0"/>
          <w:iCs/>
          <w:sz w:val="20"/>
          <w:szCs w:val="20"/>
        </w:rPr>
      </w:pPr>
      <w:r>
        <w:rPr>
          <w:rStyle w:val="Subst"/>
          <w:rFonts w:ascii="Times New Roman" w:hAnsi="Times New Roman"/>
          <w:b w:val="0"/>
          <w:bCs/>
          <w:i w:val="0"/>
          <w:iCs/>
          <w:sz w:val="20"/>
          <w:szCs w:val="20"/>
        </w:rPr>
        <w:lastRenderedPageBreak/>
        <w:t>создание более совершенного комплекса мер финансовой поддержки, необходимого набора инструментов финансовой поддержки: кредитной (в том числе по льготным ставкам) и гарантийной поддержки;</w:t>
      </w:r>
    </w:p>
    <w:p w:rsidR="00FD73A4" w:rsidRDefault="005C3ED0">
      <w:pPr>
        <w:pStyle w:val="a7"/>
        <w:numPr>
          <w:ilvl w:val="1"/>
          <w:numId w:val="7"/>
        </w:numPr>
        <w:jc w:val="both"/>
        <w:rPr>
          <w:rStyle w:val="Subst"/>
          <w:rFonts w:ascii="Times New Roman" w:hAnsi="Times New Roman"/>
          <w:b w:val="0"/>
          <w:bCs/>
          <w:i w:val="0"/>
          <w:iCs/>
          <w:sz w:val="20"/>
          <w:szCs w:val="20"/>
        </w:rPr>
      </w:pPr>
      <w:r>
        <w:rPr>
          <w:rStyle w:val="Subst"/>
          <w:rFonts w:ascii="Times New Roman" w:hAnsi="Times New Roman"/>
          <w:b w:val="0"/>
          <w:bCs/>
          <w:i w:val="0"/>
          <w:iCs/>
          <w:sz w:val="20"/>
          <w:szCs w:val="20"/>
        </w:rPr>
        <w:t xml:space="preserve">введение новой программы кредитования коммерческими банками </w:t>
      </w:r>
      <w:proofErr w:type="spellStart"/>
      <w:r>
        <w:rPr>
          <w:rStyle w:val="Subst"/>
          <w:rFonts w:ascii="Times New Roman" w:hAnsi="Times New Roman"/>
          <w:b w:val="0"/>
          <w:bCs/>
          <w:i w:val="0"/>
          <w:iCs/>
          <w:sz w:val="20"/>
          <w:szCs w:val="20"/>
        </w:rPr>
        <w:t>несырьевого</w:t>
      </w:r>
      <w:proofErr w:type="spellEnd"/>
      <w:r>
        <w:rPr>
          <w:rStyle w:val="Subst"/>
          <w:rFonts w:ascii="Times New Roman" w:hAnsi="Times New Roman"/>
          <w:b w:val="0"/>
          <w:bCs/>
          <w:i w:val="0"/>
          <w:iCs/>
          <w:sz w:val="20"/>
          <w:szCs w:val="20"/>
        </w:rPr>
        <w:t xml:space="preserve"> экспорта с фокусом на приоритетных отраслях и прочих мер диверсификации и развития инструментария финансовой поддержки как внутри АО РОСЭКСИМБАНК, так и внутри всей Группы РЭЦ;</w:t>
      </w:r>
    </w:p>
    <w:p w:rsidR="00FD73A4" w:rsidRDefault="005C3ED0">
      <w:pPr>
        <w:pStyle w:val="a7"/>
        <w:numPr>
          <w:ilvl w:val="0"/>
          <w:numId w:val="7"/>
        </w:numPr>
        <w:jc w:val="both"/>
        <w:rPr>
          <w:rStyle w:val="Subst"/>
          <w:rFonts w:ascii="Times New Roman" w:hAnsi="Times New Roman"/>
          <w:b w:val="0"/>
          <w:bCs/>
          <w:i w:val="0"/>
          <w:iCs/>
          <w:sz w:val="20"/>
          <w:szCs w:val="20"/>
        </w:rPr>
      </w:pPr>
      <w:r>
        <w:rPr>
          <w:rStyle w:val="Subst"/>
          <w:rFonts w:ascii="Times New Roman" w:hAnsi="Times New Roman"/>
          <w:b w:val="0"/>
          <w:bCs/>
          <w:i w:val="0"/>
          <w:iCs/>
          <w:sz w:val="20"/>
          <w:szCs w:val="20"/>
        </w:rPr>
        <w:t xml:space="preserve">поддержка </w:t>
      </w:r>
      <w:proofErr w:type="spellStart"/>
      <w:r>
        <w:rPr>
          <w:rStyle w:val="Subst"/>
          <w:rFonts w:ascii="Times New Roman" w:hAnsi="Times New Roman"/>
          <w:b w:val="0"/>
          <w:bCs/>
          <w:i w:val="0"/>
          <w:iCs/>
          <w:sz w:val="20"/>
          <w:szCs w:val="20"/>
        </w:rPr>
        <w:t>несырьевого</w:t>
      </w:r>
      <w:proofErr w:type="spellEnd"/>
      <w:r>
        <w:rPr>
          <w:rStyle w:val="Subst"/>
          <w:rFonts w:ascii="Times New Roman" w:hAnsi="Times New Roman"/>
          <w:b w:val="0"/>
          <w:bCs/>
          <w:i w:val="0"/>
          <w:iCs/>
          <w:sz w:val="20"/>
          <w:szCs w:val="20"/>
        </w:rPr>
        <w:t xml:space="preserve"> экспорта через единый институт развития: </w:t>
      </w:r>
    </w:p>
    <w:p w:rsidR="00FD73A4" w:rsidRPr="00971358" w:rsidRDefault="005C3ED0" w:rsidP="00971358">
      <w:pPr>
        <w:pStyle w:val="a7"/>
        <w:numPr>
          <w:ilvl w:val="1"/>
          <w:numId w:val="7"/>
        </w:numPr>
        <w:jc w:val="both"/>
        <w:rPr>
          <w:rFonts w:ascii="Times New Roman" w:hAnsi="Times New Roman"/>
          <w:bCs/>
          <w:iCs/>
          <w:sz w:val="20"/>
          <w:szCs w:val="20"/>
        </w:rPr>
      </w:pPr>
      <w:r>
        <w:rPr>
          <w:rStyle w:val="Subst"/>
          <w:rFonts w:ascii="Times New Roman" w:hAnsi="Times New Roman"/>
          <w:b w:val="0"/>
          <w:bCs/>
          <w:i w:val="0"/>
          <w:iCs/>
          <w:sz w:val="20"/>
          <w:szCs w:val="20"/>
        </w:rPr>
        <w:t>повышение качества сервисов АО РОСЭКСИМБАНК в рамках нового контура, а именно расширение предложения и предоставления экспортерам, иностранным покупателям или их банкам широкого спектра услуг кредитной поддержки</w:t>
      </w:r>
    </w:p>
    <w:p w:rsidR="00FD73A4" w:rsidRDefault="005C3ED0">
      <w:pPr>
        <w:pStyle w:val="2"/>
      </w:pPr>
      <w:bookmarkStart w:id="87" w:name="_Toc481763124"/>
      <w:bookmarkStart w:id="88" w:name="_Toc506201502"/>
      <w:r>
        <w:t>3.4. Участие эмитента в банковских группах, банковских холдингах, холдингах и ассоциациях</w:t>
      </w:r>
      <w:bookmarkEnd w:id="87"/>
      <w:bookmarkEnd w:id="88"/>
    </w:p>
    <w:p w:rsidR="00FD73A4" w:rsidRDefault="005C3ED0">
      <w:pPr>
        <w:ind w:left="200"/>
        <w:rPr>
          <w:b/>
        </w:rPr>
      </w:pPr>
      <w:r>
        <w:rPr>
          <w:rStyle w:val="Subst"/>
          <w:b w:val="0"/>
          <w:bCs/>
          <w:iCs/>
        </w:rPr>
        <w:t>Изменения в составе информации настоящего пункта в отчетном квартале не происходили.</w:t>
      </w:r>
    </w:p>
    <w:p w:rsidR="00FD73A4" w:rsidRDefault="005C3ED0">
      <w:pPr>
        <w:pStyle w:val="2"/>
      </w:pPr>
      <w:bookmarkStart w:id="89" w:name="_Toc481763125"/>
      <w:bookmarkStart w:id="90" w:name="_Toc506201503"/>
      <w:r>
        <w:t>3.5. Подконтрольные эмитенту организации, имеющие для него существенное значение</w:t>
      </w:r>
      <w:bookmarkEnd w:id="89"/>
      <w:bookmarkEnd w:id="90"/>
    </w:p>
    <w:p w:rsidR="00FD73A4" w:rsidRDefault="005C3ED0">
      <w:pPr>
        <w:ind w:left="200"/>
        <w:rPr>
          <w:bCs/>
          <w:i/>
          <w:iCs/>
        </w:rPr>
      </w:pPr>
      <w:r>
        <w:rPr>
          <w:rStyle w:val="Subst"/>
          <w:b w:val="0"/>
          <w:bCs/>
          <w:iCs/>
        </w:rPr>
        <w:t>Эмитент не имеет подконтрольных организаций, имеющих для него существенное значение</w:t>
      </w:r>
    </w:p>
    <w:p w:rsidR="00FD73A4" w:rsidRDefault="005C3ED0">
      <w:pPr>
        <w:pStyle w:val="2"/>
      </w:pPr>
      <w:bookmarkStart w:id="91" w:name="_Toc506201504"/>
      <w:bookmarkStart w:id="92" w:name="_Toc481763127"/>
      <w: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91"/>
    </w:p>
    <w:p w:rsidR="00FD73A4" w:rsidRDefault="005C3ED0">
      <w:pPr>
        <w:pStyle w:val="SubHeading"/>
        <w:ind w:left="200"/>
      </w:pPr>
      <w:r>
        <w:t>На 31.12.2016 г.</w:t>
      </w:r>
    </w:p>
    <w:p w:rsidR="00FD73A4" w:rsidRDefault="005C3ED0">
      <w:pPr>
        <w:ind w:left="400"/>
      </w:pPr>
      <w:r>
        <w:t>Единица измерения:</w:t>
      </w:r>
      <w:r>
        <w:rPr>
          <w:rStyle w:val="Subst"/>
          <w:bCs/>
          <w:iCs/>
        </w:rPr>
        <w:t xml:space="preserve"> тыс. руб.</w:t>
      </w:r>
    </w:p>
    <w:tbl>
      <w:tblPr>
        <w:tblW w:w="9252" w:type="dxa"/>
        <w:tblLayout w:type="fixed"/>
        <w:tblCellMar>
          <w:left w:w="72" w:type="dxa"/>
          <w:right w:w="72" w:type="dxa"/>
        </w:tblCellMar>
        <w:tblLook w:val="0000" w:firstRow="0" w:lastRow="0" w:firstColumn="0" w:lastColumn="0" w:noHBand="0" w:noVBand="0"/>
      </w:tblPr>
      <w:tblGrid>
        <w:gridCol w:w="6168"/>
        <w:gridCol w:w="1684"/>
        <w:gridCol w:w="1400"/>
      </w:tblGrid>
      <w:tr w:rsidR="00FD73A4">
        <w:tc>
          <w:tcPr>
            <w:tcW w:w="6168" w:type="dxa"/>
            <w:tcBorders>
              <w:top w:val="double" w:sz="6" w:space="0" w:color="auto"/>
              <w:left w:val="double" w:sz="6" w:space="0" w:color="auto"/>
              <w:bottom w:val="single" w:sz="6" w:space="0" w:color="auto"/>
              <w:right w:val="single" w:sz="6" w:space="0" w:color="auto"/>
            </w:tcBorders>
          </w:tcPr>
          <w:p w:rsidR="00FD73A4" w:rsidRDefault="005C3ED0">
            <w:pPr>
              <w:jc w:val="center"/>
            </w:pPr>
            <w:r>
              <w:t>Наименование группы объектов основных средств</w:t>
            </w:r>
          </w:p>
        </w:tc>
        <w:tc>
          <w:tcPr>
            <w:tcW w:w="1684" w:type="dxa"/>
            <w:tcBorders>
              <w:top w:val="double" w:sz="6" w:space="0" w:color="auto"/>
              <w:left w:val="single" w:sz="6" w:space="0" w:color="auto"/>
              <w:bottom w:val="single" w:sz="6" w:space="0" w:color="auto"/>
              <w:right w:val="single" w:sz="6" w:space="0" w:color="auto"/>
            </w:tcBorders>
          </w:tcPr>
          <w:p w:rsidR="00FD73A4" w:rsidRDefault="005C3ED0">
            <w:pPr>
              <w:jc w:val="center"/>
            </w:pPr>
            <w:r>
              <w:t>Первоначальная (восстановительная) стоимость</w:t>
            </w:r>
          </w:p>
        </w:tc>
        <w:tc>
          <w:tcPr>
            <w:tcW w:w="1400" w:type="dxa"/>
            <w:tcBorders>
              <w:top w:val="double" w:sz="6" w:space="0" w:color="auto"/>
              <w:left w:val="single" w:sz="6" w:space="0" w:color="auto"/>
              <w:bottom w:val="single" w:sz="6" w:space="0" w:color="auto"/>
              <w:right w:val="double" w:sz="6" w:space="0" w:color="auto"/>
            </w:tcBorders>
          </w:tcPr>
          <w:p w:rsidR="00FD73A4" w:rsidRDefault="005C3ED0">
            <w:pPr>
              <w:jc w:val="center"/>
            </w:pPr>
            <w:r>
              <w:t>Сумма начисленной амортизации</w:t>
            </w:r>
          </w:p>
        </w:tc>
      </w:tr>
      <w:tr w:rsidR="00FD73A4">
        <w:tc>
          <w:tcPr>
            <w:tcW w:w="6168" w:type="dxa"/>
            <w:tcBorders>
              <w:top w:val="single" w:sz="6" w:space="0" w:color="auto"/>
              <w:left w:val="double" w:sz="6" w:space="0" w:color="auto"/>
              <w:bottom w:val="single" w:sz="6" w:space="0" w:color="auto"/>
              <w:right w:val="single" w:sz="6" w:space="0" w:color="auto"/>
            </w:tcBorders>
          </w:tcPr>
          <w:p w:rsidR="00FD73A4" w:rsidRDefault="005C3ED0">
            <w:r>
              <w:t>Основные средства (кроме земли)</w:t>
            </w:r>
          </w:p>
        </w:tc>
        <w:tc>
          <w:tcPr>
            <w:tcW w:w="1684" w:type="dxa"/>
            <w:tcBorders>
              <w:top w:val="single" w:sz="6" w:space="0" w:color="auto"/>
              <w:left w:val="single" w:sz="6" w:space="0" w:color="auto"/>
              <w:bottom w:val="single" w:sz="6" w:space="0" w:color="auto"/>
              <w:right w:val="single" w:sz="6" w:space="0" w:color="auto"/>
            </w:tcBorders>
          </w:tcPr>
          <w:p w:rsidR="00FD73A4" w:rsidRDefault="005C3ED0">
            <w:pPr>
              <w:jc w:val="right"/>
              <w:rPr>
                <w:lang w:val="en-US"/>
              </w:rPr>
            </w:pPr>
            <w:r>
              <w:rPr>
                <w:lang w:val="en-US"/>
              </w:rPr>
              <w:t>40 576</w:t>
            </w:r>
          </w:p>
        </w:tc>
        <w:tc>
          <w:tcPr>
            <w:tcW w:w="1400" w:type="dxa"/>
            <w:tcBorders>
              <w:top w:val="single" w:sz="6" w:space="0" w:color="auto"/>
              <w:left w:val="single" w:sz="6" w:space="0" w:color="auto"/>
              <w:bottom w:val="single" w:sz="6" w:space="0" w:color="auto"/>
              <w:right w:val="double" w:sz="6" w:space="0" w:color="auto"/>
            </w:tcBorders>
          </w:tcPr>
          <w:p w:rsidR="00FD73A4" w:rsidRDefault="005C3ED0">
            <w:pPr>
              <w:jc w:val="right"/>
              <w:rPr>
                <w:lang w:val="en-US"/>
              </w:rPr>
            </w:pPr>
            <w:r>
              <w:rPr>
                <w:lang w:val="en-US"/>
              </w:rPr>
              <w:t>27 237</w:t>
            </w:r>
          </w:p>
        </w:tc>
      </w:tr>
      <w:tr w:rsidR="00FD73A4">
        <w:tc>
          <w:tcPr>
            <w:tcW w:w="6168" w:type="dxa"/>
            <w:tcBorders>
              <w:top w:val="single" w:sz="6" w:space="0" w:color="auto"/>
              <w:left w:val="double" w:sz="6" w:space="0" w:color="auto"/>
              <w:bottom w:val="single" w:sz="6" w:space="0" w:color="auto"/>
              <w:right w:val="single" w:sz="6" w:space="0" w:color="auto"/>
            </w:tcBorders>
          </w:tcPr>
          <w:p w:rsidR="00FD73A4" w:rsidRDefault="005C3ED0">
            <w:r>
              <w:t>Основные средства (движимое имущество)</w:t>
            </w:r>
          </w:p>
        </w:tc>
        <w:tc>
          <w:tcPr>
            <w:tcW w:w="1684" w:type="dxa"/>
            <w:tcBorders>
              <w:top w:val="single" w:sz="6" w:space="0" w:color="auto"/>
              <w:left w:val="single" w:sz="6" w:space="0" w:color="auto"/>
              <w:bottom w:val="single" w:sz="6" w:space="0" w:color="auto"/>
              <w:right w:val="single" w:sz="6" w:space="0" w:color="auto"/>
            </w:tcBorders>
          </w:tcPr>
          <w:p w:rsidR="00FD73A4" w:rsidRDefault="005C3ED0">
            <w:pPr>
              <w:jc w:val="right"/>
              <w:rPr>
                <w:lang w:val="en-US"/>
              </w:rPr>
            </w:pPr>
            <w:r>
              <w:rPr>
                <w:lang w:val="en-US"/>
              </w:rPr>
              <w:t>83 028</w:t>
            </w:r>
          </w:p>
        </w:tc>
        <w:tc>
          <w:tcPr>
            <w:tcW w:w="1400" w:type="dxa"/>
            <w:tcBorders>
              <w:top w:val="single" w:sz="6" w:space="0" w:color="auto"/>
              <w:left w:val="single" w:sz="6" w:space="0" w:color="auto"/>
              <w:bottom w:val="single" w:sz="6" w:space="0" w:color="auto"/>
              <w:right w:val="double" w:sz="6" w:space="0" w:color="auto"/>
            </w:tcBorders>
          </w:tcPr>
          <w:p w:rsidR="00FD73A4" w:rsidRDefault="005C3ED0">
            <w:pPr>
              <w:jc w:val="right"/>
              <w:rPr>
                <w:lang w:val="en-US"/>
              </w:rPr>
            </w:pPr>
            <w:r>
              <w:rPr>
                <w:lang w:val="en-US"/>
              </w:rPr>
              <w:t>18 138</w:t>
            </w:r>
          </w:p>
        </w:tc>
      </w:tr>
      <w:tr w:rsidR="00FD73A4">
        <w:tc>
          <w:tcPr>
            <w:tcW w:w="6168" w:type="dxa"/>
            <w:tcBorders>
              <w:top w:val="single" w:sz="6" w:space="0" w:color="auto"/>
              <w:left w:val="double" w:sz="6" w:space="0" w:color="auto"/>
              <w:bottom w:val="single" w:sz="6" w:space="0" w:color="auto"/>
              <w:right w:val="single" w:sz="6" w:space="0" w:color="auto"/>
            </w:tcBorders>
          </w:tcPr>
          <w:p w:rsidR="00FD73A4" w:rsidRDefault="005C3ED0">
            <w:r>
              <w:t>*Земля, временно неиспользуемая в основной деятельности</w:t>
            </w:r>
          </w:p>
        </w:tc>
        <w:tc>
          <w:tcPr>
            <w:tcW w:w="1684" w:type="dxa"/>
            <w:tcBorders>
              <w:top w:val="single" w:sz="6" w:space="0" w:color="auto"/>
              <w:left w:val="single" w:sz="6" w:space="0" w:color="auto"/>
              <w:bottom w:val="single" w:sz="6" w:space="0" w:color="auto"/>
              <w:right w:val="single" w:sz="6" w:space="0" w:color="auto"/>
            </w:tcBorders>
          </w:tcPr>
          <w:p w:rsidR="00FD73A4" w:rsidRDefault="005C3ED0">
            <w:pPr>
              <w:jc w:val="right"/>
              <w:rPr>
                <w:lang w:val="en-US"/>
              </w:rPr>
            </w:pPr>
            <w:r>
              <w:rPr>
                <w:lang w:val="en-US"/>
              </w:rPr>
              <w:t>123 744</w:t>
            </w:r>
          </w:p>
        </w:tc>
        <w:tc>
          <w:tcPr>
            <w:tcW w:w="1400" w:type="dxa"/>
            <w:tcBorders>
              <w:top w:val="single" w:sz="6" w:space="0" w:color="auto"/>
              <w:left w:val="single" w:sz="6" w:space="0" w:color="auto"/>
              <w:bottom w:val="single" w:sz="6" w:space="0" w:color="auto"/>
              <w:right w:val="double" w:sz="6" w:space="0" w:color="auto"/>
            </w:tcBorders>
          </w:tcPr>
          <w:p w:rsidR="00FD73A4" w:rsidRDefault="005C3ED0">
            <w:pPr>
              <w:jc w:val="right"/>
              <w:rPr>
                <w:lang w:val="en-US"/>
              </w:rPr>
            </w:pPr>
            <w:r>
              <w:rPr>
                <w:lang w:val="en-US"/>
              </w:rPr>
              <w:t>0</w:t>
            </w:r>
          </w:p>
        </w:tc>
      </w:tr>
      <w:tr w:rsidR="00FD73A4">
        <w:tc>
          <w:tcPr>
            <w:tcW w:w="6168" w:type="dxa"/>
            <w:tcBorders>
              <w:top w:val="single" w:sz="6" w:space="0" w:color="auto"/>
              <w:left w:val="double" w:sz="6" w:space="0" w:color="auto"/>
              <w:bottom w:val="single" w:sz="6" w:space="0" w:color="auto"/>
              <w:right w:val="single" w:sz="6" w:space="0" w:color="auto"/>
            </w:tcBorders>
          </w:tcPr>
          <w:p w:rsidR="00FD73A4" w:rsidRDefault="005C3ED0">
            <w:r>
              <w:t>Долгосрочные активы, предназначенные для продажи (автомобили)</w:t>
            </w:r>
          </w:p>
        </w:tc>
        <w:tc>
          <w:tcPr>
            <w:tcW w:w="1684" w:type="dxa"/>
            <w:tcBorders>
              <w:top w:val="single" w:sz="6" w:space="0" w:color="auto"/>
              <w:left w:val="single" w:sz="6" w:space="0" w:color="auto"/>
              <w:bottom w:val="single" w:sz="6" w:space="0" w:color="auto"/>
              <w:right w:val="single" w:sz="6" w:space="0" w:color="auto"/>
            </w:tcBorders>
          </w:tcPr>
          <w:p w:rsidR="00FD73A4" w:rsidRDefault="005C3ED0">
            <w:pPr>
              <w:jc w:val="right"/>
            </w:pPr>
            <w:r>
              <w:t>600</w:t>
            </w:r>
          </w:p>
        </w:tc>
        <w:tc>
          <w:tcPr>
            <w:tcW w:w="1400" w:type="dxa"/>
            <w:tcBorders>
              <w:top w:val="single" w:sz="6" w:space="0" w:color="auto"/>
              <w:left w:val="single" w:sz="6" w:space="0" w:color="auto"/>
              <w:bottom w:val="single" w:sz="6" w:space="0" w:color="auto"/>
              <w:right w:val="double" w:sz="6" w:space="0" w:color="auto"/>
            </w:tcBorders>
          </w:tcPr>
          <w:p w:rsidR="00FD73A4" w:rsidRDefault="005C3ED0">
            <w:pPr>
              <w:jc w:val="right"/>
            </w:pPr>
            <w:r>
              <w:t>0</w:t>
            </w:r>
          </w:p>
        </w:tc>
      </w:tr>
      <w:tr w:rsidR="00FD73A4">
        <w:tc>
          <w:tcPr>
            <w:tcW w:w="6168" w:type="dxa"/>
            <w:tcBorders>
              <w:top w:val="single" w:sz="6" w:space="0" w:color="auto"/>
              <w:left w:val="double" w:sz="6" w:space="0" w:color="auto"/>
              <w:bottom w:val="single" w:sz="6" w:space="0" w:color="auto"/>
              <w:right w:val="single" w:sz="6" w:space="0" w:color="auto"/>
            </w:tcBorders>
          </w:tcPr>
          <w:p w:rsidR="00FD73A4" w:rsidRDefault="005C3ED0">
            <w:r>
              <w:t>Долгосрочные активы, предназначенные для продажи (земли)</w:t>
            </w:r>
          </w:p>
        </w:tc>
        <w:tc>
          <w:tcPr>
            <w:tcW w:w="1684" w:type="dxa"/>
            <w:tcBorders>
              <w:top w:val="single" w:sz="6" w:space="0" w:color="auto"/>
              <w:left w:val="single" w:sz="6" w:space="0" w:color="auto"/>
              <w:bottom w:val="single" w:sz="6" w:space="0" w:color="auto"/>
              <w:right w:val="single" w:sz="6" w:space="0" w:color="auto"/>
            </w:tcBorders>
          </w:tcPr>
          <w:p w:rsidR="00FD73A4" w:rsidRDefault="005C3ED0">
            <w:pPr>
              <w:jc w:val="right"/>
            </w:pPr>
            <w:r>
              <w:t>0</w:t>
            </w:r>
          </w:p>
        </w:tc>
        <w:tc>
          <w:tcPr>
            <w:tcW w:w="1400" w:type="dxa"/>
            <w:tcBorders>
              <w:top w:val="single" w:sz="6" w:space="0" w:color="auto"/>
              <w:left w:val="single" w:sz="6" w:space="0" w:color="auto"/>
              <w:bottom w:val="single" w:sz="6" w:space="0" w:color="auto"/>
              <w:right w:val="double" w:sz="6" w:space="0" w:color="auto"/>
            </w:tcBorders>
          </w:tcPr>
          <w:p w:rsidR="00FD73A4" w:rsidRDefault="005C3ED0">
            <w:pPr>
              <w:jc w:val="right"/>
            </w:pPr>
            <w:r>
              <w:t>0</w:t>
            </w:r>
          </w:p>
        </w:tc>
      </w:tr>
      <w:tr w:rsidR="00FD73A4">
        <w:tc>
          <w:tcPr>
            <w:tcW w:w="6168" w:type="dxa"/>
            <w:tcBorders>
              <w:top w:val="single" w:sz="6" w:space="0" w:color="auto"/>
              <w:left w:val="double" w:sz="6" w:space="0" w:color="auto"/>
              <w:bottom w:val="double" w:sz="6" w:space="0" w:color="auto"/>
              <w:right w:val="single" w:sz="6" w:space="0" w:color="auto"/>
            </w:tcBorders>
          </w:tcPr>
          <w:p w:rsidR="00FD73A4" w:rsidRDefault="005C3ED0">
            <w:r>
              <w:t>ИТОГО</w:t>
            </w:r>
          </w:p>
        </w:tc>
        <w:tc>
          <w:tcPr>
            <w:tcW w:w="1684" w:type="dxa"/>
            <w:tcBorders>
              <w:top w:val="single" w:sz="6" w:space="0" w:color="auto"/>
              <w:left w:val="single" w:sz="6" w:space="0" w:color="auto"/>
              <w:bottom w:val="double" w:sz="6" w:space="0" w:color="auto"/>
              <w:right w:val="single" w:sz="6" w:space="0" w:color="auto"/>
            </w:tcBorders>
          </w:tcPr>
          <w:p w:rsidR="00FD73A4" w:rsidRDefault="005C3ED0">
            <w:pPr>
              <w:jc w:val="right"/>
            </w:pPr>
            <w:r>
              <w:t>247 948</w:t>
            </w:r>
          </w:p>
        </w:tc>
        <w:tc>
          <w:tcPr>
            <w:tcW w:w="1400" w:type="dxa"/>
            <w:tcBorders>
              <w:top w:val="single" w:sz="6" w:space="0" w:color="auto"/>
              <w:left w:val="single" w:sz="6" w:space="0" w:color="auto"/>
              <w:bottom w:val="double" w:sz="6" w:space="0" w:color="auto"/>
              <w:right w:val="double" w:sz="6" w:space="0" w:color="auto"/>
            </w:tcBorders>
          </w:tcPr>
          <w:p w:rsidR="00FD73A4" w:rsidRDefault="005C3ED0">
            <w:pPr>
              <w:jc w:val="right"/>
            </w:pPr>
            <w:r>
              <w:t>45 375</w:t>
            </w:r>
          </w:p>
        </w:tc>
      </w:tr>
    </w:tbl>
    <w:p w:rsidR="00FD73A4" w:rsidRDefault="005C3ED0">
      <w:pPr>
        <w:rPr>
          <w:rStyle w:val="Subst"/>
          <w:bCs/>
          <w:iCs/>
        </w:rPr>
      </w:pPr>
      <w:r>
        <w:t xml:space="preserve">Сведения о способах начисления амортизационных отчислений по группам объектов основных средств: </w:t>
      </w:r>
      <w:r>
        <w:rPr>
          <w:rStyle w:val="Subst"/>
          <w:bCs/>
          <w:iCs/>
        </w:rPr>
        <w:t>Линейный способ начисления амортизации.</w:t>
      </w:r>
    </w:p>
    <w:p w:rsidR="00FD73A4" w:rsidRDefault="005C3ED0">
      <w:pPr>
        <w:rPr>
          <w:b/>
          <w:i/>
        </w:rPr>
      </w:pPr>
      <w:proofErr w:type="gramStart"/>
      <w:r>
        <w:t>*)Первоначальная стоимость показана с учетом СПОД</w:t>
      </w:r>
      <w:proofErr w:type="gramEnd"/>
    </w:p>
    <w:p w:rsidR="00FD73A4" w:rsidRDefault="005C3ED0">
      <w:pPr>
        <w:ind w:left="400"/>
      </w:pPr>
      <w:r>
        <w:t>Отчетная дата:</w:t>
      </w:r>
      <w:r>
        <w:rPr>
          <w:rStyle w:val="Subst"/>
          <w:bCs/>
          <w:iCs/>
        </w:rPr>
        <w:t xml:space="preserve"> 31.12.2016</w:t>
      </w:r>
    </w:p>
    <w:p w:rsidR="00FD73A4" w:rsidRDefault="005C3ED0">
      <w:pPr>
        <w:pStyle w:val="SubHeading"/>
        <w:ind w:left="200"/>
      </w:pPr>
      <w:r>
        <w:t>На 31.12.2017 г.</w:t>
      </w:r>
    </w:p>
    <w:p w:rsidR="00FD73A4" w:rsidRDefault="005C3ED0">
      <w:pPr>
        <w:ind w:left="400"/>
      </w:pPr>
      <w:r>
        <w:t>Единица измерения:</w:t>
      </w:r>
      <w:r>
        <w:rPr>
          <w:rStyle w:val="Subst"/>
          <w:bCs/>
          <w:iCs/>
        </w:rPr>
        <w:t xml:space="preserve"> тыс. руб.</w:t>
      </w:r>
    </w:p>
    <w:tbl>
      <w:tblPr>
        <w:tblW w:w="9252" w:type="dxa"/>
        <w:tblLayout w:type="fixed"/>
        <w:tblCellMar>
          <w:left w:w="72" w:type="dxa"/>
          <w:right w:w="72" w:type="dxa"/>
        </w:tblCellMar>
        <w:tblLook w:val="0000" w:firstRow="0" w:lastRow="0" w:firstColumn="0" w:lastColumn="0" w:noHBand="0" w:noVBand="0"/>
      </w:tblPr>
      <w:tblGrid>
        <w:gridCol w:w="6168"/>
        <w:gridCol w:w="1684"/>
        <w:gridCol w:w="1400"/>
      </w:tblGrid>
      <w:tr w:rsidR="00FD73A4">
        <w:tc>
          <w:tcPr>
            <w:tcW w:w="6168" w:type="dxa"/>
            <w:tcBorders>
              <w:top w:val="double" w:sz="6" w:space="0" w:color="auto"/>
              <w:left w:val="double" w:sz="6" w:space="0" w:color="auto"/>
              <w:bottom w:val="single" w:sz="6" w:space="0" w:color="auto"/>
              <w:right w:val="single" w:sz="6" w:space="0" w:color="auto"/>
            </w:tcBorders>
          </w:tcPr>
          <w:p w:rsidR="00FD73A4" w:rsidRDefault="005C3ED0">
            <w:pPr>
              <w:jc w:val="center"/>
            </w:pPr>
            <w:r>
              <w:t>Наименование группы объектов основных средств</w:t>
            </w:r>
          </w:p>
        </w:tc>
        <w:tc>
          <w:tcPr>
            <w:tcW w:w="1684" w:type="dxa"/>
            <w:tcBorders>
              <w:top w:val="double" w:sz="6" w:space="0" w:color="auto"/>
              <w:left w:val="single" w:sz="6" w:space="0" w:color="auto"/>
              <w:bottom w:val="single" w:sz="6" w:space="0" w:color="auto"/>
              <w:right w:val="single" w:sz="6" w:space="0" w:color="auto"/>
            </w:tcBorders>
          </w:tcPr>
          <w:p w:rsidR="00FD73A4" w:rsidRDefault="005C3ED0">
            <w:pPr>
              <w:jc w:val="center"/>
            </w:pPr>
            <w:r>
              <w:t>Первоначальная (восстановительная) стоимость</w:t>
            </w:r>
          </w:p>
        </w:tc>
        <w:tc>
          <w:tcPr>
            <w:tcW w:w="1400" w:type="dxa"/>
            <w:tcBorders>
              <w:top w:val="double" w:sz="6" w:space="0" w:color="auto"/>
              <w:left w:val="single" w:sz="6" w:space="0" w:color="auto"/>
              <w:bottom w:val="single" w:sz="6" w:space="0" w:color="auto"/>
              <w:right w:val="double" w:sz="6" w:space="0" w:color="auto"/>
            </w:tcBorders>
          </w:tcPr>
          <w:p w:rsidR="00FD73A4" w:rsidRDefault="005C3ED0">
            <w:pPr>
              <w:jc w:val="center"/>
            </w:pPr>
            <w:r>
              <w:t>Сумма начисленной амортизации</w:t>
            </w:r>
          </w:p>
        </w:tc>
      </w:tr>
      <w:tr w:rsidR="00FD73A4">
        <w:tc>
          <w:tcPr>
            <w:tcW w:w="6168" w:type="dxa"/>
            <w:tcBorders>
              <w:top w:val="single" w:sz="6" w:space="0" w:color="auto"/>
              <w:left w:val="double" w:sz="6" w:space="0" w:color="auto"/>
              <w:bottom w:val="single" w:sz="6" w:space="0" w:color="auto"/>
              <w:right w:val="single" w:sz="6" w:space="0" w:color="auto"/>
            </w:tcBorders>
          </w:tcPr>
          <w:p w:rsidR="00FD73A4" w:rsidRDefault="005C3ED0">
            <w:r>
              <w:t>Основные средства (кроме земли)</w:t>
            </w:r>
          </w:p>
        </w:tc>
        <w:tc>
          <w:tcPr>
            <w:tcW w:w="1684" w:type="dxa"/>
            <w:tcBorders>
              <w:top w:val="single" w:sz="6" w:space="0" w:color="auto"/>
              <w:left w:val="single" w:sz="6" w:space="0" w:color="auto"/>
              <w:bottom w:val="single" w:sz="6" w:space="0" w:color="auto"/>
              <w:right w:val="single" w:sz="6" w:space="0" w:color="auto"/>
            </w:tcBorders>
          </w:tcPr>
          <w:p w:rsidR="00FD73A4" w:rsidRDefault="005C3ED0">
            <w:pPr>
              <w:jc w:val="right"/>
              <w:rPr>
                <w:lang w:val="en-US"/>
              </w:rPr>
            </w:pPr>
            <w:r>
              <w:rPr>
                <w:lang w:val="en-US"/>
              </w:rPr>
              <w:t>26 558</w:t>
            </w:r>
          </w:p>
        </w:tc>
        <w:tc>
          <w:tcPr>
            <w:tcW w:w="1400" w:type="dxa"/>
            <w:tcBorders>
              <w:top w:val="single" w:sz="6" w:space="0" w:color="auto"/>
              <w:left w:val="single" w:sz="6" w:space="0" w:color="auto"/>
              <w:bottom w:val="single" w:sz="6" w:space="0" w:color="auto"/>
              <w:right w:val="double" w:sz="6" w:space="0" w:color="auto"/>
            </w:tcBorders>
          </w:tcPr>
          <w:p w:rsidR="00FD73A4" w:rsidRDefault="005C3ED0">
            <w:pPr>
              <w:jc w:val="right"/>
              <w:rPr>
                <w:lang w:val="en-US"/>
              </w:rPr>
            </w:pPr>
            <w:r>
              <w:rPr>
                <w:lang w:val="en-US"/>
              </w:rPr>
              <w:t>24 481</w:t>
            </w:r>
          </w:p>
        </w:tc>
      </w:tr>
      <w:tr w:rsidR="00FD73A4">
        <w:tc>
          <w:tcPr>
            <w:tcW w:w="6168" w:type="dxa"/>
            <w:tcBorders>
              <w:top w:val="single" w:sz="6" w:space="0" w:color="auto"/>
              <w:left w:val="double" w:sz="6" w:space="0" w:color="auto"/>
              <w:bottom w:val="single" w:sz="6" w:space="0" w:color="auto"/>
              <w:right w:val="single" w:sz="6" w:space="0" w:color="auto"/>
            </w:tcBorders>
          </w:tcPr>
          <w:p w:rsidR="00FD73A4" w:rsidRDefault="005C3ED0">
            <w:r>
              <w:t>Основные средства (движимое имущество)</w:t>
            </w:r>
          </w:p>
        </w:tc>
        <w:tc>
          <w:tcPr>
            <w:tcW w:w="1684" w:type="dxa"/>
            <w:tcBorders>
              <w:top w:val="single" w:sz="6" w:space="0" w:color="auto"/>
              <w:left w:val="single" w:sz="6" w:space="0" w:color="auto"/>
              <w:bottom w:val="single" w:sz="6" w:space="0" w:color="auto"/>
              <w:right w:val="single" w:sz="6" w:space="0" w:color="auto"/>
            </w:tcBorders>
          </w:tcPr>
          <w:p w:rsidR="00FD73A4" w:rsidRDefault="005C3ED0">
            <w:pPr>
              <w:jc w:val="right"/>
              <w:rPr>
                <w:lang w:val="en-US"/>
              </w:rPr>
            </w:pPr>
            <w:r>
              <w:rPr>
                <w:lang w:val="en-US"/>
              </w:rPr>
              <w:t>121 898</w:t>
            </w:r>
          </w:p>
        </w:tc>
        <w:tc>
          <w:tcPr>
            <w:tcW w:w="1400" w:type="dxa"/>
            <w:tcBorders>
              <w:top w:val="single" w:sz="6" w:space="0" w:color="auto"/>
              <w:left w:val="single" w:sz="6" w:space="0" w:color="auto"/>
              <w:bottom w:val="single" w:sz="6" w:space="0" w:color="auto"/>
              <w:right w:val="double" w:sz="6" w:space="0" w:color="auto"/>
            </w:tcBorders>
          </w:tcPr>
          <w:p w:rsidR="00FD73A4" w:rsidRDefault="005C3ED0">
            <w:pPr>
              <w:jc w:val="right"/>
              <w:rPr>
                <w:lang w:val="en-US"/>
              </w:rPr>
            </w:pPr>
            <w:r>
              <w:rPr>
                <w:lang w:val="en-US"/>
              </w:rPr>
              <w:t>32 266</w:t>
            </w:r>
          </w:p>
        </w:tc>
      </w:tr>
      <w:tr w:rsidR="00FD73A4">
        <w:tc>
          <w:tcPr>
            <w:tcW w:w="6168" w:type="dxa"/>
            <w:tcBorders>
              <w:top w:val="single" w:sz="6" w:space="0" w:color="auto"/>
              <w:left w:val="double" w:sz="6" w:space="0" w:color="auto"/>
              <w:bottom w:val="single" w:sz="6" w:space="0" w:color="auto"/>
              <w:right w:val="single" w:sz="6" w:space="0" w:color="auto"/>
            </w:tcBorders>
          </w:tcPr>
          <w:p w:rsidR="00FD73A4" w:rsidRDefault="005C3ED0">
            <w:r>
              <w:t>Земля, временно неиспользуемая в основной деятельности</w:t>
            </w:r>
          </w:p>
        </w:tc>
        <w:tc>
          <w:tcPr>
            <w:tcW w:w="1684" w:type="dxa"/>
            <w:tcBorders>
              <w:top w:val="single" w:sz="6" w:space="0" w:color="auto"/>
              <w:left w:val="single" w:sz="6" w:space="0" w:color="auto"/>
              <w:bottom w:val="single" w:sz="6" w:space="0" w:color="auto"/>
              <w:right w:val="single" w:sz="6" w:space="0" w:color="auto"/>
            </w:tcBorders>
          </w:tcPr>
          <w:p w:rsidR="00FD73A4" w:rsidRDefault="005C3ED0">
            <w:pPr>
              <w:jc w:val="right"/>
              <w:rPr>
                <w:lang w:val="en-US"/>
              </w:rPr>
            </w:pPr>
            <w:r>
              <w:rPr>
                <w:lang w:val="en-US"/>
              </w:rPr>
              <w:t xml:space="preserve">3 673 </w:t>
            </w:r>
          </w:p>
        </w:tc>
        <w:tc>
          <w:tcPr>
            <w:tcW w:w="1400" w:type="dxa"/>
            <w:tcBorders>
              <w:top w:val="single" w:sz="6" w:space="0" w:color="auto"/>
              <w:left w:val="single" w:sz="6" w:space="0" w:color="auto"/>
              <w:bottom w:val="single" w:sz="6" w:space="0" w:color="auto"/>
              <w:right w:val="double" w:sz="6" w:space="0" w:color="auto"/>
            </w:tcBorders>
          </w:tcPr>
          <w:p w:rsidR="00FD73A4" w:rsidRDefault="00FD73A4">
            <w:pPr>
              <w:jc w:val="right"/>
            </w:pPr>
          </w:p>
        </w:tc>
      </w:tr>
      <w:tr w:rsidR="00FD73A4">
        <w:tc>
          <w:tcPr>
            <w:tcW w:w="6168" w:type="dxa"/>
            <w:tcBorders>
              <w:top w:val="single" w:sz="6" w:space="0" w:color="auto"/>
              <w:left w:val="double" w:sz="6" w:space="0" w:color="auto"/>
              <w:bottom w:val="single" w:sz="6" w:space="0" w:color="auto"/>
              <w:right w:val="single" w:sz="6" w:space="0" w:color="auto"/>
            </w:tcBorders>
          </w:tcPr>
          <w:p w:rsidR="00FD73A4" w:rsidRDefault="005C3ED0">
            <w:r>
              <w:t>Долгосрочные активы, предназначенные для продажи (автомобили)</w:t>
            </w:r>
          </w:p>
        </w:tc>
        <w:tc>
          <w:tcPr>
            <w:tcW w:w="1684" w:type="dxa"/>
            <w:tcBorders>
              <w:top w:val="single" w:sz="6" w:space="0" w:color="auto"/>
              <w:left w:val="single" w:sz="6" w:space="0" w:color="auto"/>
              <w:bottom w:val="single" w:sz="6" w:space="0" w:color="auto"/>
              <w:right w:val="single" w:sz="6" w:space="0" w:color="auto"/>
            </w:tcBorders>
          </w:tcPr>
          <w:p w:rsidR="00FD73A4" w:rsidRDefault="00FD73A4">
            <w:pPr>
              <w:jc w:val="right"/>
            </w:pPr>
          </w:p>
        </w:tc>
        <w:tc>
          <w:tcPr>
            <w:tcW w:w="1400" w:type="dxa"/>
            <w:tcBorders>
              <w:top w:val="single" w:sz="6" w:space="0" w:color="auto"/>
              <w:left w:val="single" w:sz="6" w:space="0" w:color="auto"/>
              <w:bottom w:val="single" w:sz="6" w:space="0" w:color="auto"/>
              <w:right w:val="double" w:sz="6" w:space="0" w:color="auto"/>
            </w:tcBorders>
          </w:tcPr>
          <w:p w:rsidR="00FD73A4" w:rsidRDefault="00FD73A4">
            <w:pPr>
              <w:jc w:val="right"/>
            </w:pPr>
          </w:p>
        </w:tc>
      </w:tr>
      <w:tr w:rsidR="00FD73A4">
        <w:tc>
          <w:tcPr>
            <w:tcW w:w="6168" w:type="dxa"/>
            <w:tcBorders>
              <w:top w:val="single" w:sz="6" w:space="0" w:color="auto"/>
              <w:left w:val="double" w:sz="6" w:space="0" w:color="auto"/>
              <w:bottom w:val="single" w:sz="6" w:space="0" w:color="auto"/>
              <w:right w:val="single" w:sz="6" w:space="0" w:color="auto"/>
            </w:tcBorders>
          </w:tcPr>
          <w:p w:rsidR="00FD73A4" w:rsidRDefault="005C3ED0">
            <w:r>
              <w:t>Долгосрочные активы, предназначенные для продажи (земли)</w:t>
            </w:r>
          </w:p>
        </w:tc>
        <w:tc>
          <w:tcPr>
            <w:tcW w:w="1684" w:type="dxa"/>
            <w:tcBorders>
              <w:top w:val="single" w:sz="6" w:space="0" w:color="auto"/>
              <w:left w:val="single" w:sz="6" w:space="0" w:color="auto"/>
              <w:bottom w:val="single" w:sz="6" w:space="0" w:color="auto"/>
              <w:right w:val="single" w:sz="6" w:space="0" w:color="auto"/>
            </w:tcBorders>
          </w:tcPr>
          <w:p w:rsidR="00FD73A4" w:rsidRDefault="00FD73A4">
            <w:pPr>
              <w:jc w:val="right"/>
            </w:pPr>
          </w:p>
        </w:tc>
        <w:tc>
          <w:tcPr>
            <w:tcW w:w="1400" w:type="dxa"/>
            <w:tcBorders>
              <w:top w:val="single" w:sz="6" w:space="0" w:color="auto"/>
              <w:left w:val="single" w:sz="6" w:space="0" w:color="auto"/>
              <w:bottom w:val="single" w:sz="6" w:space="0" w:color="auto"/>
              <w:right w:val="double" w:sz="6" w:space="0" w:color="auto"/>
            </w:tcBorders>
          </w:tcPr>
          <w:p w:rsidR="00FD73A4" w:rsidRDefault="00FD73A4">
            <w:pPr>
              <w:jc w:val="right"/>
            </w:pPr>
          </w:p>
        </w:tc>
      </w:tr>
      <w:tr w:rsidR="00FD73A4">
        <w:tc>
          <w:tcPr>
            <w:tcW w:w="6168" w:type="dxa"/>
            <w:tcBorders>
              <w:top w:val="single" w:sz="6" w:space="0" w:color="auto"/>
              <w:left w:val="double" w:sz="6" w:space="0" w:color="auto"/>
              <w:bottom w:val="double" w:sz="6" w:space="0" w:color="auto"/>
              <w:right w:val="single" w:sz="6" w:space="0" w:color="auto"/>
            </w:tcBorders>
          </w:tcPr>
          <w:p w:rsidR="00FD73A4" w:rsidRDefault="005C3ED0">
            <w:r>
              <w:t>ИТОГО</w:t>
            </w:r>
          </w:p>
        </w:tc>
        <w:tc>
          <w:tcPr>
            <w:tcW w:w="1684" w:type="dxa"/>
            <w:tcBorders>
              <w:top w:val="single" w:sz="6" w:space="0" w:color="auto"/>
              <w:left w:val="single" w:sz="6" w:space="0" w:color="auto"/>
              <w:bottom w:val="double" w:sz="6" w:space="0" w:color="auto"/>
              <w:right w:val="single" w:sz="6" w:space="0" w:color="auto"/>
            </w:tcBorders>
          </w:tcPr>
          <w:p w:rsidR="00FD73A4" w:rsidRDefault="005C3ED0">
            <w:pPr>
              <w:jc w:val="right"/>
              <w:rPr>
                <w:lang w:val="en-US"/>
              </w:rPr>
            </w:pPr>
            <w:r>
              <w:rPr>
                <w:lang w:val="en-US"/>
              </w:rPr>
              <w:t>152 129</w:t>
            </w:r>
          </w:p>
        </w:tc>
        <w:tc>
          <w:tcPr>
            <w:tcW w:w="1400" w:type="dxa"/>
            <w:tcBorders>
              <w:top w:val="single" w:sz="6" w:space="0" w:color="auto"/>
              <w:left w:val="single" w:sz="6" w:space="0" w:color="auto"/>
              <w:bottom w:val="double" w:sz="6" w:space="0" w:color="auto"/>
              <w:right w:val="double" w:sz="6" w:space="0" w:color="auto"/>
            </w:tcBorders>
          </w:tcPr>
          <w:p w:rsidR="00FD73A4" w:rsidRDefault="005C3ED0">
            <w:pPr>
              <w:jc w:val="right"/>
              <w:rPr>
                <w:lang w:val="en-US"/>
              </w:rPr>
            </w:pPr>
            <w:r>
              <w:rPr>
                <w:lang w:val="en-US"/>
              </w:rPr>
              <w:t>56 747</w:t>
            </w:r>
          </w:p>
        </w:tc>
      </w:tr>
    </w:tbl>
    <w:p w:rsidR="00FD73A4" w:rsidRDefault="005C3ED0">
      <w:pPr>
        <w:rPr>
          <w:rStyle w:val="Subst"/>
          <w:bCs/>
          <w:iCs/>
        </w:rPr>
      </w:pPr>
      <w:r>
        <w:t>Сведения о способах начисления амортизационных отчислений по группам объектов основных средств:</w:t>
      </w:r>
      <w:r>
        <w:br/>
      </w:r>
      <w:r>
        <w:rPr>
          <w:rStyle w:val="Subst"/>
          <w:bCs/>
          <w:iCs/>
        </w:rPr>
        <w:t>Линейный способ начисления амортизации.</w:t>
      </w:r>
    </w:p>
    <w:p w:rsidR="00C56179" w:rsidRDefault="00C56179">
      <w:pPr>
        <w:pStyle w:val="1"/>
      </w:pPr>
      <w:bookmarkStart w:id="93" w:name="_Toc490214347"/>
      <w:bookmarkStart w:id="94" w:name="_Toc506201505"/>
    </w:p>
    <w:p w:rsidR="00FD73A4" w:rsidRDefault="005C3ED0">
      <w:pPr>
        <w:pStyle w:val="1"/>
      </w:pPr>
      <w:r>
        <w:lastRenderedPageBreak/>
        <w:t>Раздел IV. Сведения о финансово-хозяйственной деятельности эмитента</w:t>
      </w:r>
      <w:bookmarkEnd w:id="92"/>
      <w:bookmarkEnd w:id="93"/>
      <w:bookmarkEnd w:id="94"/>
    </w:p>
    <w:p w:rsidR="00FD73A4" w:rsidRDefault="005C3ED0">
      <w:pPr>
        <w:spacing w:before="240"/>
        <w:outlineLvl w:val="1"/>
        <w:rPr>
          <w:b/>
          <w:bCs/>
          <w:sz w:val="22"/>
          <w:szCs w:val="22"/>
        </w:rPr>
      </w:pPr>
      <w:bookmarkStart w:id="95" w:name="_Toc481763136"/>
      <w:r>
        <w:rPr>
          <w:b/>
          <w:bCs/>
          <w:sz w:val="22"/>
          <w:szCs w:val="22"/>
        </w:rPr>
        <w:t>4.1. Результаты финансово-хозяйственной деятельности эмитента</w:t>
      </w:r>
    </w:p>
    <w:p w:rsidR="00FD73A4" w:rsidRDefault="005C3ED0">
      <w:r>
        <w:t>Не указывается в отчете за 4 квартал</w:t>
      </w:r>
    </w:p>
    <w:p w:rsidR="00FD73A4" w:rsidRDefault="005C3ED0">
      <w:pPr>
        <w:pStyle w:val="2"/>
      </w:pPr>
      <w:bookmarkStart w:id="96" w:name="_Toc506201506"/>
      <w:r>
        <w:t>4.2. Ликвидность эмитента, достаточность капитала и оборотных средств</w:t>
      </w:r>
      <w:bookmarkEnd w:id="96"/>
    </w:p>
    <w:p w:rsidR="00FD73A4" w:rsidRDefault="005C3ED0">
      <w:r>
        <w:t>Не указывается в отчете за 4 квартал</w:t>
      </w:r>
    </w:p>
    <w:p w:rsidR="00FD73A4" w:rsidRDefault="005C3ED0">
      <w:pPr>
        <w:pStyle w:val="2"/>
      </w:pPr>
      <w:bookmarkStart w:id="97" w:name="_Toc506201507"/>
      <w:r>
        <w:t>4.3. Финансовые вложения эмитента</w:t>
      </w:r>
      <w:bookmarkEnd w:id="97"/>
    </w:p>
    <w:p w:rsidR="00FD73A4" w:rsidRDefault="005C3ED0">
      <w:r>
        <w:t>Не указывается в отчете за 4 квартал</w:t>
      </w:r>
    </w:p>
    <w:p w:rsidR="00FD73A4" w:rsidRDefault="00FD73A4"/>
    <w:p w:rsidR="00FD73A4" w:rsidRDefault="005C3ED0">
      <w:pPr>
        <w:pStyle w:val="2"/>
      </w:pPr>
      <w:bookmarkStart w:id="98" w:name="_Toc506201508"/>
      <w:r>
        <w:t>4.4. Нематериальные активы эмитента</w:t>
      </w:r>
      <w:bookmarkEnd w:id="98"/>
    </w:p>
    <w:p w:rsidR="00FD73A4" w:rsidRPr="00971358" w:rsidRDefault="005C3ED0" w:rsidP="00971358">
      <w:r>
        <w:t xml:space="preserve"> Не указывается в отчете за 4 квартал</w:t>
      </w:r>
    </w:p>
    <w:p w:rsidR="00FD73A4" w:rsidRDefault="005C3ED0">
      <w:pPr>
        <w:pStyle w:val="2"/>
        <w:jc w:val="both"/>
      </w:pPr>
      <w:bookmarkStart w:id="99" w:name="_Toc506201509"/>
      <w:r>
        <w:t>4.5. Сведения о политике и расходах эмитента в области научно-технического развития, в отношении лицензий и патентов, новых разработок и исследований</w:t>
      </w:r>
      <w:bookmarkEnd w:id="99"/>
    </w:p>
    <w:p w:rsidR="00FD73A4" w:rsidRDefault="005C3ED0">
      <w:pPr>
        <w:ind w:left="200"/>
        <w:rPr>
          <w:i/>
        </w:rPr>
      </w:pPr>
      <w:r>
        <w:rPr>
          <w:i/>
        </w:rPr>
        <w:t>Не указывается в отчете за 4 квартал</w:t>
      </w:r>
    </w:p>
    <w:p w:rsidR="00FD73A4" w:rsidRDefault="005C3ED0">
      <w:pPr>
        <w:pStyle w:val="2"/>
      </w:pPr>
      <w:bookmarkStart w:id="100" w:name="_Toc506201510"/>
      <w:r>
        <w:t>4.6. Анализ тенденций развития в сфере основной деятельности эмитента</w:t>
      </w:r>
      <w:bookmarkEnd w:id="100"/>
    </w:p>
    <w:p w:rsidR="00FD73A4" w:rsidRDefault="005C3ED0">
      <w:pPr>
        <w:ind w:left="200"/>
        <w:jc w:val="both"/>
      </w:pPr>
      <w:r>
        <w:t>АО РОСЭКСИМБАНК как один из элементов системы государственной поддержки экспорта обеспечивает формирование основы финансовой (</w:t>
      </w:r>
      <w:proofErr w:type="spellStart"/>
      <w:r>
        <w:t>кредитно</w:t>
      </w:r>
      <w:proofErr w:type="spellEnd"/>
      <w:r>
        <w:t>/гарантийной) поддержки экспортеров, ключевыми целями которой являются:</w:t>
      </w:r>
    </w:p>
    <w:p w:rsidR="00FD73A4" w:rsidRDefault="005C3ED0">
      <w:pPr>
        <w:ind w:left="200"/>
        <w:jc w:val="both"/>
      </w:pPr>
      <w:r>
        <w:t>•</w:t>
      </w:r>
      <w:r>
        <w:tab/>
        <w:t xml:space="preserve">стимулирование развития </w:t>
      </w:r>
      <w:proofErr w:type="spellStart"/>
      <w:r>
        <w:t>несырьевого</w:t>
      </w:r>
      <w:proofErr w:type="spellEnd"/>
      <w:r>
        <w:t xml:space="preserve"> экспорта; </w:t>
      </w:r>
    </w:p>
    <w:p w:rsidR="00FD73A4" w:rsidRDefault="005C3ED0">
      <w:pPr>
        <w:ind w:left="200"/>
        <w:jc w:val="both"/>
      </w:pPr>
      <w:r>
        <w:t>•</w:t>
      </w:r>
      <w:r>
        <w:tab/>
        <w:t xml:space="preserve">обеспечение диверсификации (как продуктовой, так и географической); </w:t>
      </w:r>
    </w:p>
    <w:p w:rsidR="00FD73A4" w:rsidRDefault="005C3ED0">
      <w:pPr>
        <w:ind w:left="200"/>
        <w:jc w:val="both"/>
      </w:pPr>
      <w:r>
        <w:t>•</w:t>
      </w:r>
      <w:r>
        <w:tab/>
        <w:t xml:space="preserve">сохранение и последующее упрочение позиций товаров и услуг из России на мировых рынках; </w:t>
      </w:r>
    </w:p>
    <w:p w:rsidR="00FD73A4" w:rsidRDefault="005C3ED0">
      <w:pPr>
        <w:ind w:left="200"/>
        <w:jc w:val="both"/>
      </w:pPr>
      <w:r>
        <w:t>•</w:t>
      </w:r>
      <w:r>
        <w:tab/>
        <w:t>увеличение объемов экспорта как одного из основных драйверов развития экономики;</w:t>
      </w:r>
    </w:p>
    <w:p w:rsidR="00FD73A4" w:rsidRDefault="005C3ED0">
      <w:pPr>
        <w:ind w:left="200"/>
        <w:jc w:val="both"/>
      </w:pPr>
      <w:r>
        <w:t>•</w:t>
      </w:r>
      <w:r>
        <w:tab/>
        <w:t>создание условий для выхода новых российских производителей на зарубежные рынки;</w:t>
      </w:r>
    </w:p>
    <w:p w:rsidR="00FD73A4" w:rsidRDefault="005C3ED0">
      <w:pPr>
        <w:ind w:left="200"/>
        <w:jc w:val="both"/>
      </w:pPr>
      <w:r>
        <w:t>•</w:t>
      </w:r>
      <w:r>
        <w:tab/>
        <w:t>усиление интеграции России в процессы международной кооперации.</w:t>
      </w:r>
    </w:p>
    <w:p w:rsidR="00FD73A4" w:rsidRDefault="005C3ED0">
      <w:pPr>
        <w:ind w:left="200"/>
        <w:jc w:val="both"/>
      </w:pPr>
      <w:r>
        <w:t>В 2016 году на ситуацию в банковском секторе существенное влияние оказывал экономический спад в Российской Федерации, сопровождающийся девальвацией рубля, ростом инфляции и ухудшением большинства макроэкономических показателей. Это усугублялось кумулятивным эффектом от негативного воздействия внешних факторов – падения мировых цен на нефть и высокого уровня геополитической напряженности, которая сохраняется в настоящее время.</w:t>
      </w:r>
    </w:p>
    <w:p w:rsidR="00FD73A4" w:rsidRDefault="005C3ED0">
      <w:pPr>
        <w:ind w:left="200"/>
        <w:jc w:val="both"/>
      </w:pPr>
      <w:r>
        <w:t xml:space="preserve">В то же время, по данным Министерства экономического развития Российской Федерации, в 2017 году экономика России перейдёт к росту, который по итогам года составит 0,6%, а в 2018 и 2019 гг. составит 1,7% и 2,1% соответственно. По прогнозу Всемирного банка, рост в 2017 г. составит 1,5%, а в 2018 г. – 1,7%. </w:t>
      </w:r>
    </w:p>
    <w:p w:rsidR="00FD73A4" w:rsidRDefault="005C3ED0">
      <w:pPr>
        <w:ind w:left="200"/>
        <w:jc w:val="both"/>
      </w:pPr>
      <w:r>
        <w:t xml:space="preserve">При этом темпы роста </w:t>
      </w:r>
      <w:proofErr w:type="spellStart"/>
      <w:r>
        <w:t>несырьевого</w:t>
      </w:r>
      <w:proofErr w:type="spellEnd"/>
      <w:r>
        <w:t xml:space="preserve"> неэнергетического экспорта превысят темпы роста экспорта в целом и составят в среднем 4,9% в 2017-20199 гг. в реальном выражении. </w:t>
      </w:r>
    </w:p>
    <w:p w:rsidR="00FD73A4" w:rsidRDefault="005C3ED0">
      <w:pPr>
        <w:ind w:left="200"/>
        <w:jc w:val="both"/>
      </w:pPr>
      <w:r>
        <w:t>Возможности наращивания объемов экспорта в среднесрочный период в условиях базового варианта будут существенно ограничены ростом конкуренции на мировых сырьевых рынках и снижением с 2017 года объемов добычи нефти. В 2016 – 2019 гг. увеличение экспорта в реальном выражении будет происходить под влиянием оживления экономики и будет связано с расширением поставок машин, оборудования и транспортных средств, металлов, продовольствия, древесины и продукции химической промышленности. Экспорт машин, оборудования и транспортных средств увеличится с 25,4 млрд. долл. США в 2015 году до 31,1 млрд. долл. США в 2019 году, физический темп прироста составит в среднем 4,7 процента.</w:t>
      </w:r>
    </w:p>
    <w:p w:rsidR="00FD73A4" w:rsidRDefault="005C3ED0">
      <w:pPr>
        <w:ind w:left="200"/>
        <w:jc w:val="both"/>
      </w:pPr>
      <w:r>
        <w:t>Одновременно в условиях кризисных явлений, проявившихся в 2014-2016 гг., а также в условиях санкций, которые в значительной степени повлияли на курс российского рубля, российская продукция объективно получила ряд конкурентных преимуществ, прежде всего, связанных со снижением валютной стоимости российской продукции, работ (услуг).</w:t>
      </w:r>
    </w:p>
    <w:p w:rsidR="00061C15" w:rsidRDefault="005C3ED0">
      <w:pPr>
        <w:pStyle w:val="2"/>
        <w:rPr>
          <w:i/>
        </w:rPr>
      </w:pPr>
      <w:bookmarkStart w:id="101" w:name="_Toc506201511"/>
      <w:r>
        <w:t xml:space="preserve">В этой ситуации, ключевым фактором, способствующим развитию </w:t>
      </w:r>
      <w:proofErr w:type="spellStart"/>
      <w:r>
        <w:t>несырьевого</w:t>
      </w:r>
      <w:proofErr w:type="spellEnd"/>
      <w:r>
        <w:t xml:space="preserve"> экспорта, является наличие доступа российских производителей к специализированному экспортному финансированию, призванному обеспечить привлекательные условия российским экспортерам, а также иностранным покупателям их продукции. Сейчас такое финансирование покрывает всего порядка 4,3 % экспорта</w:t>
      </w:r>
      <w:r>
        <w:rPr>
          <w:i/>
        </w:rPr>
        <w:t>.</w:t>
      </w:r>
      <w:bookmarkEnd w:id="101"/>
    </w:p>
    <w:p w:rsidR="00C56179" w:rsidRDefault="00C56179">
      <w:pPr>
        <w:pStyle w:val="2"/>
      </w:pPr>
      <w:bookmarkStart w:id="102" w:name="_Toc506201512"/>
    </w:p>
    <w:p w:rsidR="00FD73A4" w:rsidRDefault="005C3ED0">
      <w:pPr>
        <w:pStyle w:val="2"/>
      </w:pPr>
      <w:r>
        <w:lastRenderedPageBreak/>
        <w:t>4.7. Анализ факторов и условий, влияющих на деятельность эмитента</w:t>
      </w:r>
      <w:bookmarkEnd w:id="102"/>
    </w:p>
    <w:p w:rsidR="00FD73A4" w:rsidRDefault="005C3ED0">
      <w:pPr>
        <w:ind w:firstLine="720"/>
        <w:jc w:val="both"/>
      </w:pPr>
      <w:r>
        <w:t xml:space="preserve">При реализации Стратегии развития и осуществлении основной деятельности АО РОСЭКСИМБАНК может подвергаться влиянию широкого ряда факторов и воздействию внутренних и внешних рисков. Внутренние риски напрямую связаны с Группой РЭЦ, ее процессами, ресурсами и активами. </w:t>
      </w:r>
    </w:p>
    <w:p w:rsidR="00FD73A4" w:rsidRDefault="005C3ED0">
      <w:pPr>
        <w:ind w:firstLine="720"/>
        <w:jc w:val="both"/>
      </w:pPr>
      <w:r>
        <w:t xml:space="preserve">Для целей </w:t>
      </w:r>
      <w:proofErr w:type="spellStart"/>
      <w:r>
        <w:t>митигации</w:t>
      </w:r>
      <w:proofErr w:type="spellEnd"/>
      <w:r>
        <w:t xml:space="preserve"> и контроля внутренних рисков создан внутреннего проектного офиса, ответственного за координацию и контроль по исполнению стратегии. В задачи проектного офиса входит координация реализации инициатив, формирование повестки рабочих групп, верификация запуска продуктов и методологическая поддержка членов рабочей группы, участвующих в реализации мероприятий.</w:t>
      </w:r>
    </w:p>
    <w:p w:rsidR="00FD73A4" w:rsidRDefault="005C3ED0">
      <w:pPr>
        <w:ind w:firstLine="720"/>
        <w:jc w:val="both"/>
      </w:pPr>
      <w:r>
        <w:t xml:space="preserve">Наиболее существенным риском для Группы РЭЦ и АО РОСЭКСИМБАНК является </w:t>
      </w:r>
      <w:proofErr w:type="spellStart"/>
      <w:r>
        <w:t>невыделение</w:t>
      </w:r>
      <w:proofErr w:type="spellEnd"/>
      <w:r>
        <w:t xml:space="preserve"> или ограниченное выделение необходимых ассигнований из федерального бюджета.</w:t>
      </w:r>
    </w:p>
    <w:p w:rsidR="00FD73A4" w:rsidRPr="00C56179" w:rsidRDefault="005C3ED0" w:rsidP="00C56179">
      <w:pPr>
        <w:ind w:firstLine="720"/>
        <w:jc w:val="both"/>
      </w:pPr>
      <w:r>
        <w:t>Внешние риски Группы РЭЦ и АО РОСЭКСИМБАНК находятся вне зоны ее контроля и сопряжены с процессами, заинтересованными лицами и событиями, которые могут повлиять на ход реализации Стратегии основной деятельности эмитента. Одним из ключевых внешних рисков является политический риск – санкции в отношении российских экспортеров. Данный риск может привести к сокращению возможностей для кредитования за рубежом, срывам экспортных поставок, сокращению объемов экспорта, росту издержек на пересмотр контрактов и поиск новых партнеров.</w:t>
      </w:r>
    </w:p>
    <w:p w:rsidR="00FD73A4" w:rsidRDefault="005C3ED0">
      <w:pPr>
        <w:pStyle w:val="2"/>
      </w:pPr>
      <w:bookmarkStart w:id="103" w:name="_Toc506201513"/>
      <w:r>
        <w:t>4.8. Конкуренты эмитента</w:t>
      </w:r>
      <w:bookmarkEnd w:id="103"/>
    </w:p>
    <w:p w:rsidR="00FD73A4" w:rsidRDefault="005C3ED0">
      <w:pPr>
        <w:ind w:left="200"/>
        <w:jc w:val="both"/>
        <w:rPr>
          <w:rStyle w:val="Subst"/>
          <w:b w:val="0"/>
          <w:bCs/>
          <w:i w:val="0"/>
          <w:iCs/>
        </w:rPr>
      </w:pPr>
      <w:r>
        <w:rPr>
          <w:rStyle w:val="Subst"/>
          <w:b w:val="0"/>
          <w:bCs/>
          <w:i w:val="0"/>
          <w:iCs/>
        </w:rPr>
        <w:t xml:space="preserve">Эмитент как специализированный банк, действующий в роли института развития и нацеленный на оказание финансовой поддержки российскому </w:t>
      </w:r>
      <w:proofErr w:type="spellStart"/>
      <w:r>
        <w:rPr>
          <w:rStyle w:val="Subst"/>
          <w:b w:val="0"/>
          <w:bCs/>
          <w:i w:val="0"/>
          <w:iCs/>
        </w:rPr>
        <w:t>несырьевому</w:t>
      </w:r>
      <w:proofErr w:type="spellEnd"/>
      <w:r>
        <w:rPr>
          <w:rStyle w:val="Subst"/>
          <w:b w:val="0"/>
          <w:bCs/>
          <w:i w:val="0"/>
          <w:iCs/>
        </w:rPr>
        <w:t xml:space="preserve"> экспорту, не имеет конкурентов внутри России, конкуренция на международной арене также не носит характер прямой конкуренции, т.к. сфера деятельности эмитента уникальна.</w:t>
      </w:r>
    </w:p>
    <w:p w:rsidR="00FD73A4" w:rsidRDefault="005C3ED0">
      <w:pPr>
        <w:ind w:left="200"/>
        <w:jc w:val="both"/>
        <w:rPr>
          <w:rStyle w:val="Subst"/>
          <w:b w:val="0"/>
          <w:bCs/>
          <w:i w:val="0"/>
          <w:iCs/>
        </w:rPr>
      </w:pPr>
      <w:r>
        <w:rPr>
          <w:rStyle w:val="Subst"/>
          <w:b w:val="0"/>
          <w:bCs/>
          <w:i w:val="0"/>
          <w:iCs/>
        </w:rPr>
        <w:t>В соответствии с лучшими мировыми практиками поддержки экспорта финансовые институты фокусируются на стимулировании увеличения объема экспорта, а нефинансовые институты – на стимулировании появления новых экспортеров. В российской практике в части функционирования финансовых институтов данная модель реализуется финансовым блоком Группы РЭЦ в составе АО РОСЭКСИМБАНК и АО «ЭКСАР». Данные организации ориентированы на повышение объема экспорта российских компаний, а стратегические цели развития этих организаций дополняют друг друга. В частности, АО РОСЭКСИМБАНК, предоставляя услуги по прямому финансированию экспортеров и их иностранных партнеров, выступает в качестве прямого кредитора. В то же время АО «ЭКСАР» путем предоставления страховой поддержки позволяет, с одной стороны, стимулировать предоставление кредитов экспортерам со стороны коммерческих банков и, с другой стороны, минимизировать стоимость заемного финансирования. Для обеих организаций общей является согласованность действий, что выражается в кооперации данных организаций в рамках контура Группы РЭЦ. Финансовый блок осуществляет поддержку экспорта на всех фазах экономического цикла, не конкурируя с участниками коммерческого рынка, а дополняя его.</w:t>
      </w:r>
    </w:p>
    <w:p w:rsidR="00FD73A4" w:rsidRDefault="005C3ED0">
      <w:pPr>
        <w:pStyle w:val="1"/>
      </w:pPr>
      <w:bookmarkStart w:id="104" w:name="_Toc506201514"/>
      <w:r>
        <w:t xml:space="preserve">Раздел V. Подробные сведения о лицах, входящих в состав органов управления эмитента, органов эмитента по </w:t>
      </w:r>
      <w:proofErr w:type="gramStart"/>
      <w:r>
        <w:t>контролю за</w:t>
      </w:r>
      <w:proofErr w:type="gramEnd"/>
      <w:r>
        <w:t xml:space="preserve"> его финансово-хозяйственной деятельностью, и краткие сведения о сотрудниках (работниках) эмитента</w:t>
      </w:r>
      <w:bookmarkEnd w:id="95"/>
      <w:bookmarkEnd w:id="104"/>
    </w:p>
    <w:p w:rsidR="00FD73A4" w:rsidRDefault="005C3ED0">
      <w:pPr>
        <w:pStyle w:val="2"/>
      </w:pPr>
      <w:bookmarkStart w:id="105" w:name="_Toc481763137"/>
      <w:bookmarkStart w:id="106" w:name="_Toc506201515"/>
      <w:r>
        <w:t>5.1. Сведения о структуре и компетенции органов управления эмитента</w:t>
      </w:r>
      <w:bookmarkEnd w:id="105"/>
      <w:bookmarkEnd w:id="106"/>
    </w:p>
    <w:p w:rsidR="00FD73A4" w:rsidRDefault="005C3ED0">
      <w:pPr>
        <w:ind w:left="200"/>
        <w:rPr>
          <w:b/>
        </w:rPr>
      </w:pPr>
      <w:r>
        <w:rPr>
          <w:rStyle w:val="Subst"/>
          <w:b w:val="0"/>
          <w:bCs/>
          <w:iCs/>
        </w:rPr>
        <w:t>Изменения в составе информации настоящего пункта в отчетном квартале не происходили.</w:t>
      </w:r>
    </w:p>
    <w:p w:rsidR="00FD73A4" w:rsidRDefault="005C3ED0">
      <w:pPr>
        <w:pStyle w:val="2"/>
      </w:pPr>
      <w:bookmarkStart w:id="107" w:name="_Toc474763750"/>
      <w:bookmarkStart w:id="108" w:name="_Toc474761161"/>
      <w:bookmarkStart w:id="109" w:name="_Toc506201516"/>
      <w:bookmarkStart w:id="110" w:name="_Toc481763140"/>
      <w:r>
        <w:t>5.2. Информация о лицах, входящих в состав органов управления эмитента</w:t>
      </w:r>
      <w:bookmarkEnd w:id="107"/>
      <w:bookmarkEnd w:id="108"/>
      <w:bookmarkEnd w:id="109"/>
    </w:p>
    <w:p w:rsidR="00FD73A4" w:rsidRDefault="005C3ED0">
      <w:pPr>
        <w:pStyle w:val="2"/>
      </w:pPr>
      <w:bookmarkStart w:id="111" w:name="_Toc474763751"/>
      <w:bookmarkStart w:id="112" w:name="_Toc474761162"/>
      <w:bookmarkStart w:id="113" w:name="_Toc506201517"/>
      <w:r>
        <w:t>5.2.1. Состав совета директоров (наблюдательного совета) эмитента</w:t>
      </w:r>
      <w:bookmarkEnd w:id="111"/>
      <w:bookmarkEnd w:id="112"/>
      <w:bookmarkEnd w:id="113"/>
    </w:p>
    <w:p w:rsidR="00FD73A4" w:rsidRDefault="005C3ED0">
      <w:pPr>
        <w:ind w:firstLine="720"/>
        <w:jc w:val="both"/>
        <w:rPr>
          <w:b/>
          <w:bCs/>
        </w:rPr>
      </w:pPr>
      <w:r>
        <w:t>При Совете директоров АО РОСЭКСИМБАНК создан Комитет по кадрам и вознаграждениям (протокол заседания Совета директоров № 9 от 1 ноября 2016 г.)</w:t>
      </w:r>
      <w:proofErr w:type="gramStart"/>
      <w:r>
        <w:t>.</w:t>
      </w:r>
      <w:proofErr w:type="gramEnd"/>
      <w:r>
        <w:t xml:space="preserve"> </w:t>
      </w:r>
      <w:proofErr w:type="gramStart"/>
      <w:r>
        <w:t>в</w:t>
      </w:r>
      <w:proofErr w:type="gramEnd"/>
      <w:r>
        <w:t xml:space="preserve"> состав которого избраны члены Совета директоров Банка:</w:t>
      </w:r>
    </w:p>
    <w:p w:rsidR="00FD73A4" w:rsidRDefault="005C3ED0">
      <w:pPr>
        <w:pStyle w:val="a7"/>
        <w:numPr>
          <w:ilvl w:val="0"/>
          <w:numId w:val="3"/>
        </w:numPr>
        <w:spacing w:after="0"/>
        <w:jc w:val="both"/>
        <w:rPr>
          <w:rFonts w:ascii="Times New Roman" w:hAnsi="Times New Roman"/>
          <w:bCs/>
          <w:sz w:val="20"/>
          <w:szCs w:val="20"/>
        </w:rPr>
      </w:pPr>
      <w:r>
        <w:rPr>
          <w:rFonts w:ascii="Times New Roman" w:hAnsi="Times New Roman"/>
          <w:bCs/>
          <w:sz w:val="20"/>
          <w:szCs w:val="20"/>
        </w:rPr>
        <w:t xml:space="preserve">Констандян Артем Георгиевич – председатель Комитета </w:t>
      </w:r>
    </w:p>
    <w:p w:rsidR="00FD73A4" w:rsidRDefault="005C3ED0">
      <w:pPr>
        <w:pStyle w:val="a7"/>
        <w:numPr>
          <w:ilvl w:val="0"/>
          <w:numId w:val="3"/>
        </w:numPr>
        <w:spacing w:after="0"/>
        <w:jc w:val="both"/>
        <w:rPr>
          <w:rFonts w:ascii="Times New Roman" w:hAnsi="Times New Roman"/>
          <w:bCs/>
          <w:sz w:val="20"/>
          <w:szCs w:val="20"/>
        </w:rPr>
      </w:pPr>
      <w:proofErr w:type="spellStart"/>
      <w:r>
        <w:rPr>
          <w:rFonts w:ascii="Times New Roman" w:hAnsi="Times New Roman"/>
          <w:bCs/>
          <w:sz w:val="20"/>
          <w:szCs w:val="20"/>
        </w:rPr>
        <w:t>Тюпанов</w:t>
      </w:r>
      <w:proofErr w:type="spellEnd"/>
      <w:r>
        <w:rPr>
          <w:rFonts w:ascii="Times New Roman" w:hAnsi="Times New Roman"/>
          <w:bCs/>
          <w:sz w:val="20"/>
          <w:szCs w:val="20"/>
        </w:rPr>
        <w:t xml:space="preserve"> Алексей Александрович – член Комитета</w:t>
      </w:r>
    </w:p>
    <w:p w:rsidR="00FD73A4" w:rsidRDefault="005C3ED0">
      <w:pPr>
        <w:pStyle w:val="a7"/>
        <w:numPr>
          <w:ilvl w:val="0"/>
          <w:numId w:val="3"/>
        </w:numPr>
        <w:spacing w:after="0"/>
        <w:jc w:val="both"/>
        <w:rPr>
          <w:rFonts w:ascii="Times New Roman" w:hAnsi="Times New Roman"/>
          <w:bCs/>
          <w:sz w:val="20"/>
          <w:szCs w:val="20"/>
        </w:rPr>
      </w:pPr>
      <w:r>
        <w:rPr>
          <w:rFonts w:ascii="Times New Roman" w:hAnsi="Times New Roman"/>
          <w:bCs/>
          <w:sz w:val="20"/>
          <w:szCs w:val="20"/>
        </w:rPr>
        <w:t>Теплов Олег Владимирович – член Комитета</w:t>
      </w:r>
    </w:p>
    <w:p w:rsidR="00FD73A4" w:rsidRDefault="005C3ED0">
      <w:pPr>
        <w:spacing w:after="0"/>
        <w:jc w:val="both"/>
        <w:rPr>
          <w:bCs/>
        </w:rPr>
      </w:pPr>
      <w:r>
        <w:rPr>
          <w:bCs/>
        </w:rPr>
        <w:t>Комитет по кадрам и вознаграждениям Совета директоров АО РОСЭКСИМБАНК:</w:t>
      </w:r>
    </w:p>
    <w:p w:rsidR="00FD73A4" w:rsidRDefault="005C3ED0">
      <w:pPr>
        <w:pStyle w:val="a7"/>
        <w:numPr>
          <w:ilvl w:val="0"/>
          <w:numId w:val="3"/>
        </w:numPr>
        <w:spacing w:after="0"/>
        <w:jc w:val="both"/>
        <w:rPr>
          <w:rFonts w:ascii="Times New Roman" w:hAnsi="Times New Roman"/>
          <w:bCs/>
          <w:sz w:val="20"/>
          <w:szCs w:val="20"/>
        </w:rPr>
      </w:pPr>
      <w:r>
        <w:rPr>
          <w:rFonts w:ascii="Times New Roman" w:hAnsi="Times New Roman"/>
          <w:bCs/>
          <w:sz w:val="20"/>
          <w:szCs w:val="20"/>
        </w:rPr>
        <w:t>Констандян Артем Георгиевич – Председатель комитета до 28.06.2017г.</w:t>
      </w:r>
    </w:p>
    <w:p w:rsidR="00FD73A4" w:rsidRDefault="005C3ED0">
      <w:pPr>
        <w:spacing w:after="0"/>
        <w:jc w:val="both"/>
        <w:rPr>
          <w:bCs/>
          <w:lang w:val="en-US"/>
        </w:rPr>
      </w:pPr>
      <w:r>
        <w:rPr>
          <w:bCs/>
        </w:rPr>
        <w:t>Члены комитета:</w:t>
      </w:r>
    </w:p>
    <w:p w:rsidR="00FD73A4" w:rsidRDefault="005C3ED0">
      <w:pPr>
        <w:pStyle w:val="a7"/>
        <w:numPr>
          <w:ilvl w:val="0"/>
          <w:numId w:val="3"/>
        </w:numPr>
        <w:spacing w:after="0"/>
        <w:jc w:val="both"/>
        <w:rPr>
          <w:rFonts w:ascii="Times New Roman" w:hAnsi="Times New Roman"/>
          <w:bCs/>
          <w:sz w:val="20"/>
          <w:szCs w:val="20"/>
        </w:rPr>
      </w:pPr>
      <w:r>
        <w:rPr>
          <w:rFonts w:ascii="Times New Roman" w:hAnsi="Times New Roman"/>
          <w:bCs/>
          <w:sz w:val="20"/>
          <w:szCs w:val="20"/>
        </w:rPr>
        <w:t>Теплов Олег Владимирович</w:t>
      </w:r>
    </w:p>
    <w:p w:rsidR="00FD73A4" w:rsidRDefault="005C3ED0">
      <w:pPr>
        <w:pStyle w:val="a7"/>
        <w:numPr>
          <w:ilvl w:val="0"/>
          <w:numId w:val="3"/>
        </w:numPr>
        <w:spacing w:after="0"/>
        <w:jc w:val="both"/>
        <w:rPr>
          <w:rFonts w:ascii="Times New Roman" w:hAnsi="Times New Roman"/>
          <w:bCs/>
          <w:sz w:val="20"/>
          <w:szCs w:val="20"/>
        </w:rPr>
      </w:pPr>
      <w:proofErr w:type="spellStart"/>
      <w:r>
        <w:rPr>
          <w:rFonts w:ascii="Times New Roman" w:hAnsi="Times New Roman"/>
          <w:bCs/>
          <w:sz w:val="20"/>
          <w:szCs w:val="20"/>
        </w:rPr>
        <w:t>Тюпанов</w:t>
      </w:r>
      <w:proofErr w:type="spellEnd"/>
      <w:r>
        <w:rPr>
          <w:rFonts w:ascii="Times New Roman" w:hAnsi="Times New Roman"/>
          <w:bCs/>
          <w:sz w:val="20"/>
          <w:szCs w:val="20"/>
        </w:rPr>
        <w:t xml:space="preserve"> Алексей Александрович</w:t>
      </w:r>
    </w:p>
    <w:p w:rsidR="00FD73A4" w:rsidRDefault="005C3ED0">
      <w:pPr>
        <w:spacing w:after="0"/>
        <w:jc w:val="both"/>
        <w:rPr>
          <w:bCs/>
        </w:rPr>
      </w:pPr>
      <w:r>
        <w:rPr>
          <w:bCs/>
        </w:rPr>
        <w:lastRenderedPageBreak/>
        <w:t>Комитет в этом составе был до 28.06.2017г.</w:t>
      </w:r>
    </w:p>
    <w:p w:rsidR="00FD73A4" w:rsidRDefault="005C3ED0">
      <w:pPr>
        <w:spacing w:after="0"/>
        <w:jc w:val="both"/>
        <w:rPr>
          <w:bCs/>
        </w:rPr>
      </w:pPr>
      <w:r>
        <w:rPr>
          <w:bCs/>
        </w:rPr>
        <w:t xml:space="preserve">Новый состав комитета был избран Советом директоров (протокол № 10 от 21.07.2017)  В новый состав комитета </w:t>
      </w:r>
      <w:proofErr w:type="gramStart"/>
      <w:r>
        <w:rPr>
          <w:bCs/>
        </w:rPr>
        <w:t>избраны</w:t>
      </w:r>
      <w:proofErr w:type="gramEnd"/>
      <w:r>
        <w:rPr>
          <w:bCs/>
        </w:rPr>
        <w:t xml:space="preserve"> </w:t>
      </w:r>
    </w:p>
    <w:p w:rsidR="00FD73A4" w:rsidRDefault="005C3ED0">
      <w:pPr>
        <w:spacing w:after="0"/>
        <w:jc w:val="both"/>
        <w:rPr>
          <w:bCs/>
        </w:rPr>
      </w:pPr>
      <w:r>
        <w:rPr>
          <w:bCs/>
        </w:rPr>
        <w:t>- Теплов Олег Владимирович – председатель Комитета</w:t>
      </w:r>
    </w:p>
    <w:p w:rsidR="00FD73A4" w:rsidRDefault="005C3ED0">
      <w:pPr>
        <w:spacing w:after="0"/>
        <w:jc w:val="both"/>
        <w:rPr>
          <w:bCs/>
        </w:rPr>
      </w:pPr>
      <w:r>
        <w:rPr>
          <w:bCs/>
        </w:rPr>
        <w:t xml:space="preserve">- </w:t>
      </w:r>
      <w:proofErr w:type="spellStart"/>
      <w:r>
        <w:rPr>
          <w:bCs/>
        </w:rPr>
        <w:t>Каламанов</w:t>
      </w:r>
      <w:proofErr w:type="spellEnd"/>
      <w:r>
        <w:rPr>
          <w:bCs/>
        </w:rPr>
        <w:t xml:space="preserve"> Георгий Владимирович – член Комитета</w:t>
      </w:r>
    </w:p>
    <w:p w:rsidR="00FD73A4" w:rsidRDefault="005C3ED0">
      <w:pPr>
        <w:spacing w:after="0"/>
        <w:jc w:val="both"/>
        <w:rPr>
          <w:bCs/>
        </w:rPr>
      </w:pPr>
      <w:r>
        <w:rPr>
          <w:bCs/>
        </w:rPr>
        <w:t xml:space="preserve">- </w:t>
      </w:r>
      <w:proofErr w:type="spellStart"/>
      <w:r>
        <w:rPr>
          <w:bCs/>
        </w:rPr>
        <w:t>Тюпанов</w:t>
      </w:r>
      <w:proofErr w:type="spellEnd"/>
      <w:r>
        <w:rPr>
          <w:bCs/>
        </w:rPr>
        <w:t xml:space="preserve"> Алексей Александрович – член Комитета</w:t>
      </w:r>
    </w:p>
    <w:p w:rsidR="00FD73A4" w:rsidRDefault="00FD73A4">
      <w:pPr>
        <w:rPr>
          <w:b/>
          <w:bCs/>
          <w:color w:val="FF0000"/>
        </w:rPr>
      </w:pPr>
    </w:p>
    <w:p w:rsidR="00FD73A4" w:rsidRDefault="005C3ED0">
      <w:pPr>
        <w:ind w:left="200"/>
        <w:jc w:val="both"/>
      </w:pPr>
      <w:r>
        <w:t>ФИО:</w:t>
      </w:r>
      <w:r>
        <w:rPr>
          <w:rStyle w:val="Subst"/>
        </w:rPr>
        <w:t xml:space="preserve"> Фрадков Петр Михайлович</w:t>
      </w:r>
      <w:r>
        <w:t xml:space="preserve"> </w:t>
      </w:r>
    </w:p>
    <w:p w:rsidR="00FD73A4" w:rsidRDefault="005C3ED0">
      <w:pPr>
        <w:ind w:left="200"/>
        <w:jc w:val="both"/>
      </w:pPr>
      <w:r>
        <w:t>Год рождения:</w:t>
      </w:r>
      <w:r>
        <w:rPr>
          <w:rStyle w:val="Subst"/>
        </w:rPr>
        <w:t xml:space="preserve"> 1978</w:t>
      </w:r>
    </w:p>
    <w:p w:rsidR="00FD73A4" w:rsidRDefault="005C3ED0">
      <w:pPr>
        <w:ind w:left="200"/>
        <w:jc w:val="both"/>
      </w:pPr>
      <w:r>
        <w:t xml:space="preserve">Образование: </w:t>
      </w:r>
      <w:r>
        <w:rPr>
          <w:rStyle w:val="Subst"/>
        </w:rPr>
        <w:t>Московский государственный институт международных отношений МИД России, 2000г. Экономист-международник Мировая экономика</w:t>
      </w:r>
    </w:p>
    <w:p w:rsidR="00FD73A4" w:rsidRDefault="005C3ED0">
      <w:pPr>
        <w:ind w:left="200"/>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252" w:type="dxa"/>
        <w:tblLayout w:type="fixed"/>
        <w:tblCellMar>
          <w:left w:w="72" w:type="dxa"/>
          <w:right w:w="72" w:type="dxa"/>
        </w:tblCellMar>
        <w:tblLook w:val="04A0" w:firstRow="1" w:lastRow="0" w:firstColumn="1" w:lastColumn="0" w:noHBand="0" w:noVBand="1"/>
      </w:tblPr>
      <w:tblGrid>
        <w:gridCol w:w="1332"/>
        <w:gridCol w:w="1260"/>
        <w:gridCol w:w="3980"/>
        <w:gridCol w:w="2680"/>
      </w:tblGrid>
      <w:tr w:rsidR="00FD73A4">
        <w:tc>
          <w:tcPr>
            <w:tcW w:w="2592" w:type="dxa"/>
            <w:gridSpan w:val="2"/>
            <w:tcBorders>
              <w:top w:val="double" w:sz="6" w:space="0" w:color="auto"/>
              <w:left w:val="double" w:sz="6" w:space="0" w:color="auto"/>
              <w:bottom w:val="single" w:sz="6" w:space="0" w:color="auto"/>
              <w:right w:val="single" w:sz="6" w:space="0" w:color="auto"/>
            </w:tcBorders>
            <w:hideMark/>
          </w:tcPr>
          <w:p w:rsidR="00FD73A4" w:rsidRDefault="005C3ED0">
            <w:pPr>
              <w:spacing w:line="256" w:lineRule="auto"/>
              <w:jc w:val="center"/>
              <w:rPr>
                <w:lang w:eastAsia="en-US"/>
              </w:rPr>
            </w:pPr>
            <w:r>
              <w:rPr>
                <w:lang w:eastAsia="en-US"/>
              </w:rPr>
              <w:t>Период</w:t>
            </w:r>
          </w:p>
        </w:tc>
        <w:tc>
          <w:tcPr>
            <w:tcW w:w="3980" w:type="dxa"/>
            <w:tcBorders>
              <w:top w:val="double" w:sz="6" w:space="0" w:color="auto"/>
              <w:left w:val="single" w:sz="6" w:space="0" w:color="auto"/>
              <w:bottom w:val="single" w:sz="6" w:space="0" w:color="auto"/>
              <w:right w:val="single" w:sz="6" w:space="0" w:color="auto"/>
            </w:tcBorders>
            <w:hideMark/>
          </w:tcPr>
          <w:p w:rsidR="00FD73A4" w:rsidRDefault="005C3ED0">
            <w:pPr>
              <w:spacing w:line="256" w:lineRule="auto"/>
              <w:jc w:val="center"/>
              <w:rPr>
                <w:lang w:eastAsia="en-US"/>
              </w:rPr>
            </w:pPr>
            <w:r>
              <w:rPr>
                <w:lang w:eastAsia="en-US"/>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hideMark/>
          </w:tcPr>
          <w:p w:rsidR="00FD73A4" w:rsidRDefault="005C3ED0">
            <w:pPr>
              <w:spacing w:line="256" w:lineRule="auto"/>
              <w:jc w:val="center"/>
              <w:rPr>
                <w:lang w:eastAsia="en-US"/>
              </w:rPr>
            </w:pPr>
            <w:r>
              <w:rPr>
                <w:lang w:eastAsia="en-US"/>
              </w:rPr>
              <w:t>Должность</w:t>
            </w:r>
          </w:p>
        </w:tc>
      </w:tr>
      <w:tr w:rsidR="00FD73A4">
        <w:tc>
          <w:tcPr>
            <w:tcW w:w="1332"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jc w:val="center"/>
              <w:rPr>
                <w:lang w:eastAsia="en-US"/>
              </w:rPr>
            </w:pPr>
            <w:r>
              <w:rPr>
                <w:lang w:eastAsia="en-US"/>
              </w:rPr>
              <w:t>с</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jc w:val="center"/>
              <w:rPr>
                <w:lang w:eastAsia="en-US"/>
              </w:rPr>
            </w:pPr>
            <w:r>
              <w:rPr>
                <w:lang w:eastAsia="en-US"/>
              </w:rPr>
              <w:t>по</w:t>
            </w:r>
          </w:p>
        </w:tc>
        <w:tc>
          <w:tcPr>
            <w:tcW w:w="3980" w:type="dxa"/>
            <w:tcBorders>
              <w:top w:val="single" w:sz="6" w:space="0" w:color="auto"/>
              <w:left w:val="single" w:sz="6" w:space="0" w:color="auto"/>
              <w:bottom w:val="single" w:sz="6" w:space="0" w:color="auto"/>
              <w:right w:val="single" w:sz="6" w:space="0" w:color="auto"/>
            </w:tcBorders>
          </w:tcPr>
          <w:p w:rsidR="00FD73A4" w:rsidRDefault="00FD73A4">
            <w:pPr>
              <w:spacing w:line="256" w:lineRule="auto"/>
              <w:rPr>
                <w:lang w:eastAsia="en-US"/>
              </w:rPr>
            </w:pPr>
          </w:p>
        </w:tc>
        <w:tc>
          <w:tcPr>
            <w:tcW w:w="2680" w:type="dxa"/>
            <w:tcBorders>
              <w:top w:val="single" w:sz="6" w:space="0" w:color="auto"/>
              <w:left w:val="single" w:sz="6" w:space="0" w:color="auto"/>
              <w:bottom w:val="single" w:sz="6" w:space="0" w:color="auto"/>
              <w:right w:val="double" w:sz="6" w:space="0" w:color="auto"/>
            </w:tcBorders>
          </w:tcPr>
          <w:p w:rsidR="00FD73A4" w:rsidRDefault="00FD73A4">
            <w:pPr>
              <w:spacing w:line="256" w:lineRule="auto"/>
              <w:rPr>
                <w:lang w:eastAsia="en-US"/>
              </w:rPr>
            </w:pPr>
          </w:p>
        </w:tc>
      </w:tr>
      <w:tr w:rsidR="00FD73A4">
        <w:tc>
          <w:tcPr>
            <w:tcW w:w="1332"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08.06.2006</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по наст</w:t>
            </w:r>
            <w:proofErr w:type="gramStart"/>
            <w:r>
              <w:rPr>
                <w:lang w:eastAsia="en-US"/>
              </w:rPr>
              <w:t>.</w:t>
            </w:r>
            <w:proofErr w:type="gramEnd"/>
            <w:r>
              <w:rPr>
                <w:lang w:eastAsia="en-US"/>
              </w:rPr>
              <w:t xml:space="preserve"> </w:t>
            </w:r>
            <w:proofErr w:type="gramStart"/>
            <w:r>
              <w:rPr>
                <w:lang w:eastAsia="en-US"/>
              </w:rPr>
              <w:t>в</w:t>
            </w:r>
            <w:proofErr w:type="gramEnd"/>
            <w:r>
              <w:rPr>
                <w:lang w:eastAsia="en-US"/>
              </w:rPr>
              <w:t>ремя</w:t>
            </w:r>
          </w:p>
        </w:tc>
        <w:tc>
          <w:tcPr>
            <w:tcW w:w="398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Государственный специализированный Российский экспортно-импортный банк (акционерное общество)</w:t>
            </w:r>
          </w:p>
        </w:tc>
        <w:tc>
          <w:tcPr>
            <w:tcW w:w="2680" w:type="dxa"/>
            <w:tcBorders>
              <w:top w:val="single" w:sz="6" w:space="0" w:color="auto"/>
              <w:left w:val="single" w:sz="6" w:space="0" w:color="auto"/>
              <w:bottom w:val="single" w:sz="6" w:space="0" w:color="auto"/>
              <w:right w:val="double" w:sz="6" w:space="0" w:color="auto"/>
            </w:tcBorders>
            <w:hideMark/>
          </w:tcPr>
          <w:p w:rsidR="00FD73A4" w:rsidRDefault="005C3ED0">
            <w:pPr>
              <w:spacing w:line="256" w:lineRule="auto"/>
              <w:rPr>
                <w:lang w:eastAsia="en-US"/>
              </w:rPr>
            </w:pPr>
            <w:r>
              <w:rPr>
                <w:lang w:eastAsia="en-US"/>
              </w:rPr>
              <w:t>Член Совета директоров</w:t>
            </w:r>
          </w:p>
        </w:tc>
      </w:tr>
      <w:tr w:rsidR="00FD73A4">
        <w:tc>
          <w:tcPr>
            <w:tcW w:w="1332"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16.07.2007</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13.10.2011</w:t>
            </w:r>
          </w:p>
        </w:tc>
        <w:tc>
          <w:tcPr>
            <w:tcW w:w="398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Государственная корпорация "Банк развития и внешнеэкономической  деятельности  (Внешэкономбанк)"</w:t>
            </w:r>
          </w:p>
        </w:tc>
        <w:tc>
          <w:tcPr>
            <w:tcW w:w="2680" w:type="dxa"/>
            <w:tcBorders>
              <w:top w:val="single" w:sz="6" w:space="0" w:color="auto"/>
              <w:left w:val="single" w:sz="6" w:space="0" w:color="auto"/>
              <w:bottom w:val="single" w:sz="6" w:space="0" w:color="auto"/>
              <w:right w:val="double" w:sz="6" w:space="0" w:color="auto"/>
            </w:tcBorders>
            <w:hideMark/>
          </w:tcPr>
          <w:p w:rsidR="00FD73A4" w:rsidRDefault="005C3ED0">
            <w:pPr>
              <w:spacing w:line="256" w:lineRule="auto"/>
              <w:rPr>
                <w:lang w:eastAsia="en-US"/>
              </w:rPr>
            </w:pPr>
            <w:r>
              <w:rPr>
                <w:lang w:eastAsia="en-US"/>
              </w:rPr>
              <w:t>Член Правления, заместитель Председателя Внешэкономбанка</w:t>
            </w:r>
          </w:p>
        </w:tc>
      </w:tr>
      <w:tr w:rsidR="00FD73A4">
        <w:tc>
          <w:tcPr>
            <w:tcW w:w="1332"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15.07.2008</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30.06.2012</w:t>
            </w:r>
          </w:p>
        </w:tc>
        <w:tc>
          <w:tcPr>
            <w:tcW w:w="398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ОАО "СГ-Транс"</w:t>
            </w:r>
          </w:p>
        </w:tc>
        <w:tc>
          <w:tcPr>
            <w:tcW w:w="2680" w:type="dxa"/>
            <w:tcBorders>
              <w:top w:val="single" w:sz="6" w:space="0" w:color="auto"/>
              <w:left w:val="single" w:sz="6" w:space="0" w:color="auto"/>
              <w:bottom w:val="single" w:sz="6" w:space="0" w:color="auto"/>
              <w:right w:val="double" w:sz="6" w:space="0" w:color="auto"/>
            </w:tcBorders>
            <w:hideMark/>
          </w:tcPr>
          <w:p w:rsidR="00FD73A4" w:rsidRDefault="005C3ED0">
            <w:pPr>
              <w:spacing w:line="256" w:lineRule="auto"/>
              <w:rPr>
                <w:lang w:eastAsia="en-US"/>
              </w:rPr>
            </w:pPr>
            <w:r>
              <w:rPr>
                <w:lang w:eastAsia="en-US"/>
              </w:rPr>
              <w:t>Член Совета директоров</w:t>
            </w:r>
          </w:p>
        </w:tc>
      </w:tr>
      <w:tr w:rsidR="00FD73A4">
        <w:tc>
          <w:tcPr>
            <w:tcW w:w="1332"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rPr>
                <w:lang w:eastAsia="en-US"/>
              </w:rPr>
            </w:pPr>
            <w:r>
              <w:t>07.09.2009</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t>30.06.2017</w:t>
            </w:r>
          </w:p>
        </w:tc>
        <w:tc>
          <w:tcPr>
            <w:tcW w:w="398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t>Акционерный коммерческий банк "НОВИКОМБАНК" (акционерное общество)</w:t>
            </w:r>
          </w:p>
        </w:tc>
        <w:tc>
          <w:tcPr>
            <w:tcW w:w="2680" w:type="dxa"/>
            <w:tcBorders>
              <w:top w:val="single" w:sz="6" w:space="0" w:color="auto"/>
              <w:left w:val="single" w:sz="6" w:space="0" w:color="auto"/>
              <w:bottom w:val="single" w:sz="6" w:space="0" w:color="auto"/>
              <w:right w:val="double" w:sz="6" w:space="0" w:color="auto"/>
            </w:tcBorders>
            <w:hideMark/>
          </w:tcPr>
          <w:p w:rsidR="00FD73A4" w:rsidRDefault="005C3ED0">
            <w:pPr>
              <w:spacing w:line="256" w:lineRule="auto"/>
              <w:rPr>
                <w:lang w:eastAsia="en-US"/>
              </w:rPr>
            </w:pPr>
            <w:r>
              <w:t>Член Совета директоров</w:t>
            </w:r>
          </w:p>
        </w:tc>
      </w:tr>
      <w:tr w:rsidR="00FD73A4">
        <w:tc>
          <w:tcPr>
            <w:tcW w:w="1332"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14.10.2011</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30.12.2014</w:t>
            </w:r>
          </w:p>
        </w:tc>
        <w:tc>
          <w:tcPr>
            <w:tcW w:w="398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Акционерное общество "Российское агентство по страхованию экспортных кредитов и инвестиций"</w:t>
            </w:r>
          </w:p>
        </w:tc>
        <w:tc>
          <w:tcPr>
            <w:tcW w:w="2680" w:type="dxa"/>
            <w:tcBorders>
              <w:top w:val="single" w:sz="6" w:space="0" w:color="auto"/>
              <w:left w:val="single" w:sz="6" w:space="0" w:color="auto"/>
              <w:bottom w:val="single" w:sz="6" w:space="0" w:color="auto"/>
              <w:right w:val="double" w:sz="6" w:space="0" w:color="auto"/>
            </w:tcBorders>
            <w:hideMark/>
          </w:tcPr>
          <w:p w:rsidR="00FD73A4" w:rsidRDefault="005C3ED0">
            <w:pPr>
              <w:spacing w:line="256" w:lineRule="auto"/>
              <w:rPr>
                <w:lang w:eastAsia="en-US"/>
              </w:rPr>
            </w:pPr>
            <w:r>
              <w:rPr>
                <w:lang w:eastAsia="en-US"/>
              </w:rPr>
              <w:t>Член Совета директоров, Председатель Правления, Генеральный директор</w:t>
            </w:r>
          </w:p>
        </w:tc>
      </w:tr>
      <w:tr w:rsidR="00FD73A4">
        <w:tc>
          <w:tcPr>
            <w:tcW w:w="1332"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27.04.2015</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по  наст</w:t>
            </w:r>
            <w:proofErr w:type="gramStart"/>
            <w:r>
              <w:rPr>
                <w:lang w:eastAsia="en-US"/>
              </w:rPr>
              <w:t>.</w:t>
            </w:r>
            <w:proofErr w:type="gramEnd"/>
            <w:r>
              <w:rPr>
                <w:lang w:eastAsia="en-US"/>
              </w:rPr>
              <w:t xml:space="preserve"> </w:t>
            </w:r>
            <w:proofErr w:type="gramStart"/>
            <w:r>
              <w:rPr>
                <w:lang w:eastAsia="en-US"/>
              </w:rPr>
              <w:t>в</w:t>
            </w:r>
            <w:proofErr w:type="gramEnd"/>
            <w:r>
              <w:rPr>
                <w:lang w:eastAsia="en-US"/>
              </w:rPr>
              <w:t>ремя</w:t>
            </w:r>
          </w:p>
        </w:tc>
        <w:tc>
          <w:tcPr>
            <w:tcW w:w="398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Акционерное общество "Российское агентство по страхованию экспортных кредитов и инвестиций"</w:t>
            </w:r>
          </w:p>
        </w:tc>
        <w:tc>
          <w:tcPr>
            <w:tcW w:w="2680" w:type="dxa"/>
            <w:tcBorders>
              <w:top w:val="single" w:sz="6" w:space="0" w:color="auto"/>
              <w:left w:val="single" w:sz="6" w:space="0" w:color="auto"/>
              <w:bottom w:val="single" w:sz="6" w:space="0" w:color="auto"/>
              <w:right w:val="double" w:sz="6" w:space="0" w:color="auto"/>
            </w:tcBorders>
            <w:hideMark/>
          </w:tcPr>
          <w:p w:rsidR="00FD73A4" w:rsidRDefault="005C3ED0">
            <w:pPr>
              <w:spacing w:line="256" w:lineRule="auto"/>
              <w:rPr>
                <w:lang w:eastAsia="en-US"/>
              </w:rPr>
            </w:pPr>
            <w:r>
              <w:rPr>
                <w:lang w:eastAsia="en-US"/>
              </w:rPr>
              <w:t>Председатель Совета директоров</w:t>
            </w:r>
          </w:p>
        </w:tc>
      </w:tr>
      <w:tr w:rsidR="00FD73A4">
        <w:tc>
          <w:tcPr>
            <w:tcW w:w="1332"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25.04.2013</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rFonts w:eastAsia="Times New Roman"/>
                <w:lang w:eastAsia="en-US"/>
              </w:rPr>
              <w:t>23.04.2015</w:t>
            </w:r>
          </w:p>
        </w:tc>
        <w:tc>
          <w:tcPr>
            <w:tcW w:w="398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Публичное акционерное общество "Акционерный коммерческий промышленно-инвестиционный банк" (Киев, Украина)</w:t>
            </w:r>
          </w:p>
        </w:tc>
        <w:tc>
          <w:tcPr>
            <w:tcW w:w="2680" w:type="dxa"/>
            <w:tcBorders>
              <w:top w:val="single" w:sz="6" w:space="0" w:color="auto"/>
              <w:left w:val="single" w:sz="6" w:space="0" w:color="auto"/>
              <w:bottom w:val="single" w:sz="6" w:space="0" w:color="auto"/>
              <w:right w:val="double" w:sz="6" w:space="0" w:color="auto"/>
            </w:tcBorders>
            <w:hideMark/>
          </w:tcPr>
          <w:p w:rsidR="00FD73A4" w:rsidRDefault="005C3ED0">
            <w:pPr>
              <w:spacing w:line="256" w:lineRule="auto"/>
              <w:rPr>
                <w:lang w:eastAsia="en-US"/>
              </w:rPr>
            </w:pPr>
            <w:r>
              <w:rPr>
                <w:lang w:eastAsia="en-US"/>
              </w:rPr>
              <w:t>Член наблюдательного совета</w:t>
            </w:r>
          </w:p>
        </w:tc>
      </w:tr>
      <w:tr w:rsidR="00FD73A4">
        <w:tc>
          <w:tcPr>
            <w:tcW w:w="1332"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16.07.2013</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25.03.2015</w:t>
            </w:r>
          </w:p>
        </w:tc>
        <w:tc>
          <w:tcPr>
            <w:tcW w:w="398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Открытое акционерное общество "</w:t>
            </w:r>
            <w:proofErr w:type="spellStart"/>
            <w:r>
              <w:rPr>
                <w:lang w:eastAsia="en-US"/>
              </w:rPr>
              <w:t>Белвнешэкономбанк</w:t>
            </w:r>
            <w:proofErr w:type="spellEnd"/>
            <w:r>
              <w:rPr>
                <w:lang w:eastAsia="en-US"/>
              </w:rPr>
              <w:t>"</w:t>
            </w:r>
          </w:p>
        </w:tc>
        <w:tc>
          <w:tcPr>
            <w:tcW w:w="2680" w:type="dxa"/>
            <w:tcBorders>
              <w:top w:val="single" w:sz="6" w:space="0" w:color="auto"/>
              <w:left w:val="single" w:sz="6" w:space="0" w:color="auto"/>
              <w:bottom w:val="single" w:sz="6" w:space="0" w:color="auto"/>
              <w:right w:val="double" w:sz="6" w:space="0" w:color="auto"/>
            </w:tcBorders>
            <w:hideMark/>
          </w:tcPr>
          <w:p w:rsidR="00FD73A4" w:rsidRDefault="005C3ED0">
            <w:pPr>
              <w:spacing w:line="256" w:lineRule="auto"/>
              <w:rPr>
                <w:lang w:eastAsia="en-US"/>
              </w:rPr>
            </w:pPr>
            <w:r>
              <w:rPr>
                <w:lang w:eastAsia="en-US"/>
              </w:rPr>
              <w:t>Заместитель Председателя Совета директоров</w:t>
            </w:r>
          </w:p>
        </w:tc>
      </w:tr>
      <w:tr w:rsidR="00FD73A4">
        <w:tc>
          <w:tcPr>
            <w:tcW w:w="1332"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19.06.2014</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по  наст</w:t>
            </w:r>
            <w:proofErr w:type="gramStart"/>
            <w:r>
              <w:rPr>
                <w:lang w:eastAsia="en-US"/>
              </w:rPr>
              <w:t>.</w:t>
            </w:r>
            <w:proofErr w:type="gramEnd"/>
            <w:r>
              <w:rPr>
                <w:lang w:eastAsia="en-US"/>
              </w:rPr>
              <w:t xml:space="preserve"> </w:t>
            </w:r>
            <w:proofErr w:type="gramStart"/>
            <w:r>
              <w:rPr>
                <w:lang w:eastAsia="en-US"/>
              </w:rPr>
              <w:t>в</w:t>
            </w:r>
            <w:proofErr w:type="gramEnd"/>
            <w:r>
              <w:rPr>
                <w:lang w:eastAsia="en-US"/>
              </w:rPr>
              <w:t>ремя</w:t>
            </w:r>
          </w:p>
        </w:tc>
        <w:tc>
          <w:tcPr>
            <w:tcW w:w="398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Государственный специализированный Российский экспортно-импортный банк (акционерное общество)</w:t>
            </w:r>
          </w:p>
        </w:tc>
        <w:tc>
          <w:tcPr>
            <w:tcW w:w="2680" w:type="dxa"/>
            <w:tcBorders>
              <w:top w:val="single" w:sz="6" w:space="0" w:color="auto"/>
              <w:left w:val="single" w:sz="6" w:space="0" w:color="auto"/>
              <w:bottom w:val="single" w:sz="6" w:space="0" w:color="auto"/>
              <w:right w:val="double" w:sz="6" w:space="0" w:color="auto"/>
            </w:tcBorders>
            <w:hideMark/>
          </w:tcPr>
          <w:p w:rsidR="00FD73A4" w:rsidRDefault="005C3ED0">
            <w:pPr>
              <w:spacing w:line="256" w:lineRule="auto"/>
              <w:rPr>
                <w:lang w:eastAsia="en-US"/>
              </w:rPr>
            </w:pPr>
            <w:r>
              <w:rPr>
                <w:lang w:eastAsia="en-US"/>
              </w:rPr>
              <w:t>Председатель Совета директоров</w:t>
            </w:r>
          </w:p>
        </w:tc>
      </w:tr>
      <w:tr w:rsidR="00FD73A4">
        <w:tc>
          <w:tcPr>
            <w:tcW w:w="1332"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31.12.2014</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01.07.2016</w:t>
            </w:r>
          </w:p>
        </w:tc>
        <w:tc>
          <w:tcPr>
            <w:tcW w:w="398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Государственная корпорация "Банк развития и внешнеэкономической деятельности  (Внешэкономбанк)"</w:t>
            </w:r>
          </w:p>
        </w:tc>
        <w:tc>
          <w:tcPr>
            <w:tcW w:w="2680" w:type="dxa"/>
            <w:tcBorders>
              <w:top w:val="single" w:sz="6" w:space="0" w:color="auto"/>
              <w:left w:val="single" w:sz="6" w:space="0" w:color="auto"/>
              <w:bottom w:val="single" w:sz="6" w:space="0" w:color="auto"/>
              <w:right w:val="double" w:sz="6" w:space="0" w:color="auto"/>
            </w:tcBorders>
            <w:hideMark/>
          </w:tcPr>
          <w:p w:rsidR="00FD73A4" w:rsidRDefault="005C3ED0">
            <w:pPr>
              <w:spacing w:line="256" w:lineRule="auto"/>
              <w:rPr>
                <w:lang w:eastAsia="en-US"/>
              </w:rPr>
            </w:pPr>
            <w:r>
              <w:rPr>
                <w:lang w:eastAsia="en-US"/>
              </w:rPr>
              <w:t>Первый заместитель Председателя, член Правления</w:t>
            </w:r>
          </w:p>
        </w:tc>
      </w:tr>
      <w:tr w:rsidR="00FD73A4">
        <w:tc>
          <w:tcPr>
            <w:tcW w:w="1332" w:type="dxa"/>
            <w:tcBorders>
              <w:top w:val="single" w:sz="6" w:space="0" w:color="auto"/>
              <w:left w:val="double" w:sz="6" w:space="0" w:color="auto"/>
              <w:bottom w:val="double" w:sz="6" w:space="0" w:color="auto"/>
              <w:right w:val="single" w:sz="6" w:space="0" w:color="auto"/>
            </w:tcBorders>
            <w:hideMark/>
          </w:tcPr>
          <w:p w:rsidR="00FD73A4" w:rsidRDefault="005C3ED0">
            <w:pPr>
              <w:spacing w:line="256" w:lineRule="auto"/>
              <w:rPr>
                <w:lang w:eastAsia="en-US"/>
              </w:rPr>
            </w:pPr>
            <w:r>
              <w:rPr>
                <w:lang w:eastAsia="en-US"/>
              </w:rPr>
              <w:t>23.04.2015</w:t>
            </w:r>
          </w:p>
        </w:tc>
        <w:tc>
          <w:tcPr>
            <w:tcW w:w="1260" w:type="dxa"/>
            <w:tcBorders>
              <w:top w:val="single" w:sz="6" w:space="0" w:color="auto"/>
              <w:left w:val="single" w:sz="6" w:space="0" w:color="auto"/>
              <w:bottom w:val="double" w:sz="6" w:space="0" w:color="auto"/>
              <w:right w:val="single" w:sz="6" w:space="0" w:color="auto"/>
            </w:tcBorders>
            <w:hideMark/>
          </w:tcPr>
          <w:p w:rsidR="00FD73A4" w:rsidRDefault="005C3ED0">
            <w:pPr>
              <w:spacing w:line="256" w:lineRule="auto"/>
              <w:rPr>
                <w:lang w:eastAsia="en-US"/>
              </w:rPr>
            </w:pPr>
            <w:r>
              <w:rPr>
                <w:lang w:eastAsia="en-US"/>
              </w:rPr>
              <w:t>по  наст</w:t>
            </w:r>
            <w:proofErr w:type="gramStart"/>
            <w:r>
              <w:rPr>
                <w:lang w:eastAsia="en-US"/>
              </w:rPr>
              <w:t>.</w:t>
            </w:r>
            <w:proofErr w:type="gramEnd"/>
            <w:r>
              <w:rPr>
                <w:lang w:eastAsia="en-US"/>
              </w:rPr>
              <w:t xml:space="preserve"> </w:t>
            </w:r>
            <w:proofErr w:type="gramStart"/>
            <w:r>
              <w:rPr>
                <w:lang w:eastAsia="en-US"/>
              </w:rPr>
              <w:t>в</w:t>
            </w:r>
            <w:proofErr w:type="gramEnd"/>
            <w:r>
              <w:rPr>
                <w:lang w:eastAsia="en-US"/>
              </w:rPr>
              <w:t>ремя</w:t>
            </w:r>
          </w:p>
        </w:tc>
        <w:tc>
          <w:tcPr>
            <w:tcW w:w="3980" w:type="dxa"/>
            <w:tcBorders>
              <w:top w:val="single" w:sz="6" w:space="0" w:color="auto"/>
              <w:left w:val="single" w:sz="6" w:space="0" w:color="auto"/>
              <w:bottom w:val="double" w:sz="6" w:space="0" w:color="auto"/>
              <w:right w:val="single" w:sz="6" w:space="0" w:color="auto"/>
            </w:tcBorders>
            <w:hideMark/>
          </w:tcPr>
          <w:p w:rsidR="00FD73A4" w:rsidRDefault="005C3ED0">
            <w:pPr>
              <w:spacing w:line="256" w:lineRule="auto"/>
              <w:rPr>
                <w:lang w:eastAsia="en-US"/>
              </w:rPr>
            </w:pPr>
            <w:r>
              <w:rPr>
                <w:lang w:eastAsia="en-US"/>
              </w:rPr>
              <w:t>Акционерное общество "Российский экспортный центр"</w:t>
            </w:r>
          </w:p>
        </w:tc>
        <w:tc>
          <w:tcPr>
            <w:tcW w:w="2680" w:type="dxa"/>
            <w:tcBorders>
              <w:top w:val="single" w:sz="6" w:space="0" w:color="auto"/>
              <w:left w:val="single" w:sz="6" w:space="0" w:color="auto"/>
              <w:bottom w:val="double" w:sz="6" w:space="0" w:color="auto"/>
              <w:right w:val="double" w:sz="6" w:space="0" w:color="auto"/>
            </w:tcBorders>
            <w:hideMark/>
          </w:tcPr>
          <w:p w:rsidR="00FD73A4" w:rsidRDefault="005C3ED0">
            <w:pPr>
              <w:spacing w:line="256" w:lineRule="auto"/>
              <w:rPr>
                <w:lang w:eastAsia="en-US"/>
              </w:rPr>
            </w:pPr>
            <w:r>
              <w:rPr>
                <w:lang w:eastAsia="en-US"/>
              </w:rPr>
              <w:t>Генеральный директор (по совместительству), Генеральный директор, член Совета директоров</w:t>
            </w:r>
          </w:p>
        </w:tc>
      </w:tr>
    </w:tbl>
    <w:p w:rsidR="00FD73A4" w:rsidRDefault="005C3ED0">
      <w:pPr>
        <w:ind w:left="200"/>
        <w:jc w:val="both"/>
        <w:rPr>
          <w:rStyle w:val="Subst"/>
        </w:rPr>
      </w:pPr>
      <w:r>
        <w:t xml:space="preserve">     </w:t>
      </w:r>
      <w:r>
        <w:rPr>
          <w:rStyle w:val="Subst"/>
        </w:rPr>
        <w:t>Доли участия в уставном капитале эмитента/обыкновенных акций не имеет</w:t>
      </w:r>
    </w:p>
    <w:p w:rsidR="00FD73A4" w:rsidRDefault="005C3ED0">
      <w:pPr>
        <w:ind w:left="200"/>
        <w:jc w:val="both"/>
      </w:pPr>
      <w:r>
        <w:t>Доли участия лица в уставном (складочном) капитале (паевом фонде) дочерних и зависимых обществ эмитента</w:t>
      </w:r>
    </w:p>
    <w:p w:rsidR="00FD73A4" w:rsidRDefault="005C3ED0">
      <w:pPr>
        <w:ind w:left="400"/>
        <w:jc w:val="both"/>
      </w:pPr>
      <w:r>
        <w:rPr>
          <w:rStyle w:val="Subst"/>
        </w:rPr>
        <w:t>Лицо указанных долей не имеет</w:t>
      </w:r>
    </w:p>
    <w:p w:rsidR="00FD73A4" w:rsidRDefault="005C3ED0">
      <w:pPr>
        <w:ind w:left="200"/>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p>
    <w:p w:rsidR="00FD73A4" w:rsidRDefault="005C3ED0">
      <w:pPr>
        <w:ind w:left="400"/>
        <w:jc w:val="both"/>
      </w:pPr>
      <w:r>
        <w:rPr>
          <w:rStyle w:val="Subst"/>
        </w:rPr>
        <w:t>Указанных родственных связей нет</w:t>
      </w:r>
    </w:p>
    <w:p w:rsidR="00FD73A4" w:rsidRDefault="005C3ED0">
      <w:pPr>
        <w:ind w:left="200"/>
        <w:jc w:val="both"/>
      </w:pPr>
      <w:r>
        <w:t xml:space="preserve">Сведения о привлечении такого лица к административной ответственности за правонарушения в области </w:t>
      </w:r>
      <w:r>
        <w:lastRenderedPageBreak/>
        <w:t>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FD73A4" w:rsidRDefault="005C3ED0">
      <w:pPr>
        <w:ind w:left="400"/>
        <w:jc w:val="both"/>
      </w:pPr>
      <w:r>
        <w:rPr>
          <w:rStyle w:val="Subst"/>
        </w:rPr>
        <w:t>Лицо к указанным видам ответственности не привлекалось</w:t>
      </w:r>
    </w:p>
    <w:p w:rsidR="00FD73A4" w:rsidRDefault="005C3ED0">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FD73A4" w:rsidRDefault="005C3ED0">
      <w:pPr>
        <w:ind w:left="400"/>
        <w:jc w:val="both"/>
      </w:pPr>
      <w:r>
        <w:rPr>
          <w:rStyle w:val="Subst"/>
        </w:rPr>
        <w:t>Лицо указанных должностей не занимало</w:t>
      </w:r>
    </w:p>
    <w:p w:rsidR="00FD73A4" w:rsidRDefault="00FD73A4">
      <w:pPr>
        <w:jc w:val="both"/>
      </w:pPr>
    </w:p>
    <w:p w:rsidR="00FD73A4" w:rsidRDefault="005C3ED0">
      <w:pPr>
        <w:ind w:left="200"/>
      </w:pPr>
      <w:r>
        <w:t>ФИО:</w:t>
      </w:r>
      <w:r>
        <w:rPr>
          <w:rStyle w:val="Subst"/>
        </w:rPr>
        <w:t xml:space="preserve"> Теплов Олег Владимирович</w:t>
      </w:r>
    </w:p>
    <w:p w:rsidR="00FD73A4" w:rsidRDefault="005C3ED0">
      <w:pPr>
        <w:ind w:left="200"/>
      </w:pPr>
      <w:r>
        <w:t>Год рождения:</w:t>
      </w:r>
      <w:r>
        <w:rPr>
          <w:rStyle w:val="Subst"/>
        </w:rPr>
        <w:t xml:space="preserve"> 1978</w:t>
      </w:r>
    </w:p>
    <w:p w:rsidR="00FD73A4" w:rsidRDefault="005C3ED0">
      <w:pPr>
        <w:ind w:left="200"/>
      </w:pPr>
      <w:r>
        <w:t xml:space="preserve">Образование: </w:t>
      </w:r>
      <w:r>
        <w:rPr>
          <w:rStyle w:val="Subst"/>
        </w:rPr>
        <w:t>Российская экономическая академия им. Г.В. Плеханова, 2000 г., экономист, Финансы и кредит</w:t>
      </w:r>
    </w:p>
    <w:p w:rsidR="00FD73A4" w:rsidRDefault="005C3ED0">
      <w:pPr>
        <w:ind w:left="200"/>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0" w:type="auto"/>
        <w:tblLayout w:type="fixed"/>
        <w:tblCellMar>
          <w:left w:w="72" w:type="dxa"/>
          <w:right w:w="72" w:type="dxa"/>
        </w:tblCellMar>
        <w:tblLook w:val="04A0" w:firstRow="1" w:lastRow="0" w:firstColumn="1" w:lastColumn="0" w:noHBand="0" w:noVBand="1"/>
      </w:tblPr>
      <w:tblGrid>
        <w:gridCol w:w="1332"/>
        <w:gridCol w:w="1260"/>
        <w:gridCol w:w="3980"/>
        <w:gridCol w:w="2680"/>
      </w:tblGrid>
      <w:tr w:rsidR="00FD73A4">
        <w:tc>
          <w:tcPr>
            <w:tcW w:w="2592" w:type="dxa"/>
            <w:gridSpan w:val="2"/>
            <w:tcBorders>
              <w:top w:val="double" w:sz="6" w:space="0" w:color="auto"/>
              <w:left w:val="double" w:sz="6" w:space="0" w:color="auto"/>
              <w:bottom w:val="single" w:sz="6" w:space="0" w:color="auto"/>
              <w:right w:val="single" w:sz="6" w:space="0" w:color="auto"/>
            </w:tcBorders>
            <w:hideMark/>
          </w:tcPr>
          <w:p w:rsidR="00FD73A4" w:rsidRDefault="005C3ED0">
            <w:pPr>
              <w:spacing w:line="256" w:lineRule="auto"/>
              <w:jc w:val="center"/>
              <w:rPr>
                <w:lang w:eastAsia="en-US"/>
              </w:rPr>
            </w:pPr>
            <w:r>
              <w:rPr>
                <w:lang w:eastAsia="en-US"/>
              </w:rPr>
              <w:t>Период</w:t>
            </w:r>
          </w:p>
        </w:tc>
        <w:tc>
          <w:tcPr>
            <w:tcW w:w="3980" w:type="dxa"/>
            <w:tcBorders>
              <w:top w:val="double" w:sz="6" w:space="0" w:color="auto"/>
              <w:left w:val="single" w:sz="6" w:space="0" w:color="auto"/>
              <w:bottom w:val="single" w:sz="6" w:space="0" w:color="auto"/>
              <w:right w:val="single" w:sz="6" w:space="0" w:color="auto"/>
            </w:tcBorders>
            <w:hideMark/>
          </w:tcPr>
          <w:p w:rsidR="00FD73A4" w:rsidRDefault="005C3ED0">
            <w:pPr>
              <w:spacing w:line="256" w:lineRule="auto"/>
              <w:jc w:val="center"/>
              <w:rPr>
                <w:lang w:eastAsia="en-US"/>
              </w:rPr>
            </w:pPr>
            <w:r>
              <w:rPr>
                <w:lang w:eastAsia="en-US"/>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hideMark/>
          </w:tcPr>
          <w:p w:rsidR="00FD73A4" w:rsidRDefault="005C3ED0">
            <w:pPr>
              <w:spacing w:line="256" w:lineRule="auto"/>
              <w:jc w:val="center"/>
              <w:rPr>
                <w:lang w:eastAsia="en-US"/>
              </w:rPr>
            </w:pPr>
            <w:r>
              <w:rPr>
                <w:lang w:eastAsia="en-US"/>
              </w:rPr>
              <w:t>Должность</w:t>
            </w:r>
          </w:p>
        </w:tc>
      </w:tr>
      <w:tr w:rsidR="00FD73A4">
        <w:tc>
          <w:tcPr>
            <w:tcW w:w="1332"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jc w:val="center"/>
              <w:rPr>
                <w:lang w:eastAsia="en-US"/>
              </w:rPr>
            </w:pPr>
            <w:r>
              <w:rPr>
                <w:lang w:eastAsia="en-US"/>
              </w:rPr>
              <w:t>с</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jc w:val="center"/>
              <w:rPr>
                <w:lang w:eastAsia="en-US"/>
              </w:rPr>
            </w:pPr>
            <w:r>
              <w:rPr>
                <w:lang w:eastAsia="en-US"/>
              </w:rPr>
              <w:t>по</w:t>
            </w:r>
          </w:p>
        </w:tc>
        <w:tc>
          <w:tcPr>
            <w:tcW w:w="3980" w:type="dxa"/>
            <w:tcBorders>
              <w:top w:val="single" w:sz="6" w:space="0" w:color="auto"/>
              <w:left w:val="single" w:sz="6" w:space="0" w:color="auto"/>
              <w:bottom w:val="single" w:sz="6" w:space="0" w:color="auto"/>
              <w:right w:val="single" w:sz="6" w:space="0" w:color="auto"/>
            </w:tcBorders>
          </w:tcPr>
          <w:p w:rsidR="00FD73A4" w:rsidRDefault="00FD73A4">
            <w:pPr>
              <w:spacing w:line="256" w:lineRule="auto"/>
              <w:rPr>
                <w:lang w:eastAsia="en-US"/>
              </w:rPr>
            </w:pPr>
          </w:p>
        </w:tc>
        <w:tc>
          <w:tcPr>
            <w:tcW w:w="2680" w:type="dxa"/>
            <w:tcBorders>
              <w:top w:val="single" w:sz="6" w:space="0" w:color="auto"/>
              <w:left w:val="single" w:sz="6" w:space="0" w:color="auto"/>
              <w:bottom w:val="single" w:sz="6" w:space="0" w:color="auto"/>
              <w:right w:val="double" w:sz="6" w:space="0" w:color="auto"/>
            </w:tcBorders>
          </w:tcPr>
          <w:p w:rsidR="00FD73A4" w:rsidRDefault="00FD73A4">
            <w:pPr>
              <w:spacing w:line="256" w:lineRule="auto"/>
              <w:rPr>
                <w:lang w:eastAsia="en-US"/>
              </w:rPr>
            </w:pPr>
          </w:p>
        </w:tc>
      </w:tr>
      <w:tr w:rsidR="00FD73A4">
        <w:tc>
          <w:tcPr>
            <w:tcW w:w="1332"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01.02.2010</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01.08.2012</w:t>
            </w:r>
          </w:p>
        </w:tc>
        <w:tc>
          <w:tcPr>
            <w:tcW w:w="398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Аппарат Правительства Российской Федерации</w:t>
            </w:r>
          </w:p>
        </w:tc>
        <w:tc>
          <w:tcPr>
            <w:tcW w:w="2680" w:type="dxa"/>
            <w:tcBorders>
              <w:top w:val="single" w:sz="6" w:space="0" w:color="auto"/>
              <w:left w:val="single" w:sz="6" w:space="0" w:color="auto"/>
              <w:bottom w:val="single" w:sz="6" w:space="0" w:color="auto"/>
              <w:right w:val="double" w:sz="6" w:space="0" w:color="auto"/>
            </w:tcBorders>
            <w:hideMark/>
          </w:tcPr>
          <w:p w:rsidR="00FD73A4" w:rsidRDefault="005C3ED0">
            <w:pPr>
              <w:spacing w:line="256" w:lineRule="auto"/>
              <w:rPr>
                <w:lang w:eastAsia="en-US"/>
              </w:rPr>
            </w:pPr>
            <w:r>
              <w:rPr>
                <w:lang w:eastAsia="en-US"/>
              </w:rPr>
              <w:t>Главный советник, референт, начальник отдела стратегического планирования в Департаменте экономики и финансов Правительства Российской Федерации</w:t>
            </w:r>
          </w:p>
        </w:tc>
      </w:tr>
      <w:tr w:rsidR="00FD73A4">
        <w:tc>
          <w:tcPr>
            <w:tcW w:w="1332"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01.08.2012</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01.08.2013</w:t>
            </w:r>
          </w:p>
        </w:tc>
        <w:tc>
          <w:tcPr>
            <w:tcW w:w="398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Министерство экономического развития Российской Федерации</w:t>
            </w:r>
          </w:p>
        </w:tc>
        <w:tc>
          <w:tcPr>
            <w:tcW w:w="2680" w:type="dxa"/>
            <w:tcBorders>
              <w:top w:val="single" w:sz="6" w:space="0" w:color="auto"/>
              <w:left w:val="single" w:sz="6" w:space="0" w:color="auto"/>
              <w:bottom w:val="single" w:sz="6" w:space="0" w:color="auto"/>
              <w:right w:val="double" w:sz="6" w:space="0" w:color="auto"/>
            </w:tcBorders>
            <w:hideMark/>
          </w:tcPr>
          <w:p w:rsidR="00FD73A4" w:rsidRDefault="005C3ED0">
            <w:pPr>
              <w:spacing w:line="256" w:lineRule="auto"/>
              <w:rPr>
                <w:lang w:eastAsia="en-US"/>
              </w:rPr>
            </w:pPr>
            <w:r>
              <w:rPr>
                <w:lang w:eastAsia="en-US"/>
              </w:rPr>
              <w:t>Директор Департамента стратегического управления, государственных программ и инвестиционных проектов</w:t>
            </w:r>
          </w:p>
        </w:tc>
      </w:tr>
      <w:tr w:rsidR="00FD73A4">
        <w:tc>
          <w:tcPr>
            <w:tcW w:w="1332"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01.11.2012</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по наст</w:t>
            </w:r>
            <w:proofErr w:type="gramStart"/>
            <w:r>
              <w:rPr>
                <w:lang w:eastAsia="en-US"/>
              </w:rPr>
              <w:t>.</w:t>
            </w:r>
            <w:proofErr w:type="gramEnd"/>
            <w:r>
              <w:rPr>
                <w:lang w:eastAsia="en-US"/>
              </w:rPr>
              <w:t xml:space="preserve"> </w:t>
            </w:r>
            <w:proofErr w:type="gramStart"/>
            <w:r>
              <w:rPr>
                <w:lang w:eastAsia="en-US"/>
              </w:rPr>
              <w:t>в</w:t>
            </w:r>
            <w:proofErr w:type="gramEnd"/>
            <w:r>
              <w:rPr>
                <w:lang w:eastAsia="en-US"/>
              </w:rPr>
              <w:t>ремя</w:t>
            </w:r>
          </w:p>
        </w:tc>
        <w:tc>
          <w:tcPr>
            <w:tcW w:w="398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Акционерное общество "Российский банк поддержки малого и среднего предпринимательства"</w:t>
            </w:r>
          </w:p>
        </w:tc>
        <w:tc>
          <w:tcPr>
            <w:tcW w:w="2680" w:type="dxa"/>
            <w:tcBorders>
              <w:top w:val="single" w:sz="6" w:space="0" w:color="auto"/>
              <w:left w:val="single" w:sz="6" w:space="0" w:color="auto"/>
              <w:bottom w:val="single" w:sz="6" w:space="0" w:color="auto"/>
              <w:right w:val="double" w:sz="6" w:space="0" w:color="auto"/>
            </w:tcBorders>
            <w:hideMark/>
          </w:tcPr>
          <w:p w:rsidR="00FD73A4" w:rsidRDefault="005C3ED0">
            <w:pPr>
              <w:spacing w:line="256" w:lineRule="auto"/>
              <w:rPr>
                <w:lang w:eastAsia="en-US"/>
              </w:rPr>
            </w:pPr>
            <w:r>
              <w:rPr>
                <w:lang w:eastAsia="en-US"/>
              </w:rPr>
              <w:t>Член наблюдательного совета</w:t>
            </w:r>
          </w:p>
        </w:tc>
      </w:tr>
      <w:tr w:rsidR="00FD73A4">
        <w:tc>
          <w:tcPr>
            <w:tcW w:w="1332"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01.08.2013</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31.05.2015</w:t>
            </w:r>
          </w:p>
        </w:tc>
        <w:tc>
          <w:tcPr>
            <w:tcW w:w="398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Администрация Президента Российской Федерации</w:t>
            </w:r>
          </w:p>
        </w:tc>
        <w:tc>
          <w:tcPr>
            <w:tcW w:w="2680" w:type="dxa"/>
            <w:tcBorders>
              <w:top w:val="single" w:sz="6" w:space="0" w:color="auto"/>
              <w:left w:val="single" w:sz="6" w:space="0" w:color="auto"/>
              <w:bottom w:val="single" w:sz="6" w:space="0" w:color="auto"/>
              <w:right w:val="double" w:sz="6" w:space="0" w:color="auto"/>
            </w:tcBorders>
            <w:hideMark/>
          </w:tcPr>
          <w:p w:rsidR="00FD73A4" w:rsidRDefault="005C3ED0">
            <w:pPr>
              <w:spacing w:line="256" w:lineRule="auto"/>
              <w:rPr>
                <w:lang w:eastAsia="en-US"/>
              </w:rPr>
            </w:pPr>
            <w:r>
              <w:rPr>
                <w:lang w:eastAsia="en-US"/>
              </w:rPr>
              <w:t xml:space="preserve">Начальник </w:t>
            </w:r>
            <w:proofErr w:type="gramStart"/>
            <w:r>
              <w:rPr>
                <w:lang w:eastAsia="en-US"/>
              </w:rPr>
              <w:t>Департамента развития секторов экономики Экспертного управления</w:t>
            </w:r>
            <w:proofErr w:type="gramEnd"/>
          </w:p>
        </w:tc>
      </w:tr>
      <w:tr w:rsidR="00FD73A4">
        <w:tc>
          <w:tcPr>
            <w:tcW w:w="1332"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19.06.2014</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по наст</w:t>
            </w:r>
            <w:proofErr w:type="gramStart"/>
            <w:r>
              <w:rPr>
                <w:lang w:eastAsia="en-US"/>
              </w:rPr>
              <w:t>.</w:t>
            </w:r>
            <w:proofErr w:type="gramEnd"/>
            <w:r>
              <w:rPr>
                <w:lang w:eastAsia="en-US"/>
              </w:rPr>
              <w:t xml:space="preserve"> </w:t>
            </w:r>
            <w:proofErr w:type="gramStart"/>
            <w:r>
              <w:rPr>
                <w:lang w:eastAsia="en-US"/>
              </w:rPr>
              <w:t>в</w:t>
            </w:r>
            <w:proofErr w:type="gramEnd"/>
            <w:r>
              <w:rPr>
                <w:lang w:eastAsia="en-US"/>
              </w:rPr>
              <w:t>ремя</w:t>
            </w:r>
          </w:p>
        </w:tc>
        <w:tc>
          <w:tcPr>
            <w:tcW w:w="398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Государственный специализированный Российский экспортно-импортный банк (акционерное общество)</w:t>
            </w:r>
          </w:p>
        </w:tc>
        <w:tc>
          <w:tcPr>
            <w:tcW w:w="2680" w:type="dxa"/>
            <w:tcBorders>
              <w:top w:val="single" w:sz="6" w:space="0" w:color="auto"/>
              <w:left w:val="single" w:sz="6" w:space="0" w:color="auto"/>
              <w:bottom w:val="single" w:sz="6" w:space="0" w:color="auto"/>
              <w:right w:val="double" w:sz="6" w:space="0" w:color="auto"/>
            </w:tcBorders>
            <w:hideMark/>
          </w:tcPr>
          <w:p w:rsidR="00FD73A4" w:rsidRDefault="005C3ED0">
            <w:pPr>
              <w:spacing w:line="256" w:lineRule="auto"/>
              <w:rPr>
                <w:lang w:eastAsia="en-US"/>
              </w:rPr>
            </w:pPr>
            <w:r>
              <w:rPr>
                <w:lang w:eastAsia="en-US"/>
              </w:rPr>
              <w:t>Член Совета директоров</w:t>
            </w:r>
          </w:p>
        </w:tc>
      </w:tr>
      <w:tr w:rsidR="00FD73A4">
        <w:tc>
          <w:tcPr>
            <w:tcW w:w="1332" w:type="dxa"/>
            <w:tcBorders>
              <w:top w:val="single" w:sz="6" w:space="0" w:color="auto"/>
              <w:left w:val="double" w:sz="6" w:space="0" w:color="auto"/>
              <w:bottom w:val="double" w:sz="6" w:space="0" w:color="auto"/>
              <w:right w:val="single" w:sz="6" w:space="0" w:color="auto"/>
            </w:tcBorders>
            <w:hideMark/>
          </w:tcPr>
          <w:p w:rsidR="00FD73A4" w:rsidRDefault="005C3ED0">
            <w:pPr>
              <w:spacing w:line="256" w:lineRule="auto"/>
              <w:rPr>
                <w:lang w:eastAsia="en-US"/>
              </w:rPr>
            </w:pPr>
            <w:r>
              <w:rPr>
                <w:lang w:eastAsia="en-US"/>
              </w:rPr>
              <w:t>01.06.2015</w:t>
            </w:r>
          </w:p>
        </w:tc>
        <w:tc>
          <w:tcPr>
            <w:tcW w:w="1260" w:type="dxa"/>
            <w:tcBorders>
              <w:top w:val="single" w:sz="6" w:space="0" w:color="auto"/>
              <w:left w:val="single" w:sz="6" w:space="0" w:color="auto"/>
              <w:bottom w:val="double" w:sz="6" w:space="0" w:color="auto"/>
              <w:right w:val="single" w:sz="6" w:space="0" w:color="auto"/>
            </w:tcBorders>
            <w:hideMark/>
          </w:tcPr>
          <w:p w:rsidR="00FD73A4" w:rsidRDefault="005C3ED0">
            <w:pPr>
              <w:spacing w:line="256" w:lineRule="auto"/>
              <w:rPr>
                <w:lang w:eastAsia="en-US"/>
              </w:rPr>
            </w:pPr>
            <w:r>
              <w:rPr>
                <w:lang w:eastAsia="en-US"/>
              </w:rPr>
              <w:t>по наст</w:t>
            </w:r>
            <w:proofErr w:type="gramStart"/>
            <w:r>
              <w:rPr>
                <w:lang w:eastAsia="en-US"/>
              </w:rPr>
              <w:t>.</w:t>
            </w:r>
            <w:proofErr w:type="gramEnd"/>
            <w:r>
              <w:rPr>
                <w:lang w:eastAsia="en-US"/>
              </w:rPr>
              <w:t xml:space="preserve"> </w:t>
            </w:r>
            <w:proofErr w:type="gramStart"/>
            <w:r>
              <w:rPr>
                <w:lang w:eastAsia="en-US"/>
              </w:rPr>
              <w:t>в</w:t>
            </w:r>
            <w:proofErr w:type="gramEnd"/>
            <w:r>
              <w:rPr>
                <w:lang w:eastAsia="en-US"/>
              </w:rPr>
              <w:t>ремя</w:t>
            </w:r>
          </w:p>
        </w:tc>
        <w:tc>
          <w:tcPr>
            <w:tcW w:w="3980" w:type="dxa"/>
            <w:tcBorders>
              <w:top w:val="single" w:sz="6" w:space="0" w:color="auto"/>
              <w:left w:val="single" w:sz="6" w:space="0" w:color="auto"/>
              <w:bottom w:val="double" w:sz="6" w:space="0" w:color="auto"/>
              <w:right w:val="single" w:sz="6" w:space="0" w:color="auto"/>
            </w:tcBorders>
            <w:hideMark/>
          </w:tcPr>
          <w:p w:rsidR="00FD73A4" w:rsidRDefault="005C3ED0">
            <w:pPr>
              <w:spacing w:line="256" w:lineRule="auto"/>
              <w:rPr>
                <w:lang w:eastAsia="en-US"/>
              </w:rPr>
            </w:pPr>
            <w:r>
              <w:rPr>
                <w:lang w:eastAsia="en-US"/>
              </w:rPr>
              <w:t>Администрация Президента Российской Федерации</w:t>
            </w:r>
          </w:p>
        </w:tc>
        <w:tc>
          <w:tcPr>
            <w:tcW w:w="2680" w:type="dxa"/>
            <w:tcBorders>
              <w:top w:val="single" w:sz="6" w:space="0" w:color="auto"/>
              <w:left w:val="single" w:sz="6" w:space="0" w:color="auto"/>
              <w:bottom w:val="double" w:sz="6" w:space="0" w:color="auto"/>
              <w:right w:val="double" w:sz="6" w:space="0" w:color="auto"/>
            </w:tcBorders>
            <w:hideMark/>
          </w:tcPr>
          <w:p w:rsidR="00FD73A4" w:rsidRDefault="005C3ED0">
            <w:pPr>
              <w:spacing w:line="256" w:lineRule="auto"/>
              <w:rPr>
                <w:lang w:eastAsia="en-US"/>
              </w:rPr>
            </w:pPr>
            <w:r>
              <w:rPr>
                <w:lang w:eastAsia="en-US"/>
              </w:rPr>
              <w:t>Референт Экспертного управления Президента Российской Федерации</w:t>
            </w:r>
          </w:p>
        </w:tc>
      </w:tr>
    </w:tbl>
    <w:p w:rsidR="00FD73A4" w:rsidRDefault="005C3ED0">
      <w:pPr>
        <w:ind w:left="200"/>
        <w:jc w:val="both"/>
        <w:rPr>
          <w:rStyle w:val="Subst"/>
        </w:rPr>
      </w:pPr>
      <w:r>
        <w:t xml:space="preserve">    </w:t>
      </w:r>
      <w:r>
        <w:rPr>
          <w:rStyle w:val="Subst"/>
        </w:rPr>
        <w:t>Доли участия в уставном капитале эмитента/обыкновенных акций не имеет</w:t>
      </w:r>
    </w:p>
    <w:p w:rsidR="00FD73A4" w:rsidRDefault="005C3ED0">
      <w:pPr>
        <w:ind w:left="200"/>
        <w:jc w:val="both"/>
      </w:pPr>
      <w:r>
        <w:t>Доли участия лица в уставном (складочном) капитале (паевом фонде) дочерних и зависимых обществ эмитента</w:t>
      </w:r>
    </w:p>
    <w:p w:rsidR="00FD73A4" w:rsidRDefault="005C3ED0">
      <w:pPr>
        <w:ind w:left="400"/>
        <w:jc w:val="both"/>
      </w:pPr>
      <w:r>
        <w:rPr>
          <w:rStyle w:val="Subst"/>
        </w:rPr>
        <w:t>Лицо указанных долей не имеет</w:t>
      </w:r>
    </w:p>
    <w:p w:rsidR="00FD73A4" w:rsidRDefault="005C3ED0">
      <w:pPr>
        <w:ind w:left="200"/>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p>
    <w:p w:rsidR="00FD73A4" w:rsidRDefault="005C3ED0">
      <w:pPr>
        <w:ind w:left="400"/>
        <w:jc w:val="both"/>
      </w:pPr>
      <w:r>
        <w:rPr>
          <w:rStyle w:val="Subst"/>
        </w:rPr>
        <w:t>Указанных родственных связей нет</w:t>
      </w:r>
    </w:p>
    <w:p w:rsidR="00FD73A4" w:rsidRDefault="005C3ED0">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FD73A4" w:rsidRDefault="005C3ED0">
      <w:pPr>
        <w:ind w:left="400"/>
        <w:jc w:val="both"/>
      </w:pPr>
      <w:r>
        <w:rPr>
          <w:rStyle w:val="Subst"/>
        </w:rPr>
        <w:t>Лицо к указанным видам ответственности не привлекалось</w:t>
      </w:r>
    </w:p>
    <w:p w:rsidR="00FD73A4" w:rsidRDefault="005C3ED0">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FD73A4" w:rsidRDefault="005C3ED0">
      <w:pPr>
        <w:ind w:left="400"/>
        <w:jc w:val="both"/>
      </w:pPr>
      <w:r>
        <w:rPr>
          <w:rStyle w:val="Subst"/>
        </w:rPr>
        <w:t>Лицо указанных должностей не занимало</w:t>
      </w:r>
    </w:p>
    <w:p w:rsidR="00FD73A4" w:rsidRDefault="00FD73A4">
      <w:pPr>
        <w:ind w:left="200"/>
      </w:pPr>
    </w:p>
    <w:p w:rsidR="00C56179" w:rsidRDefault="00C56179">
      <w:pPr>
        <w:ind w:left="200"/>
      </w:pPr>
    </w:p>
    <w:p w:rsidR="00FD73A4" w:rsidRDefault="005C3ED0">
      <w:pPr>
        <w:ind w:left="200"/>
      </w:pPr>
      <w:r>
        <w:lastRenderedPageBreak/>
        <w:t>ФИО:</w:t>
      </w:r>
      <w:r>
        <w:rPr>
          <w:rStyle w:val="Subst"/>
        </w:rPr>
        <w:t xml:space="preserve"> </w:t>
      </w:r>
      <w:proofErr w:type="spellStart"/>
      <w:r>
        <w:rPr>
          <w:rStyle w:val="Subst"/>
        </w:rPr>
        <w:t>Каламанов</w:t>
      </w:r>
      <w:proofErr w:type="spellEnd"/>
      <w:r>
        <w:rPr>
          <w:rStyle w:val="Subst"/>
        </w:rPr>
        <w:t xml:space="preserve"> Георгий Владимирович</w:t>
      </w:r>
    </w:p>
    <w:p w:rsidR="00FD73A4" w:rsidRDefault="005C3ED0">
      <w:pPr>
        <w:ind w:left="200"/>
      </w:pPr>
      <w:r>
        <w:t>Год рождения:</w:t>
      </w:r>
      <w:r>
        <w:rPr>
          <w:rStyle w:val="Subst"/>
        </w:rPr>
        <w:t xml:space="preserve"> 1976</w:t>
      </w:r>
    </w:p>
    <w:p w:rsidR="00FD73A4" w:rsidRDefault="005C3ED0">
      <w:pPr>
        <w:ind w:left="200"/>
      </w:pPr>
      <w:r>
        <w:t xml:space="preserve">Образование: </w:t>
      </w:r>
      <w:r>
        <w:rPr>
          <w:rStyle w:val="Subst"/>
        </w:rPr>
        <w:t>Государственный университет управления, 1998 г. Социолог, социология</w:t>
      </w:r>
    </w:p>
    <w:p w:rsidR="00FD73A4" w:rsidRDefault="005C3ED0">
      <w:pPr>
        <w:ind w:left="200"/>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255" w:type="dxa"/>
        <w:tblLayout w:type="fixed"/>
        <w:tblCellMar>
          <w:left w:w="72" w:type="dxa"/>
          <w:right w:w="72" w:type="dxa"/>
        </w:tblCellMar>
        <w:tblLook w:val="04A0" w:firstRow="1" w:lastRow="0" w:firstColumn="1" w:lastColumn="0" w:noHBand="0" w:noVBand="1"/>
      </w:tblPr>
      <w:tblGrid>
        <w:gridCol w:w="1333"/>
        <w:gridCol w:w="1260"/>
        <w:gridCol w:w="3981"/>
        <w:gridCol w:w="2681"/>
      </w:tblGrid>
      <w:tr w:rsidR="00FD73A4">
        <w:tc>
          <w:tcPr>
            <w:tcW w:w="2592" w:type="dxa"/>
            <w:gridSpan w:val="2"/>
            <w:tcBorders>
              <w:top w:val="double" w:sz="6" w:space="0" w:color="auto"/>
              <w:left w:val="double" w:sz="6" w:space="0" w:color="auto"/>
              <w:bottom w:val="single" w:sz="6" w:space="0" w:color="auto"/>
              <w:right w:val="single" w:sz="6" w:space="0" w:color="auto"/>
            </w:tcBorders>
            <w:hideMark/>
          </w:tcPr>
          <w:p w:rsidR="00FD73A4" w:rsidRDefault="005C3ED0">
            <w:pPr>
              <w:spacing w:line="256" w:lineRule="auto"/>
              <w:jc w:val="center"/>
              <w:rPr>
                <w:lang w:eastAsia="en-US"/>
              </w:rPr>
            </w:pPr>
            <w:r>
              <w:rPr>
                <w:lang w:eastAsia="en-US"/>
              </w:rPr>
              <w:t>Период</w:t>
            </w:r>
          </w:p>
        </w:tc>
        <w:tc>
          <w:tcPr>
            <w:tcW w:w="3980" w:type="dxa"/>
            <w:tcBorders>
              <w:top w:val="double" w:sz="6" w:space="0" w:color="auto"/>
              <w:left w:val="single" w:sz="6" w:space="0" w:color="auto"/>
              <w:bottom w:val="single" w:sz="6" w:space="0" w:color="auto"/>
              <w:right w:val="single" w:sz="6" w:space="0" w:color="auto"/>
            </w:tcBorders>
            <w:hideMark/>
          </w:tcPr>
          <w:p w:rsidR="00FD73A4" w:rsidRDefault="005C3ED0">
            <w:pPr>
              <w:spacing w:line="256" w:lineRule="auto"/>
              <w:jc w:val="center"/>
              <w:rPr>
                <w:lang w:eastAsia="en-US"/>
              </w:rPr>
            </w:pPr>
            <w:r>
              <w:rPr>
                <w:lang w:eastAsia="en-US"/>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hideMark/>
          </w:tcPr>
          <w:p w:rsidR="00FD73A4" w:rsidRDefault="005C3ED0">
            <w:pPr>
              <w:spacing w:line="256" w:lineRule="auto"/>
              <w:jc w:val="center"/>
              <w:rPr>
                <w:lang w:eastAsia="en-US"/>
              </w:rPr>
            </w:pPr>
            <w:r>
              <w:rPr>
                <w:lang w:eastAsia="en-US"/>
              </w:rPr>
              <w:t>Должность</w:t>
            </w:r>
          </w:p>
        </w:tc>
      </w:tr>
      <w:tr w:rsidR="00FD73A4">
        <w:tc>
          <w:tcPr>
            <w:tcW w:w="1332"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jc w:val="center"/>
              <w:rPr>
                <w:lang w:eastAsia="en-US"/>
              </w:rPr>
            </w:pPr>
            <w:r>
              <w:rPr>
                <w:lang w:eastAsia="en-US"/>
              </w:rPr>
              <w:t>с</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jc w:val="center"/>
              <w:rPr>
                <w:lang w:eastAsia="en-US"/>
              </w:rPr>
            </w:pPr>
            <w:r>
              <w:rPr>
                <w:lang w:eastAsia="en-US"/>
              </w:rPr>
              <w:t>по</w:t>
            </w:r>
          </w:p>
        </w:tc>
        <w:tc>
          <w:tcPr>
            <w:tcW w:w="3980" w:type="dxa"/>
            <w:tcBorders>
              <w:top w:val="single" w:sz="6" w:space="0" w:color="auto"/>
              <w:left w:val="single" w:sz="6" w:space="0" w:color="auto"/>
              <w:bottom w:val="single" w:sz="6" w:space="0" w:color="auto"/>
              <w:right w:val="single" w:sz="6" w:space="0" w:color="auto"/>
            </w:tcBorders>
          </w:tcPr>
          <w:p w:rsidR="00FD73A4" w:rsidRDefault="00FD73A4">
            <w:pPr>
              <w:spacing w:line="256" w:lineRule="auto"/>
              <w:rPr>
                <w:lang w:eastAsia="en-US"/>
              </w:rPr>
            </w:pPr>
          </w:p>
        </w:tc>
        <w:tc>
          <w:tcPr>
            <w:tcW w:w="2680" w:type="dxa"/>
            <w:tcBorders>
              <w:top w:val="single" w:sz="6" w:space="0" w:color="auto"/>
              <w:left w:val="single" w:sz="6" w:space="0" w:color="auto"/>
              <w:bottom w:val="single" w:sz="6" w:space="0" w:color="auto"/>
              <w:right w:val="double" w:sz="6" w:space="0" w:color="auto"/>
            </w:tcBorders>
          </w:tcPr>
          <w:p w:rsidR="00FD73A4" w:rsidRDefault="00FD73A4">
            <w:pPr>
              <w:spacing w:line="256" w:lineRule="auto"/>
              <w:rPr>
                <w:lang w:eastAsia="en-US"/>
              </w:rPr>
            </w:pPr>
          </w:p>
        </w:tc>
      </w:tr>
      <w:tr w:rsidR="00FD73A4">
        <w:tc>
          <w:tcPr>
            <w:tcW w:w="1332"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10.06.2010</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по наст</w:t>
            </w:r>
            <w:proofErr w:type="gramStart"/>
            <w:r>
              <w:rPr>
                <w:lang w:eastAsia="en-US"/>
              </w:rPr>
              <w:t>.</w:t>
            </w:r>
            <w:proofErr w:type="gramEnd"/>
            <w:r>
              <w:rPr>
                <w:lang w:eastAsia="en-US"/>
              </w:rPr>
              <w:t xml:space="preserve"> </w:t>
            </w:r>
            <w:proofErr w:type="gramStart"/>
            <w:r>
              <w:rPr>
                <w:lang w:eastAsia="en-US"/>
              </w:rPr>
              <w:t>в</w:t>
            </w:r>
            <w:proofErr w:type="gramEnd"/>
            <w:r>
              <w:rPr>
                <w:lang w:eastAsia="en-US"/>
              </w:rPr>
              <w:t>ремя</w:t>
            </w:r>
          </w:p>
        </w:tc>
        <w:tc>
          <w:tcPr>
            <w:tcW w:w="398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Министерство промышленности и торговли  Российской Федерации</w:t>
            </w:r>
          </w:p>
        </w:tc>
        <w:tc>
          <w:tcPr>
            <w:tcW w:w="2680" w:type="dxa"/>
            <w:tcBorders>
              <w:top w:val="single" w:sz="6" w:space="0" w:color="auto"/>
              <w:left w:val="single" w:sz="6" w:space="0" w:color="auto"/>
              <w:bottom w:val="single" w:sz="6" w:space="0" w:color="auto"/>
              <w:right w:val="double" w:sz="6" w:space="0" w:color="auto"/>
            </w:tcBorders>
            <w:hideMark/>
          </w:tcPr>
          <w:p w:rsidR="00FD73A4" w:rsidRDefault="005C3ED0">
            <w:pPr>
              <w:spacing w:line="256" w:lineRule="auto"/>
              <w:rPr>
                <w:lang w:eastAsia="en-US"/>
              </w:rPr>
            </w:pPr>
            <w:r>
              <w:rPr>
                <w:lang w:eastAsia="en-US"/>
              </w:rPr>
              <w:t>Заместитель министра</w:t>
            </w:r>
          </w:p>
        </w:tc>
      </w:tr>
      <w:tr w:rsidR="00FD73A4">
        <w:tc>
          <w:tcPr>
            <w:tcW w:w="1332"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11.08.2015</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по наст</w:t>
            </w:r>
            <w:proofErr w:type="gramStart"/>
            <w:r>
              <w:rPr>
                <w:lang w:eastAsia="en-US"/>
              </w:rPr>
              <w:t>.</w:t>
            </w:r>
            <w:proofErr w:type="gramEnd"/>
            <w:r>
              <w:rPr>
                <w:lang w:eastAsia="en-US"/>
              </w:rPr>
              <w:t xml:space="preserve"> </w:t>
            </w:r>
            <w:proofErr w:type="gramStart"/>
            <w:r>
              <w:rPr>
                <w:lang w:eastAsia="en-US"/>
              </w:rPr>
              <w:t>в</w:t>
            </w:r>
            <w:proofErr w:type="gramEnd"/>
            <w:r>
              <w:rPr>
                <w:lang w:eastAsia="en-US"/>
              </w:rPr>
              <w:t>ремя</w:t>
            </w:r>
          </w:p>
        </w:tc>
        <w:tc>
          <w:tcPr>
            <w:tcW w:w="398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Акционерное общество "Российское агентство по страхованию экспортных кредитов и инвестиций"</w:t>
            </w:r>
          </w:p>
        </w:tc>
        <w:tc>
          <w:tcPr>
            <w:tcW w:w="2680" w:type="dxa"/>
            <w:tcBorders>
              <w:top w:val="single" w:sz="6" w:space="0" w:color="auto"/>
              <w:left w:val="single" w:sz="6" w:space="0" w:color="auto"/>
              <w:bottom w:val="single" w:sz="6" w:space="0" w:color="auto"/>
              <w:right w:val="double" w:sz="6" w:space="0" w:color="auto"/>
            </w:tcBorders>
            <w:hideMark/>
          </w:tcPr>
          <w:p w:rsidR="00FD73A4" w:rsidRDefault="005C3ED0">
            <w:pPr>
              <w:spacing w:line="256" w:lineRule="auto"/>
              <w:rPr>
                <w:lang w:eastAsia="en-US"/>
              </w:rPr>
            </w:pPr>
            <w:r>
              <w:rPr>
                <w:lang w:eastAsia="en-US"/>
              </w:rPr>
              <w:t>Член Совета директоров</w:t>
            </w:r>
          </w:p>
        </w:tc>
      </w:tr>
      <w:tr w:rsidR="00FD73A4">
        <w:tc>
          <w:tcPr>
            <w:tcW w:w="1332" w:type="dxa"/>
            <w:tcBorders>
              <w:top w:val="single" w:sz="6" w:space="0" w:color="auto"/>
              <w:left w:val="double" w:sz="6" w:space="0" w:color="auto"/>
              <w:bottom w:val="double" w:sz="6" w:space="0" w:color="auto"/>
              <w:right w:val="single" w:sz="6" w:space="0" w:color="auto"/>
            </w:tcBorders>
            <w:hideMark/>
          </w:tcPr>
          <w:p w:rsidR="00FD73A4" w:rsidRDefault="005C3ED0">
            <w:pPr>
              <w:spacing w:line="256" w:lineRule="auto"/>
              <w:rPr>
                <w:lang w:eastAsia="en-US"/>
              </w:rPr>
            </w:pPr>
            <w:r>
              <w:rPr>
                <w:lang w:eastAsia="en-US"/>
              </w:rPr>
              <w:t>29.06.2009</w:t>
            </w:r>
          </w:p>
        </w:tc>
        <w:tc>
          <w:tcPr>
            <w:tcW w:w="1260" w:type="dxa"/>
            <w:tcBorders>
              <w:top w:val="single" w:sz="6" w:space="0" w:color="auto"/>
              <w:left w:val="single" w:sz="6" w:space="0" w:color="auto"/>
              <w:bottom w:val="double" w:sz="6" w:space="0" w:color="auto"/>
              <w:right w:val="single" w:sz="6" w:space="0" w:color="auto"/>
            </w:tcBorders>
            <w:hideMark/>
          </w:tcPr>
          <w:p w:rsidR="00FD73A4" w:rsidRDefault="005C3ED0">
            <w:pPr>
              <w:spacing w:line="256" w:lineRule="auto"/>
              <w:rPr>
                <w:lang w:eastAsia="en-US"/>
              </w:rPr>
            </w:pPr>
            <w:r>
              <w:rPr>
                <w:lang w:eastAsia="en-US"/>
              </w:rPr>
              <w:t>по наст</w:t>
            </w:r>
            <w:proofErr w:type="gramStart"/>
            <w:r>
              <w:rPr>
                <w:lang w:eastAsia="en-US"/>
              </w:rPr>
              <w:t>.</w:t>
            </w:r>
            <w:proofErr w:type="gramEnd"/>
            <w:r>
              <w:rPr>
                <w:lang w:eastAsia="en-US"/>
              </w:rPr>
              <w:t xml:space="preserve"> </w:t>
            </w:r>
            <w:proofErr w:type="gramStart"/>
            <w:r>
              <w:rPr>
                <w:lang w:eastAsia="en-US"/>
              </w:rPr>
              <w:t>в</w:t>
            </w:r>
            <w:proofErr w:type="gramEnd"/>
            <w:r>
              <w:rPr>
                <w:lang w:eastAsia="en-US"/>
              </w:rPr>
              <w:t>ремя</w:t>
            </w:r>
          </w:p>
        </w:tc>
        <w:tc>
          <w:tcPr>
            <w:tcW w:w="3980" w:type="dxa"/>
            <w:tcBorders>
              <w:top w:val="single" w:sz="6" w:space="0" w:color="auto"/>
              <w:left w:val="single" w:sz="6" w:space="0" w:color="auto"/>
              <w:bottom w:val="double" w:sz="6" w:space="0" w:color="auto"/>
              <w:right w:val="single" w:sz="6" w:space="0" w:color="auto"/>
            </w:tcBorders>
            <w:hideMark/>
          </w:tcPr>
          <w:p w:rsidR="00FD73A4" w:rsidRDefault="005C3ED0">
            <w:pPr>
              <w:spacing w:line="256" w:lineRule="auto"/>
              <w:rPr>
                <w:lang w:eastAsia="en-US"/>
              </w:rPr>
            </w:pPr>
            <w:r>
              <w:rPr>
                <w:lang w:eastAsia="en-US"/>
              </w:rPr>
              <w:t>Государственный специализированный Российский экспортно-импортный банк (акционерное общество)</w:t>
            </w:r>
          </w:p>
        </w:tc>
        <w:tc>
          <w:tcPr>
            <w:tcW w:w="2680" w:type="dxa"/>
            <w:tcBorders>
              <w:top w:val="single" w:sz="6" w:space="0" w:color="auto"/>
              <w:left w:val="single" w:sz="6" w:space="0" w:color="auto"/>
              <w:bottom w:val="double" w:sz="6" w:space="0" w:color="auto"/>
              <w:right w:val="double" w:sz="6" w:space="0" w:color="auto"/>
            </w:tcBorders>
            <w:hideMark/>
          </w:tcPr>
          <w:p w:rsidR="00FD73A4" w:rsidRDefault="005C3ED0">
            <w:pPr>
              <w:spacing w:line="256" w:lineRule="auto"/>
              <w:rPr>
                <w:lang w:eastAsia="en-US"/>
              </w:rPr>
            </w:pPr>
            <w:r>
              <w:rPr>
                <w:lang w:eastAsia="en-US"/>
              </w:rPr>
              <w:t>Член Совета директоров</w:t>
            </w:r>
          </w:p>
        </w:tc>
      </w:tr>
    </w:tbl>
    <w:p w:rsidR="00FD73A4" w:rsidRDefault="005C3ED0">
      <w:pPr>
        <w:ind w:left="200"/>
        <w:jc w:val="both"/>
        <w:rPr>
          <w:rStyle w:val="Subst"/>
        </w:rPr>
      </w:pPr>
      <w:r>
        <w:t xml:space="preserve">    </w:t>
      </w:r>
      <w:r>
        <w:rPr>
          <w:rStyle w:val="Subst"/>
        </w:rPr>
        <w:t>Доли участия в уставном капитале эмитента/обыкновенных акций не имеет</w:t>
      </w:r>
    </w:p>
    <w:p w:rsidR="00FD73A4" w:rsidRDefault="005C3ED0">
      <w:pPr>
        <w:ind w:left="200"/>
        <w:jc w:val="both"/>
      </w:pPr>
      <w:r>
        <w:t>Доли участия лица в уставном (складочном) капитале (паевом фонде) дочерних и зависимых обществ эмитента</w:t>
      </w:r>
    </w:p>
    <w:p w:rsidR="00FD73A4" w:rsidRDefault="005C3ED0">
      <w:pPr>
        <w:ind w:left="400"/>
        <w:jc w:val="both"/>
      </w:pPr>
      <w:r>
        <w:rPr>
          <w:rStyle w:val="Subst"/>
        </w:rPr>
        <w:t>Лицо указанных долей не имеет</w:t>
      </w:r>
    </w:p>
    <w:p w:rsidR="00FD73A4" w:rsidRDefault="005C3ED0">
      <w:pPr>
        <w:ind w:left="200"/>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p>
    <w:p w:rsidR="00FD73A4" w:rsidRDefault="005C3ED0">
      <w:pPr>
        <w:ind w:left="400"/>
        <w:jc w:val="both"/>
      </w:pPr>
      <w:r>
        <w:rPr>
          <w:rStyle w:val="Subst"/>
        </w:rPr>
        <w:t>Указанных родственных связей нет</w:t>
      </w:r>
    </w:p>
    <w:p w:rsidR="00FD73A4" w:rsidRDefault="005C3ED0">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FD73A4" w:rsidRDefault="005C3ED0">
      <w:pPr>
        <w:ind w:left="400"/>
        <w:jc w:val="both"/>
      </w:pPr>
      <w:r>
        <w:rPr>
          <w:rStyle w:val="Subst"/>
        </w:rPr>
        <w:t>Лицо к указанным видам ответственности не привлекалось</w:t>
      </w:r>
    </w:p>
    <w:p w:rsidR="00FD73A4" w:rsidRDefault="005C3ED0">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FD73A4" w:rsidRDefault="005C3ED0">
      <w:pPr>
        <w:ind w:left="400"/>
        <w:jc w:val="both"/>
      </w:pPr>
      <w:r>
        <w:rPr>
          <w:rStyle w:val="Subst"/>
        </w:rPr>
        <w:t>Лицо указанных должностей не занимало</w:t>
      </w:r>
    </w:p>
    <w:p w:rsidR="00FD73A4" w:rsidRDefault="00FD73A4">
      <w:pPr>
        <w:ind w:left="200"/>
      </w:pPr>
    </w:p>
    <w:p w:rsidR="00FD73A4" w:rsidRDefault="005C3ED0">
      <w:pPr>
        <w:ind w:left="200"/>
      </w:pPr>
      <w:r>
        <w:t>ФИО:</w:t>
      </w:r>
      <w:r>
        <w:rPr>
          <w:rStyle w:val="Subst"/>
        </w:rPr>
        <w:t xml:space="preserve"> Воскресенский Станислав Сергеевич</w:t>
      </w:r>
    </w:p>
    <w:p w:rsidR="00FD73A4" w:rsidRDefault="005C3ED0">
      <w:pPr>
        <w:ind w:left="200"/>
      </w:pPr>
      <w:r>
        <w:t>Год рождения:</w:t>
      </w:r>
      <w:r>
        <w:rPr>
          <w:rStyle w:val="Subst"/>
        </w:rPr>
        <w:t xml:space="preserve"> 1976</w:t>
      </w:r>
    </w:p>
    <w:p w:rsidR="00FD73A4" w:rsidRDefault="005C3ED0">
      <w:pPr>
        <w:ind w:left="200"/>
      </w:pPr>
      <w:r>
        <w:t xml:space="preserve">Образование: </w:t>
      </w:r>
      <w:r>
        <w:rPr>
          <w:b/>
          <w:i/>
        </w:rPr>
        <w:t xml:space="preserve">Российская экономическая академия им. </w:t>
      </w:r>
      <w:proofErr w:type="spellStart"/>
      <w:r>
        <w:rPr>
          <w:b/>
          <w:i/>
        </w:rPr>
        <w:t>Г.В.Плеханова</w:t>
      </w:r>
      <w:proofErr w:type="spellEnd"/>
      <w:r>
        <w:rPr>
          <w:rStyle w:val="Subst"/>
          <w:b w:val="0"/>
          <w:i w:val="0"/>
        </w:rPr>
        <w:t>,</w:t>
      </w:r>
      <w:r>
        <w:rPr>
          <w:rStyle w:val="Subst"/>
        </w:rPr>
        <w:t xml:space="preserve"> 1998 г. экономист, мировая экономика</w:t>
      </w:r>
    </w:p>
    <w:p w:rsidR="00FD73A4" w:rsidRDefault="005C3ED0">
      <w:pPr>
        <w:ind w:left="200"/>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255" w:type="dxa"/>
        <w:tblLayout w:type="fixed"/>
        <w:tblCellMar>
          <w:left w:w="72" w:type="dxa"/>
          <w:right w:w="72" w:type="dxa"/>
        </w:tblCellMar>
        <w:tblLook w:val="04A0" w:firstRow="1" w:lastRow="0" w:firstColumn="1" w:lastColumn="0" w:noHBand="0" w:noVBand="1"/>
      </w:tblPr>
      <w:tblGrid>
        <w:gridCol w:w="1333"/>
        <w:gridCol w:w="1260"/>
        <w:gridCol w:w="3981"/>
        <w:gridCol w:w="2681"/>
      </w:tblGrid>
      <w:tr w:rsidR="00FD73A4">
        <w:tc>
          <w:tcPr>
            <w:tcW w:w="2593" w:type="dxa"/>
            <w:gridSpan w:val="2"/>
            <w:tcBorders>
              <w:top w:val="double" w:sz="6" w:space="0" w:color="auto"/>
              <w:left w:val="double" w:sz="6" w:space="0" w:color="auto"/>
              <w:bottom w:val="single" w:sz="6" w:space="0" w:color="auto"/>
              <w:right w:val="single" w:sz="6" w:space="0" w:color="auto"/>
            </w:tcBorders>
            <w:hideMark/>
          </w:tcPr>
          <w:p w:rsidR="00FD73A4" w:rsidRDefault="005C3ED0">
            <w:pPr>
              <w:spacing w:line="256" w:lineRule="auto"/>
              <w:jc w:val="center"/>
              <w:rPr>
                <w:lang w:eastAsia="en-US"/>
              </w:rPr>
            </w:pPr>
            <w:r>
              <w:rPr>
                <w:lang w:eastAsia="en-US"/>
              </w:rPr>
              <w:t>Период</w:t>
            </w:r>
          </w:p>
        </w:tc>
        <w:tc>
          <w:tcPr>
            <w:tcW w:w="3981" w:type="dxa"/>
            <w:tcBorders>
              <w:top w:val="double" w:sz="6" w:space="0" w:color="auto"/>
              <w:left w:val="single" w:sz="6" w:space="0" w:color="auto"/>
              <w:bottom w:val="single" w:sz="6" w:space="0" w:color="auto"/>
              <w:right w:val="single" w:sz="6" w:space="0" w:color="auto"/>
            </w:tcBorders>
            <w:hideMark/>
          </w:tcPr>
          <w:p w:rsidR="00FD73A4" w:rsidRDefault="005C3ED0">
            <w:pPr>
              <w:spacing w:line="256" w:lineRule="auto"/>
              <w:jc w:val="center"/>
              <w:rPr>
                <w:lang w:eastAsia="en-US"/>
              </w:rPr>
            </w:pPr>
            <w:r>
              <w:rPr>
                <w:lang w:eastAsia="en-US"/>
              </w:rPr>
              <w:t>Наименование организации</w:t>
            </w:r>
          </w:p>
        </w:tc>
        <w:tc>
          <w:tcPr>
            <w:tcW w:w="2681" w:type="dxa"/>
            <w:tcBorders>
              <w:top w:val="double" w:sz="6" w:space="0" w:color="auto"/>
              <w:left w:val="single" w:sz="6" w:space="0" w:color="auto"/>
              <w:bottom w:val="single" w:sz="6" w:space="0" w:color="auto"/>
              <w:right w:val="double" w:sz="6" w:space="0" w:color="auto"/>
            </w:tcBorders>
            <w:hideMark/>
          </w:tcPr>
          <w:p w:rsidR="00FD73A4" w:rsidRDefault="005C3ED0">
            <w:pPr>
              <w:spacing w:line="256" w:lineRule="auto"/>
              <w:jc w:val="center"/>
              <w:rPr>
                <w:lang w:eastAsia="en-US"/>
              </w:rPr>
            </w:pPr>
            <w:r>
              <w:rPr>
                <w:lang w:eastAsia="en-US"/>
              </w:rPr>
              <w:t>Должность</w:t>
            </w:r>
          </w:p>
        </w:tc>
      </w:tr>
      <w:tr w:rsidR="00FD73A4">
        <w:tc>
          <w:tcPr>
            <w:tcW w:w="1333"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jc w:val="center"/>
              <w:rPr>
                <w:lang w:eastAsia="en-US"/>
              </w:rPr>
            </w:pPr>
            <w:r>
              <w:rPr>
                <w:lang w:eastAsia="en-US"/>
              </w:rPr>
              <w:t>с</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jc w:val="center"/>
              <w:rPr>
                <w:lang w:eastAsia="en-US"/>
              </w:rPr>
            </w:pPr>
            <w:r>
              <w:rPr>
                <w:lang w:eastAsia="en-US"/>
              </w:rPr>
              <w:t>по</w:t>
            </w:r>
          </w:p>
        </w:tc>
        <w:tc>
          <w:tcPr>
            <w:tcW w:w="3981" w:type="dxa"/>
            <w:tcBorders>
              <w:top w:val="single" w:sz="6" w:space="0" w:color="auto"/>
              <w:left w:val="single" w:sz="6" w:space="0" w:color="auto"/>
              <w:bottom w:val="single" w:sz="6" w:space="0" w:color="auto"/>
              <w:right w:val="single" w:sz="6" w:space="0" w:color="auto"/>
            </w:tcBorders>
          </w:tcPr>
          <w:p w:rsidR="00FD73A4" w:rsidRDefault="00FD73A4">
            <w:pPr>
              <w:spacing w:line="256" w:lineRule="auto"/>
              <w:rPr>
                <w:lang w:eastAsia="en-US"/>
              </w:rPr>
            </w:pPr>
          </w:p>
        </w:tc>
        <w:tc>
          <w:tcPr>
            <w:tcW w:w="2681" w:type="dxa"/>
            <w:tcBorders>
              <w:top w:val="single" w:sz="6" w:space="0" w:color="auto"/>
              <w:left w:val="single" w:sz="6" w:space="0" w:color="auto"/>
              <w:bottom w:val="single" w:sz="6" w:space="0" w:color="auto"/>
              <w:right w:val="double" w:sz="6" w:space="0" w:color="auto"/>
            </w:tcBorders>
          </w:tcPr>
          <w:p w:rsidR="00FD73A4" w:rsidRDefault="00FD73A4">
            <w:pPr>
              <w:spacing w:line="256" w:lineRule="auto"/>
              <w:rPr>
                <w:lang w:eastAsia="en-US"/>
              </w:rPr>
            </w:pPr>
          </w:p>
        </w:tc>
      </w:tr>
      <w:tr w:rsidR="00FD73A4">
        <w:tc>
          <w:tcPr>
            <w:tcW w:w="1333"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06.2008</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.07.2012</w:t>
            </w:r>
          </w:p>
        </w:tc>
        <w:tc>
          <w:tcPr>
            <w:tcW w:w="3981"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Министерство экономического развития Российской Федерации</w:t>
            </w:r>
          </w:p>
        </w:tc>
        <w:tc>
          <w:tcPr>
            <w:tcW w:w="2681" w:type="dxa"/>
            <w:tcBorders>
              <w:top w:val="single" w:sz="6" w:space="0" w:color="auto"/>
              <w:left w:val="single" w:sz="6" w:space="0" w:color="auto"/>
              <w:bottom w:val="single" w:sz="6" w:space="0" w:color="auto"/>
              <w:right w:val="double" w:sz="6" w:space="0" w:color="auto"/>
            </w:tcBorders>
            <w:hideMark/>
          </w:tcPr>
          <w:p w:rsidR="00FD73A4" w:rsidRDefault="005C3ED0">
            <w:pPr>
              <w:spacing w:line="256" w:lineRule="auto"/>
              <w:rPr>
                <w:lang w:eastAsia="en-US"/>
              </w:rPr>
            </w:pPr>
            <w:r>
              <w:rPr>
                <w:lang w:eastAsia="en-US"/>
              </w:rPr>
              <w:t>Заместитель министра</w:t>
            </w:r>
          </w:p>
        </w:tc>
      </w:tr>
      <w:tr w:rsidR="00FD73A4">
        <w:tc>
          <w:tcPr>
            <w:tcW w:w="1333"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07.2012</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09.2014</w:t>
            </w:r>
          </w:p>
        </w:tc>
        <w:tc>
          <w:tcPr>
            <w:tcW w:w="3981"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Администрация Президента Российской Федерации</w:t>
            </w:r>
          </w:p>
        </w:tc>
        <w:tc>
          <w:tcPr>
            <w:tcW w:w="2681" w:type="dxa"/>
            <w:tcBorders>
              <w:top w:val="single" w:sz="6" w:space="0" w:color="auto"/>
              <w:left w:val="single" w:sz="6" w:space="0" w:color="auto"/>
              <w:bottom w:val="single" w:sz="6" w:space="0" w:color="auto"/>
              <w:right w:val="double" w:sz="6" w:space="0" w:color="auto"/>
            </w:tcBorders>
            <w:hideMark/>
          </w:tcPr>
          <w:p w:rsidR="00FD73A4" w:rsidRDefault="005C3ED0">
            <w:pPr>
              <w:spacing w:line="256" w:lineRule="auto"/>
              <w:rPr>
                <w:lang w:eastAsia="en-US"/>
              </w:rPr>
            </w:pPr>
            <w:r>
              <w:rPr>
                <w:lang w:eastAsia="en-US"/>
              </w:rPr>
              <w:t xml:space="preserve">Заместитель полномочного представителя Российской Федерации в северо-западном федеральном округе </w:t>
            </w:r>
          </w:p>
        </w:tc>
      </w:tr>
      <w:tr w:rsidR="00FD73A4">
        <w:tc>
          <w:tcPr>
            <w:tcW w:w="1333"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rPr>
                <w:lang w:val="en-US" w:eastAsia="en-US"/>
              </w:rPr>
            </w:pPr>
            <w:r>
              <w:rPr>
                <w:lang w:eastAsia="en-US"/>
              </w:rPr>
              <w:t>09.2014</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val="en-US" w:eastAsia="en-US"/>
              </w:rPr>
              <w:t>10</w:t>
            </w:r>
            <w:r>
              <w:rPr>
                <w:lang w:eastAsia="en-US"/>
              </w:rPr>
              <w:t>.</w:t>
            </w:r>
            <w:r>
              <w:rPr>
                <w:lang w:val="en-US" w:eastAsia="en-US"/>
              </w:rPr>
              <w:t>10</w:t>
            </w:r>
            <w:r>
              <w:rPr>
                <w:lang w:eastAsia="en-US"/>
              </w:rPr>
              <w:t>.</w:t>
            </w:r>
            <w:r>
              <w:rPr>
                <w:lang w:val="en-US" w:eastAsia="en-US"/>
              </w:rPr>
              <w:t>2017</w:t>
            </w:r>
          </w:p>
        </w:tc>
        <w:tc>
          <w:tcPr>
            <w:tcW w:w="3981"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 xml:space="preserve">Министерство экономического развития Российской Федерации </w:t>
            </w:r>
          </w:p>
        </w:tc>
        <w:tc>
          <w:tcPr>
            <w:tcW w:w="2681" w:type="dxa"/>
            <w:tcBorders>
              <w:top w:val="single" w:sz="6" w:space="0" w:color="auto"/>
              <w:left w:val="single" w:sz="6" w:space="0" w:color="auto"/>
              <w:bottom w:val="single" w:sz="6" w:space="0" w:color="auto"/>
              <w:right w:val="double" w:sz="6" w:space="0" w:color="auto"/>
            </w:tcBorders>
            <w:hideMark/>
          </w:tcPr>
          <w:p w:rsidR="00FD73A4" w:rsidRDefault="005C3ED0">
            <w:pPr>
              <w:spacing w:line="256" w:lineRule="auto"/>
              <w:rPr>
                <w:lang w:eastAsia="en-US"/>
              </w:rPr>
            </w:pPr>
            <w:r>
              <w:rPr>
                <w:lang w:eastAsia="en-US"/>
              </w:rPr>
              <w:t>Заместитель министра</w:t>
            </w:r>
          </w:p>
        </w:tc>
      </w:tr>
      <w:tr w:rsidR="00FD73A4">
        <w:tc>
          <w:tcPr>
            <w:tcW w:w="1333"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10.10.2017</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по наст</w:t>
            </w:r>
            <w:proofErr w:type="gramStart"/>
            <w:r>
              <w:rPr>
                <w:lang w:eastAsia="en-US"/>
              </w:rPr>
              <w:t>.</w:t>
            </w:r>
            <w:proofErr w:type="gramEnd"/>
            <w:r>
              <w:rPr>
                <w:lang w:eastAsia="en-US"/>
              </w:rPr>
              <w:t xml:space="preserve"> </w:t>
            </w:r>
            <w:proofErr w:type="gramStart"/>
            <w:r>
              <w:rPr>
                <w:lang w:eastAsia="en-US"/>
              </w:rPr>
              <w:t>в</w:t>
            </w:r>
            <w:proofErr w:type="gramEnd"/>
            <w:r>
              <w:rPr>
                <w:lang w:eastAsia="en-US"/>
              </w:rPr>
              <w:t>ремя</w:t>
            </w:r>
          </w:p>
        </w:tc>
        <w:tc>
          <w:tcPr>
            <w:tcW w:w="3981"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Правительство Ивановской области</w:t>
            </w:r>
          </w:p>
        </w:tc>
        <w:tc>
          <w:tcPr>
            <w:tcW w:w="2681" w:type="dxa"/>
            <w:tcBorders>
              <w:top w:val="single" w:sz="6" w:space="0" w:color="auto"/>
              <w:left w:val="single" w:sz="6" w:space="0" w:color="auto"/>
              <w:bottom w:val="single" w:sz="6" w:space="0" w:color="auto"/>
              <w:right w:val="double" w:sz="6" w:space="0" w:color="auto"/>
            </w:tcBorders>
            <w:hideMark/>
          </w:tcPr>
          <w:p w:rsidR="00FD73A4" w:rsidRDefault="005C3ED0">
            <w:pPr>
              <w:spacing w:line="256" w:lineRule="auto"/>
              <w:rPr>
                <w:lang w:eastAsia="en-US"/>
              </w:rPr>
            </w:pPr>
            <w:r>
              <w:rPr>
                <w:lang w:eastAsia="en-US"/>
              </w:rPr>
              <w:t>ВРИО губернатора Ивановской области</w:t>
            </w:r>
          </w:p>
        </w:tc>
      </w:tr>
      <w:tr w:rsidR="00FD73A4">
        <w:tc>
          <w:tcPr>
            <w:tcW w:w="1333"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13.01.2017</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по наст</w:t>
            </w:r>
            <w:proofErr w:type="gramStart"/>
            <w:r>
              <w:rPr>
                <w:lang w:eastAsia="en-US"/>
              </w:rPr>
              <w:t>.</w:t>
            </w:r>
            <w:proofErr w:type="gramEnd"/>
            <w:r>
              <w:rPr>
                <w:lang w:eastAsia="en-US"/>
              </w:rPr>
              <w:t xml:space="preserve"> </w:t>
            </w:r>
            <w:proofErr w:type="gramStart"/>
            <w:r>
              <w:rPr>
                <w:lang w:eastAsia="en-US"/>
              </w:rPr>
              <w:t>в</w:t>
            </w:r>
            <w:proofErr w:type="gramEnd"/>
            <w:r>
              <w:rPr>
                <w:lang w:eastAsia="en-US"/>
              </w:rPr>
              <w:t>ремя</w:t>
            </w:r>
          </w:p>
        </w:tc>
        <w:tc>
          <w:tcPr>
            <w:tcW w:w="3981"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Государственный специализированный Российский экспортно-импортный банк (акционерное общество)</w:t>
            </w:r>
          </w:p>
        </w:tc>
        <w:tc>
          <w:tcPr>
            <w:tcW w:w="2681" w:type="dxa"/>
            <w:tcBorders>
              <w:top w:val="single" w:sz="6" w:space="0" w:color="auto"/>
              <w:left w:val="single" w:sz="6" w:space="0" w:color="auto"/>
              <w:bottom w:val="single" w:sz="6" w:space="0" w:color="auto"/>
              <w:right w:val="double" w:sz="6" w:space="0" w:color="auto"/>
            </w:tcBorders>
            <w:hideMark/>
          </w:tcPr>
          <w:p w:rsidR="00FD73A4" w:rsidRDefault="005C3ED0">
            <w:pPr>
              <w:spacing w:line="256" w:lineRule="auto"/>
              <w:rPr>
                <w:lang w:eastAsia="en-US"/>
              </w:rPr>
            </w:pPr>
            <w:r>
              <w:rPr>
                <w:lang w:eastAsia="en-US"/>
              </w:rPr>
              <w:t>член Совета директоров</w:t>
            </w:r>
          </w:p>
        </w:tc>
      </w:tr>
      <w:tr w:rsidR="00FD73A4">
        <w:tc>
          <w:tcPr>
            <w:tcW w:w="1333"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25.01.2017</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по наст</w:t>
            </w:r>
            <w:proofErr w:type="gramStart"/>
            <w:r>
              <w:rPr>
                <w:lang w:eastAsia="en-US"/>
              </w:rPr>
              <w:t>.</w:t>
            </w:r>
            <w:proofErr w:type="gramEnd"/>
            <w:r>
              <w:rPr>
                <w:lang w:eastAsia="en-US"/>
              </w:rPr>
              <w:t xml:space="preserve"> </w:t>
            </w:r>
            <w:proofErr w:type="gramStart"/>
            <w:r>
              <w:rPr>
                <w:lang w:eastAsia="en-US"/>
              </w:rPr>
              <w:t>в</w:t>
            </w:r>
            <w:proofErr w:type="gramEnd"/>
            <w:r>
              <w:rPr>
                <w:lang w:eastAsia="en-US"/>
              </w:rPr>
              <w:t>ремя</w:t>
            </w:r>
          </w:p>
        </w:tc>
        <w:tc>
          <w:tcPr>
            <w:tcW w:w="3981"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 xml:space="preserve">Акционерное общество "Российское агентство по страхованию экспортных </w:t>
            </w:r>
            <w:r>
              <w:rPr>
                <w:lang w:eastAsia="en-US"/>
              </w:rPr>
              <w:lastRenderedPageBreak/>
              <w:t>кредитов и инвестиций"</w:t>
            </w:r>
          </w:p>
        </w:tc>
        <w:tc>
          <w:tcPr>
            <w:tcW w:w="2681" w:type="dxa"/>
            <w:tcBorders>
              <w:top w:val="single" w:sz="6" w:space="0" w:color="auto"/>
              <w:left w:val="single" w:sz="6" w:space="0" w:color="auto"/>
              <w:bottom w:val="single" w:sz="6" w:space="0" w:color="auto"/>
              <w:right w:val="double" w:sz="6" w:space="0" w:color="auto"/>
            </w:tcBorders>
            <w:hideMark/>
          </w:tcPr>
          <w:p w:rsidR="00FD73A4" w:rsidRDefault="005C3ED0">
            <w:pPr>
              <w:spacing w:line="256" w:lineRule="auto"/>
              <w:rPr>
                <w:lang w:eastAsia="en-US"/>
              </w:rPr>
            </w:pPr>
            <w:r>
              <w:rPr>
                <w:lang w:eastAsia="en-US"/>
              </w:rPr>
              <w:lastRenderedPageBreak/>
              <w:t>член Совета директоров</w:t>
            </w:r>
          </w:p>
        </w:tc>
      </w:tr>
    </w:tbl>
    <w:p w:rsidR="00FD73A4" w:rsidRDefault="005C3ED0">
      <w:pPr>
        <w:ind w:left="200"/>
        <w:jc w:val="both"/>
        <w:rPr>
          <w:rStyle w:val="Subst"/>
        </w:rPr>
      </w:pPr>
      <w:r>
        <w:lastRenderedPageBreak/>
        <w:t xml:space="preserve">    </w:t>
      </w:r>
      <w:r>
        <w:rPr>
          <w:rStyle w:val="Subst"/>
        </w:rPr>
        <w:t>Доли участия в уставном капитале эмитента/обыкновенных акций не имеет</w:t>
      </w:r>
    </w:p>
    <w:p w:rsidR="00FD73A4" w:rsidRDefault="005C3ED0">
      <w:pPr>
        <w:ind w:left="200"/>
        <w:jc w:val="both"/>
      </w:pPr>
      <w:r>
        <w:t>Доли участия лица в уставном (складочном) капитале (паевом фонде) дочерних и зависимых обществ эмитента</w:t>
      </w:r>
    </w:p>
    <w:p w:rsidR="00FD73A4" w:rsidRDefault="005C3ED0">
      <w:pPr>
        <w:ind w:left="400"/>
        <w:jc w:val="both"/>
      </w:pPr>
      <w:r>
        <w:rPr>
          <w:rStyle w:val="Subst"/>
        </w:rPr>
        <w:t>Лицо указанных долей не имеет</w:t>
      </w:r>
    </w:p>
    <w:p w:rsidR="00FD73A4" w:rsidRDefault="005C3ED0">
      <w:pPr>
        <w:ind w:left="200"/>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p>
    <w:p w:rsidR="00FD73A4" w:rsidRDefault="005C3ED0">
      <w:pPr>
        <w:ind w:left="400"/>
        <w:jc w:val="both"/>
      </w:pPr>
      <w:r>
        <w:rPr>
          <w:rStyle w:val="Subst"/>
        </w:rPr>
        <w:t>Указанных родственных связей нет</w:t>
      </w:r>
    </w:p>
    <w:p w:rsidR="00FD73A4" w:rsidRDefault="005C3ED0">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FD73A4" w:rsidRDefault="005C3ED0">
      <w:pPr>
        <w:ind w:left="400"/>
        <w:jc w:val="both"/>
      </w:pPr>
      <w:r>
        <w:rPr>
          <w:rStyle w:val="Subst"/>
        </w:rPr>
        <w:t>Лицо к указанным видам ответственности не привлекалось</w:t>
      </w:r>
    </w:p>
    <w:p w:rsidR="00FD73A4" w:rsidRDefault="005C3ED0">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FD73A4" w:rsidRDefault="005C3ED0">
      <w:pPr>
        <w:ind w:left="400"/>
        <w:jc w:val="both"/>
        <w:rPr>
          <w:rStyle w:val="Subst"/>
        </w:rPr>
      </w:pPr>
      <w:r>
        <w:rPr>
          <w:rStyle w:val="Subst"/>
        </w:rPr>
        <w:t>Лицо указанных должностей не занимало</w:t>
      </w:r>
    </w:p>
    <w:p w:rsidR="00FD73A4" w:rsidRDefault="00FD73A4">
      <w:pPr>
        <w:ind w:left="400"/>
      </w:pPr>
    </w:p>
    <w:p w:rsidR="00FD73A4" w:rsidRDefault="005C3ED0">
      <w:pPr>
        <w:ind w:left="200"/>
      </w:pPr>
      <w:r>
        <w:t>ФИО:</w:t>
      </w:r>
      <w:r>
        <w:rPr>
          <w:rStyle w:val="Subst"/>
        </w:rPr>
        <w:t xml:space="preserve"> </w:t>
      </w:r>
      <w:proofErr w:type="spellStart"/>
      <w:r>
        <w:rPr>
          <w:rStyle w:val="Subst"/>
        </w:rPr>
        <w:t>Тюпанов</w:t>
      </w:r>
      <w:proofErr w:type="spellEnd"/>
      <w:r>
        <w:rPr>
          <w:rStyle w:val="Subst"/>
        </w:rPr>
        <w:t xml:space="preserve"> Алексей Александрович</w:t>
      </w:r>
    </w:p>
    <w:p w:rsidR="00FD73A4" w:rsidRDefault="005C3ED0">
      <w:pPr>
        <w:ind w:left="200"/>
      </w:pPr>
      <w:r>
        <w:t>Год рождения:</w:t>
      </w:r>
      <w:r>
        <w:rPr>
          <w:rStyle w:val="Subst"/>
        </w:rPr>
        <w:t xml:space="preserve"> 1984</w:t>
      </w:r>
    </w:p>
    <w:p w:rsidR="00FD73A4" w:rsidRDefault="005C3ED0">
      <w:pPr>
        <w:ind w:left="200"/>
      </w:pPr>
      <w:r>
        <w:t xml:space="preserve">Образование: </w:t>
      </w:r>
      <w:r>
        <w:rPr>
          <w:rStyle w:val="Subst"/>
        </w:rPr>
        <w:t xml:space="preserve">МГУ им. </w:t>
      </w:r>
      <w:proofErr w:type="spellStart"/>
      <w:r>
        <w:rPr>
          <w:rStyle w:val="Subst"/>
        </w:rPr>
        <w:t>М.В.Ломоносова</w:t>
      </w:r>
      <w:proofErr w:type="spellEnd"/>
      <w:r>
        <w:rPr>
          <w:rStyle w:val="Subst"/>
        </w:rPr>
        <w:t>, 2006 г. - математик, математика</w:t>
      </w:r>
    </w:p>
    <w:p w:rsidR="00FD73A4" w:rsidRDefault="005C3ED0">
      <w:pPr>
        <w:ind w:left="200"/>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255" w:type="dxa"/>
        <w:tblLayout w:type="fixed"/>
        <w:tblCellMar>
          <w:left w:w="72" w:type="dxa"/>
          <w:right w:w="72" w:type="dxa"/>
        </w:tblCellMar>
        <w:tblLook w:val="04A0" w:firstRow="1" w:lastRow="0" w:firstColumn="1" w:lastColumn="0" w:noHBand="0" w:noVBand="1"/>
      </w:tblPr>
      <w:tblGrid>
        <w:gridCol w:w="1333"/>
        <w:gridCol w:w="1260"/>
        <w:gridCol w:w="3981"/>
        <w:gridCol w:w="2681"/>
      </w:tblGrid>
      <w:tr w:rsidR="00FD73A4">
        <w:tc>
          <w:tcPr>
            <w:tcW w:w="2593" w:type="dxa"/>
            <w:gridSpan w:val="2"/>
            <w:tcBorders>
              <w:top w:val="double" w:sz="6" w:space="0" w:color="auto"/>
              <w:left w:val="double" w:sz="6" w:space="0" w:color="auto"/>
              <w:bottom w:val="single" w:sz="6" w:space="0" w:color="auto"/>
              <w:right w:val="single" w:sz="6" w:space="0" w:color="auto"/>
            </w:tcBorders>
            <w:hideMark/>
          </w:tcPr>
          <w:p w:rsidR="00FD73A4" w:rsidRDefault="005C3ED0">
            <w:pPr>
              <w:spacing w:line="256" w:lineRule="auto"/>
              <w:jc w:val="center"/>
              <w:rPr>
                <w:lang w:eastAsia="en-US"/>
              </w:rPr>
            </w:pPr>
            <w:r>
              <w:rPr>
                <w:lang w:eastAsia="en-US"/>
              </w:rPr>
              <w:t>Период</w:t>
            </w:r>
          </w:p>
        </w:tc>
        <w:tc>
          <w:tcPr>
            <w:tcW w:w="3981" w:type="dxa"/>
            <w:tcBorders>
              <w:top w:val="double" w:sz="6" w:space="0" w:color="auto"/>
              <w:left w:val="single" w:sz="6" w:space="0" w:color="auto"/>
              <w:bottom w:val="single" w:sz="6" w:space="0" w:color="auto"/>
              <w:right w:val="single" w:sz="6" w:space="0" w:color="auto"/>
            </w:tcBorders>
            <w:hideMark/>
          </w:tcPr>
          <w:p w:rsidR="00FD73A4" w:rsidRDefault="005C3ED0">
            <w:pPr>
              <w:spacing w:line="256" w:lineRule="auto"/>
              <w:jc w:val="center"/>
              <w:rPr>
                <w:lang w:eastAsia="en-US"/>
              </w:rPr>
            </w:pPr>
            <w:r>
              <w:rPr>
                <w:lang w:eastAsia="en-US"/>
              </w:rPr>
              <w:t>Наименование организации</w:t>
            </w:r>
          </w:p>
        </w:tc>
        <w:tc>
          <w:tcPr>
            <w:tcW w:w="2681" w:type="dxa"/>
            <w:tcBorders>
              <w:top w:val="double" w:sz="6" w:space="0" w:color="auto"/>
              <w:left w:val="single" w:sz="6" w:space="0" w:color="auto"/>
              <w:bottom w:val="single" w:sz="6" w:space="0" w:color="auto"/>
              <w:right w:val="double" w:sz="6" w:space="0" w:color="auto"/>
            </w:tcBorders>
            <w:hideMark/>
          </w:tcPr>
          <w:p w:rsidR="00FD73A4" w:rsidRDefault="005C3ED0">
            <w:pPr>
              <w:spacing w:line="256" w:lineRule="auto"/>
              <w:jc w:val="center"/>
              <w:rPr>
                <w:lang w:eastAsia="en-US"/>
              </w:rPr>
            </w:pPr>
            <w:r>
              <w:rPr>
                <w:lang w:eastAsia="en-US"/>
              </w:rPr>
              <w:t>Должность</w:t>
            </w:r>
          </w:p>
        </w:tc>
      </w:tr>
      <w:tr w:rsidR="00FD73A4">
        <w:tc>
          <w:tcPr>
            <w:tcW w:w="1333"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jc w:val="center"/>
              <w:rPr>
                <w:lang w:eastAsia="en-US"/>
              </w:rPr>
            </w:pPr>
            <w:r>
              <w:rPr>
                <w:lang w:eastAsia="en-US"/>
              </w:rPr>
              <w:t>с</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jc w:val="center"/>
              <w:rPr>
                <w:lang w:eastAsia="en-US"/>
              </w:rPr>
            </w:pPr>
            <w:r>
              <w:rPr>
                <w:lang w:eastAsia="en-US"/>
              </w:rPr>
              <w:t>по</w:t>
            </w:r>
          </w:p>
        </w:tc>
        <w:tc>
          <w:tcPr>
            <w:tcW w:w="3981" w:type="dxa"/>
            <w:tcBorders>
              <w:top w:val="single" w:sz="6" w:space="0" w:color="auto"/>
              <w:left w:val="single" w:sz="6" w:space="0" w:color="auto"/>
              <w:bottom w:val="single" w:sz="6" w:space="0" w:color="auto"/>
              <w:right w:val="single" w:sz="6" w:space="0" w:color="auto"/>
            </w:tcBorders>
          </w:tcPr>
          <w:p w:rsidR="00FD73A4" w:rsidRDefault="00FD73A4">
            <w:pPr>
              <w:spacing w:line="256" w:lineRule="auto"/>
              <w:rPr>
                <w:lang w:eastAsia="en-US"/>
              </w:rPr>
            </w:pPr>
          </w:p>
        </w:tc>
        <w:tc>
          <w:tcPr>
            <w:tcW w:w="2681" w:type="dxa"/>
            <w:tcBorders>
              <w:top w:val="single" w:sz="6" w:space="0" w:color="auto"/>
              <w:left w:val="single" w:sz="6" w:space="0" w:color="auto"/>
              <w:bottom w:val="single" w:sz="6" w:space="0" w:color="auto"/>
              <w:right w:val="double" w:sz="6" w:space="0" w:color="auto"/>
            </w:tcBorders>
          </w:tcPr>
          <w:p w:rsidR="00FD73A4" w:rsidRDefault="00FD73A4">
            <w:pPr>
              <w:spacing w:line="256" w:lineRule="auto"/>
              <w:rPr>
                <w:lang w:eastAsia="en-US"/>
              </w:rPr>
            </w:pPr>
          </w:p>
        </w:tc>
      </w:tr>
      <w:tr w:rsidR="00FD73A4">
        <w:tc>
          <w:tcPr>
            <w:tcW w:w="1333"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2011</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2014</w:t>
            </w:r>
          </w:p>
        </w:tc>
        <w:tc>
          <w:tcPr>
            <w:tcW w:w="3981"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Акционерное общество "Российское агентство по страхованию экспортных кредитов и инвестиций"</w:t>
            </w:r>
          </w:p>
        </w:tc>
        <w:tc>
          <w:tcPr>
            <w:tcW w:w="2681" w:type="dxa"/>
            <w:tcBorders>
              <w:top w:val="single" w:sz="6" w:space="0" w:color="auto"/>
              <w:left w:val="single" w:sz="6" w:space="0" w:color="auto"/>
              <w:bottom w:val="single" w:sz="6" w:space="0" w:color="auto"/>
              <w:right w:val="double" w:sz="6" w:space="0" w:color="auto"/>
            </w:tcBorders>
            <w:hideMark/>
          </w:tcPr>
          <w:p w:rsidR="00FD73A4" w:rsidRDefault="005C3ED0">
            <w:pPr>
              <w:spacing w:line="256" w:lineRule="auto"/>
              <w:rPr>
                <w:lang w:eastAsia="en-US"/>
              </w:rPr>
            </w:pPr>
            <w:r>
              <w:rPr>
                <w:lang w:eastAsia="en-US"/>
              </w:rPr>
              <w:t xml:space="preserve">Управляющий директор по клиентской работе и </w:t>
            </w:r>
            <w:proofErr w:type="spellStart"/>
            <w:r>
              <w:rPr>
                <w:lang w:eastAsia="en-US"/>
              </w:rPr>
              <w:t>андеррайтингу</w:t>
            </w:r>
            <w:proofErr w:type="spellEnd"/>
            <w:r>
              <w:rPr>
                <w:lang w:eastAsia="en-US"/>
              </w:rPr>
              <w:t>, член Правления</w:t>
            </w:r>
          </w:p>
        </w:tc>
      </w:tr>
      <w:tr w:rsidR="00FD73A4">
        <w:tc>
          <w:tcPr>
            <w:tcW w:w="1333"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12.2014</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 xml:space="preserve">По </w:t>
            </w:r>
            <w:proofErr w:type="spellStart"/>
            <w:r>
              <w:rPr>
                <w:lang w:eastAsia="en-US"/>
              </w:rPr>
              <w:t>наст</w:t>
            </w:r>
            <w:proofErr w:type="gramStart"/>
            <w:r>
              <w:rPr>
                <w:lang w:eastAsia="en-US"/>
              </w:rPr>
              <w:t>.в</w:t>
            </w:r>
            <w:proofErr w:type="gramEnd"/>
            <w:r>
              <w:rPr>
                <w:lang w:eastAsia="en-US"/>
              </w:rPr>
              <w:t>ремя</w:t>
            </w:r>
            <w:proofErr w:type="spellEnd"/>
          </w:p>
        </w:tc>
        <w:tc>
          <w:tcPr>
            <w:tcW w:w="3981"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Акционерное общество "Российское агентство по страхованию экспортных кредитов и инвестиций"</w:t>
            </w:r>
          </w:p>
        </w:tc>
        <w:tc>
          <w:tcPr>
            <w:tcW w:w="2681" w:type="dxa"/>
            <w:tcBorders>
              <w:top w:val="single" w:sz="6" w:space="0" w:color="auto"/>
              <w:left w:val="single" w:sz="6" w:space="0" w:color="auto"/>
              <w:bottom w:val="single" w:sz="6" w:space="0" w:color="auto"/>
              <w:right w:val="double" w:sz="6" w:space="0" w:color="auto"/>
            </w:tcBorders>
            <w:hideMark/>
          </w:tcPr>
          <w:p w:rsidR="00FD73A4" w:rsidRDefault="005C3ED0">
            <w:pPr>
              <w:spacing w:line="256" w:lineRule="auto"/>
              <w:rPr>
                <w:lang w:eastAsia="en-US"/>
              </w:rPr>
            </w:pPr>
            <w:r>
              <w:rPr>
                <w:lang w:eastAsia="en-US"/>
              </w:rPr>
              <w:t xml:space="preserve">Генеральный директор, Председатель Правления, </w:t>
            </w:r>
          </w:p>
        </w:tc>
      </w:tr>
      <w:tr w:rsidR="00FD73A4">
        <w:tc>
          <w:tcPr>
            <w:tcW w:w="1333"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19.06.2014</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 xml:space="preserve">По </w:t>
            </w:r>
            <w:proofErr w:type="spellStart"/>
            <w:r>
              <w:rPr>
                <w:lang w:eastAsia="en-US"/>
              </w:rPr>
              <w:t>наст</w:t>
            </w:r>
            <w:proofErr w:type="gramStart"/>
            <w:r>
              <w:rPr>
                <w:lang w:eastAsia="en-US"/>
              </w:rPr>
              <w:t>.в</w:t>
            </w:r>
            <w:proofErr w:type="gramEnd"/>
            <w:r>
              <w:rPr>
                <w:lang w:eastAsia="en-US"/>
              </w:rPr>
              <w:t>ремя</w:t>
            </w:r>
            <w:proofErr w:type="spellEnd"/>
          </w:p>
        </w:tc>
        <w:tc>
          <w:tcPr>
            <w:tcW w:w="3981"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rPr>
                <w:lang w:eastAsia="en-US"/>
              </w:rPr>
            </w:pPr>
            <w:r>
              <w:rPr>
                <w:lang w:eastAsia="en-US"/>
              </w:rPr>
              <w:t>Государственный специализированный Российский экспортно-импортный банк (акционерное общество)</w:t>
            </w:r>
          </w:p>
        </w:tc>
        <w:tc>
          <w:tcPr>
            <w:tcW w:w="2681" w:type="dxa"/>
            <w:tcBorders>
              <w:top w:val="single" w:sz="6" w:space="0" w:color="auto"/>
              <w:left w:val="single" w:sz="6" w:space="0" w:color="auto"/>
              <w:bottom w:val="single" w:sz="6" w:space="0" w:color="auto"/>
              <w:right w:val="double" w:sz="6" w:space="0" w:color="auto"/>
            </w:tcBorders>
            <w:hideMark/>
          </w:tcPr>
          <w:p w:rsidR="00FD73A4" w:rsidRDefault="005C3ED0">
            <w:pPr>
              <w:spacing w:line="256" w:lineRule="auto"/>
              <w:rPr>
                <w:lang w:eastAsia="en-US"/>
              </w:rPr>
            </w:pPr>
            <w:r>
              <w:rPr>
                <w:lang w:eastAsia="en-US"/>
              </w:rPr>
              <w:t>член Совета директоров</w:t>
            </w:r>
          </w:p>
        </w:tc>
      </w:tr>
      <w:tr w:rsidR="00FD73A4">
        <w:tc>
          <w:tcPr>
            <w:tcW w:w="1333" w:type="dxa"/>
            <w:tcBorders>
              <w:top w:val="single" w:sz="6" w:space="0" w:color="auto"/>
              <w:left w:val="double" w:sz="6" w:space="0" w:color="auto"/>
              <w:bottom w:val="double" w:sz="6" w:space="0" w:color="auto"/>
              <w:right w:val="single" w:sz="6" w:space="0" w:color="auto"/>
            </w:tcBorders>
            <w:hideMark/>
          </w:tcPr>
          <w:p w:rsidR="00FD73A4" w:rsidRDefault="005C3ED0">
            <w:pPr>
              <w:spacing w:line="256" w:lineRule="auto"/>
              <w:rPr>
                <w:lang w:eastAsia="en-US"/>
              </w:rPr>
            </w:pPr>
            <w:r>
              <w:rPr>
                <w:lang w:eastAsia="en-US"/>
              </w:rPr>
              <w:t>27.04.2015</w:t>
            </w:r>
          </w:p>
        </w:tc>
        <w:tc>
          <w:tcPr>
            <w:tcW w:w="1260" w:type="dxa"/>
            <w:tcBorders>
              <w:top w:val="single" w:sz="6" w:space="0" w:color="auto"/>
              <w:left w:val="single" w:sz="6" w:space="0" w:color="auto"/>
              <w:bottom w:val="double" w:sz="6" w:space="0" w:color="auto"/>
              <w:right w:val="single" w:sz="6" w:space="0" w:color="auto"/>
            </w:tcBorders>
            <w:hideMark/>
          </w:tcPr>
          <w:p w:rsidR="00FD73A4" w:rsidRDefault="005C3ED0">
            <w:pPr>
              <w:spacing w:line="256" w:lineRule="auto"/>
              <w:rPr>
                <w:lang w:eastAsia="en-US"/>
              </w:rPr>
            </w:pPr>
            <w:r>
              <w:rPr>
                <w:lang w:eastAsia="en-US"/>
              </w:rPr>
              <w:t>по наст</w:t>
            </w:r>
            <w:proofErr w:type="gramStart"/>
            <w:r>
              <w:rPr>
                <w:lang w:eastAsia="en-US"/>
              </w:rPr>
              <w:t>.</w:t>
            </w:r>
            <w:proofErr w:type="gramEnd"/>
            <w:r>
              <w:rPr>
                <w:lang w:eastAsia="en-US"/>
              </w:rPr>
              <w:t xml:space="preserve"> </w:t>
            </w:r>
            <w:proofErr w:type="gramStart"/>
            <w:r>
              <w:rPr>
                <w:lang w:eastAsia="en-US"/>
              </w:rPr>
              <w:t>в</w:t>
            </w:r>
            <w:proofErr w:type="gramEnd"/>
            <w:r>
              <w:rPr>
                <w:lang w:eastAsia="en-US"/>
              </w:rPr>
              <w:t>ремя</w:t>
            </w:r>
          </w:p>
        </w:tc>
        <w:tc>
          <w:tcPr>
            <w:tcW w:w="3981" w:type="dxa"/>
            <w:tcBorders>
              <w:top w:val="single" w:sz="6" w:space="0" w:color="auto"/>
              <w:left w:val="single" w:sz="6" w:space="0" w:color="auto"/>
              <w:bottom w:val="double" w:sz="6" w:space="0" w:color="auto"/>
              <w:right w:val="single" w:sz="6" w:space="0" w:color="auto"/>
            </w:tcBorders>
            <w:hideMark/>
          </w:tcPr>
          <w:p w:rsidR="00FD73A4" w:rsidRDefault="005C3ED0">
            <w:pPr>
              <w:spacing w:line="256" w:lineRule="auto"/>
              <w:rPr>
                <w:lang w:eastAsia="en-US"/>
              </w:rPr>
            </w:pPr>
            <w:r>
              <w:rPr>
                <w:lang w:eastAsia="en-US"/>
              </w:rPr>
              <w:t>Акционерное общество «Российское агентство по страхованию экспортных кредитов и инвестиций»</w:t>
            </w:r>
          </w:p>
        </w:tc>
        <w:tc>
          <w:tcPr>
            <w:tcW w:w="2681" w:type="dxa"/>
            <w:tcBorders>
              <w:top w:val="single" w:sz="6" w:space="0" w:color="auto"/>
              <w:left w:val="single" w:sz="6" w:space="0" w:color="auto"/>
              <w:bottom w:val="double" w:sz="6" w:space="0" w:color="auto"/>
              <w:right w:val="double" w:sz="6" w:space="0" w:color="auto"/>
            </w:tcBorders>
            <w:hideMark/>
          </w:tcPr>
          <w:p w:rsidR="00FD73A4" w:rsidRDefault="005C3ED0">
            <w:pPr>
              <w:spacing w:line="256" w:lineRule="auto"/>
              <w:rPr>
                <w:lang w:eastAsia="en-US"/>
              </w:rPr>
            </w:pPr>
            <w:r>
              <w:rPr>
                <w:lang w:eastAsia="en-US"/>
              </w:rPr>
              <w:t>член Совета директоров</w:t>
            </w:r>
          </w:p>
        </w:tc>
      </w:tr>
    </w:tbl>
    <w:p w:rsidR="00FD73A4" w:rsidRDefault="005C3ED0">
      <w:pPr>
        <w:ind w:left="200"/>
        <w:jc w:val="both"/>
        <w:rPr>
          <w:rStyle w:val="Subst"/>
        </w:rPr>
      </w:pPr>
      <w:r>
        <w:t xml:space="preserve">    </w:t>
      </w:r>
      <w:r>
        <w:rPr>
          <w:rStyle w:val="Subst"/>
        </w:rPr>
        <w:t>Доли участия в уставном капитале эмитента/обыкновенных акций не имеет</w:t>
      </w:r>
    </w:p>
    <w:p w:rsidR="00FD73A4" w:rsidRDefault="005C3ED0">
      <w:pPr>
        <w:ind w:left="200"/>
        <w:jc w:val="both"/>
      </w:pPr>
      <w:r>
        <w:t>Доли участия лица в уставном (складочном) капитале (паевом фонде) дочерних и зависимых обществ эмитента</w:t>
      </w:r>
    </w:p>
    <w:p w:rsidR="00FD73A4" w:rsidRDefault="005C3ED0">
      <w:pPr>
        <w:ind w:left="400"/>
        <w:jc w:val="both"/>
      </w:pPr>
      <w:r>
        <w:rPr>
          <w:rStyle w:val="Subst"/>
        </w:rPr>
        <w:t>Лицо указанных долей не имеет</w:t>
      </w:r>
    </w:p>
    <w:p w:rsidR="00FD73A4" w:rsidRDefault="005C3ED0">
      <w:pPr>
        <w:ind w:left="200"/>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p>
    <w:p w:rsidR="00FD73A4" w:rsidRDefault="005C3ED0">
      <w:pPr>
        <w:ind w:left="400"/>
        <w:jc w:val="both"/>
      </w:pPr>
      <w:r>
        <w:rPr>
          <w:rStyle w:val="Subst"/>
        </w:rPr>
        <w:t>Указанных родственных связей нет</w:t>
      </w:r>
    </w:p>
    <w:p w:rsidR="00FD73A4" w:rsidRDefault="005C3ED0">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FD73A4" w:rsidRDefault="005C3ED0">
      <w:pPr>
        <w:ind w:left="400"/>
        <w:jc w:val="both"/>
      </w:pPr>
      <w:r>
        <w:rPr>
          <w:rStyle w:val="Subst"/>
        </w:rPr>
        <w:t>Лицо к указанным видам ответственности не привлекалось</w:t>
      </w:r>
    </w:p>
    <w:p w:rsidR="00FD73A4" w:rsidRDefault="005C3ED0">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FD73A4" w:rsidRPr="00C56179" w:rsidRDefault="005C3ED0" w:rsidP="00C56179">
      <w:pPr>
        <w:ind w:left="400"/>
        <w:jc w:val="both"/>
        <w:rPr>
          <w:b/>
          <w:i/>
        </w:rPr>
      </w:pPr>
      <w:r>
        <w:rPr>
          <w:rStyle w:val="Subst"/>
        </w:rPr>
        <w:t>Лицо указанных должностей не занимало</w:t>
      </w:r>
    </w:p>
    <w:p w:rsidR="00FD73A4" w:rsidRDefault="005C3ED0">
      <w:pPr>
        <w:pStyle w:val="2"/>
      </w:pPr>
      <w:bookmarkStart w:id="114" w:name="_Toc506201518"/>
      <w:r>
        <w:t>5.2.2. Информация о единоличном исполнительном органе эмитента</w:t>
      </w:r>
      <w:bookmarkEnd w:id="110"/>
      <w:bookmarkEnd w:id="114"/>
    </w:p>
    <w:p w:rsidR="00FD73A4" w:rsidRDefault="005C3ED0">
      <w:pPr>
        <w:ind w:left="200"/>
      </w:pPr>
      <w:bookmarkStart w:id="115" w:name="_Toc481763141"/>
      <w:r>
        <w:t>ФИО:</w:t>
      </w:r>
      <w:r>
        <w:rPr>
          <w:rStyle w:val="Subst"/>
          <w:bCs/>
          <w:iCs/>
        </w:rPr>
        <w:t xml:space="preserve"> Смагин Роман Юрьевич</w:t>
      </w:r>
    </w:p>
    <w:p w:rsidR="00FD73A4" w:rsidRDefault="005C3ED0">
      <w:pPr>
        <w:ind w:left="200"/>
      </w:pPr>
      <w:r>
        <w:t>Год рождения:</w:t>
      </w:r>
      <w:r>
        <w:rPr>
          <w:rStyle w:val="Subst"/>
          <w:bCs/>
          <w:iCs/>
        </w:rPr>
        <w:t xml:space="preserve"> 1977</w:t>
      </w:r>
    </w:p>
    <w:p w:rsidR="00FD73A4" w:rsidRDefault="005C3ED0">
      <w:pPr>
        <w:ind w:left="200"/>
      </w:pPr>
      <w:r>
        <w:t xml:space="preserve">Образование: </w:t>
      </w:r>
      <w:r>
        <w:rPr>
          <w:rStyle w:val="Subst"/>
          <w:bCs/>
          <w:iCs/>
        </w:rPr>
        <w:t xml:space="preserve">Финансовая академия при Правительстве Российской Федерации, 1999г., специальность: </w:t>
      </w:r>
      <w:r>
        <w:rPr>
          <w:rStyle w:val="Subst"/>
          <w:bCs/>
          <w:iCs/>
        </w:rPr>
        <w:lastRenderedPageBreak/>
        <w:t>финансы и кредит, квалификация: экономист</w:t>
      </w:r>
    </w:p>
    <w:p w:rsidR="00FD73A4" w:rsidRDefault="005C3ED0">
      <w:pPr>
        <w:ind w:left="200"/>
      </w:pPr>
      <w:proofErr w:type="gramStart"/>
      <w:r>
        <w:t xml:space="preserve">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   </w:t>
      </w:r>
      <w:proofErr w:type="gramEnd"/>
    </w:p>
    <w:tbl>
      <w:tblPr>
        <w:tblW w:w="9255" w:type="dxa"/>
        <w:tblLayout w:type="fixed"/>
        <w:tblCellMar>
          <w:left w:w="72" w:type="dxa"/>
          <w:right w:w="72" w:type="dxa"/>
        </w:tblCellMar>
        <w:tblLook w:val="04A0" w:firstRow="1" w:lastRow="0" w:firstColumn="1" w:lastColumn="0" w:noHBand="0" w:noVBand="1"/>
      </w:tblPr>
      <w:tblGrid>
        <w:gridCol w:w="1333"/>
        <w:gridCol w:w="1260"/>
        <w:gridCol w:w="3981"/>
        <w:gridCol w:w="2681"/>
      </w:tblGrid>
      <w:tr w:rsidR="00FD73A4">
        <w:tc>
          <w:tcPr>
            <w:tcW w:w="2593" w:type="dxa"/>
            <w:gridSpan w:val="2"/>
            <w:tcBorders>
              <w:top w:val="double" w:sz="6" w:space="0" w:color="auto"/>
              <w:left w:val="double" w:sz="6" w:space="0" w:color="auto"/>
              <w:bottom w:val="single" w:sz="6" w:space="0" w:color="auto"/>
              <w:right w:val="single" w:sz="6" w:space="0" w:color="auto"/>
            </w:tcBorders>
            <w:hideMark/>
          </w:tcPr>
          <w:p w:rsidR="00FD73A4" w:rsidRDefault="005C3ED0">
            <w:pPr>
              <w:spacing w:line="256" w:lineRule="auto"/>
              <w:jc w:val="center"/>
              <w:rPr>
                <w:lang w:eastAsia="en-US"/>
              </w:rPr>
            </w:pPr>
            <w:r>
              <w:rPr>
                <w:lang w:eastAsia="en-US"/>
              </w:rPr>
              <w:t>Период</w:t>
            </w:r>
          </w:p>
        </w:tc>
        <w:tc>
          <w:tcPr>
            <w:tcW w:w="3981" w:type="dxa"/>
            <w:tcBorders>
              <w:top w:val="double" w:sz="6" w:space="0" w:color="auto"/>
              <w:left w:val="single" w:sz="6" w:space="0" w:color="auto"/>
              <w:bottom w:val="single" w:sz="6" w:space="0" w:color="auto"/>
              <w:right w:val="single" w:sz="6" w:space="0" w:color="auto"/>
            </w:tcBorders>
            <w:hideMark/>
          </w:tcPr>
          <w:p w:rsidR="00FD73A4" w:rsidRDefault="005C3ED0">
            <w:pPr>
              <w:spacing w:line="256" w:lineRule="auto"/>
              <w:jc w:val="center"/>
              <w:rPr>
                <w:lang w:eastAsia="en-US"/>
              </w:rPr>
            </w:pPr>
            <w:r>
              <w:rPr>
                <w:lang w:eastAsia="en-US"/>
              </w:rPr>
              <w:t>Наименование организации</w:t>
            </w:r>
          </w:p>
        </w:tc>
        <w:tc>
          <w:tcPr>
            <w:tcW w:w="2681" w:type="dxa"/>
            <w:tcBorders>
              <w:top w:val="double" w:sz="6" w:space="0" w:color="auto"/>
              <w:left w:val="single" w:sz="6" w:space="0" w:color="auto"/>
              <w:bottom w:val="single" w:sz="6" w:space="0" w:color="auto"/>
              <w:right w:val="double" w:sz="6" w:space="0" w:color="auto"/>
            </w:tcBorders>
            <w:hideMark/>
          </w:tcPr>
          <w:p w:rsidR="00FD73A4" w:rsidRDefault="005C3ED0">
            <w:pPr>
              <w:spacing w:line="256" w:lineRule="auto"/>
              <w:jc w:val="center"/>
              <w:rPr>
                <w:lang w:eastAsia="en-US"/>
              </w:rPr>
            </w:pPr>
            <w:r>
              <w:rPr>
                <w:lang w:eastAsia="en-US"/>
              </w:rPr>
              <w:t>Должность</w:t>
            </w:r>
          </w:p>
        </w:tc>
      </w:tr>
      <w:tr w:rsidR="00FD73A4">
        <w:tc>
          <w:tcPr>
            <w:tcW w:w="1333" w:type="dxa"/>
            <w:tcBorders>
              <w:top w:val="single" w:sz="6" w:space="0" w:color="auto"/>
              <w:left w:val="double" w:sz="6" w:space="0" w:color="auto"/>
              <w:bottom w:val="single" w:sz="6" w:space="0" w:color="auto"/>
              <w:right w:val="single" w:sz="6" w:space="0" w:color="auto"/>
            </w:tcBorders>
            <w:hideMark/>
          </w:tcPr>
          <w:p w:rsidR="00FD73A4" w:rsidRDefault="005C3ED0">
            <w:pPr>
              <w:spacing w:line="256" w:lineRule="auto"/>
              <w:jc w:val="center"/>
              <w:rPr>
                <w:lang w:eastAsia="en-US"/>
              </w:rPr>
            </w:pPr>
            <w:r>
              <w:rPr>
                <w:lang w:eastAsia="en-US"/>
              </w:rPr>
              <w:t>с</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pPr>
              <w:spacing w:line="256" w:lineRule="auto"/>
              <w:jc w:val="center"/>
              <w:rPr>
                <w:lang w:eastAsia="en-US"/>
              </w:rPr>
            </w:pPr>
            <w:r>
              <w:rPr>
                <w:lang w:eastAsia="en-US"/>
              </w:rPr>
              <w:t>по</w:t>
            </w:r>
          </w:p>
        </w:tc>
        <w:tc>
          <w:tcPr>
            <w:tcW w:w="3981" w:type="dxa"/>
            <w:tcBorders>
              <w:top w:val="single" w:sz="6" w:space="0" w:color="auto"/>
              <w:left w:val="single" w:sz="6" w:space="0" w:color="auto"/>
              <w:bottom w:val="single" w:sz="6" w:space="0" w:color="auto"/>
              <w:right w:val="single" w:sz="6" w:space="0" w:color="auto"/>
            </w:tcBorders>
          </w:tcPr>
          <w:p w:rsidR="00FD73A4" w:rsidRDefault="00FD73A4">
            <w:pPr>
              <w:spacing w:line="256" w:lineRule="auto"/>
              <w:rPr>
                <w:lang w:eastAsia="en-US"/>
              </w:rPr>
            </w:pPr>
          </w:p>
        </w:tc>
        <w:tc>
          <w:tcPr>
            <w:tcW w:w="2681" w:type="dxa"/>
            <w:tcBorders>
              <w:top w:val="single" w:sz="6" w:space="0" w:color="auto"/>
              <w:left w:val="single" w:sz="6" w:space="0" w:color="auto"/>
              <w:bottom w:val="single" w:sz="6" w:space="0" w:color="auto"/>
              <w:right w:val="double" w:sz="6" w:space="0" w:color="auto"/>
            </w:tcBorders>
          </w:tcPr>
          <w:p w:rsidR="00FD73A4" w:rsidRDefault="00FD73A4">
            <w:pPr>
              <w:spacing w:line="256" w:lineRule="auto"/>
              <w:rPr>
                <w:lang w:eastAsia="en-US"/>
              </w:rPr>
            </w:pPr>
          </w:p>
        </w:tc>
      </w:tr>
      <w:tr w:rsidR="00FD73A4">
        <w:tc>
          <w:tcPr>
            <w:tcW w:w="1333" w:type="dxa"/>
            <w:tcBorders>
              <w:top w:val="single" w:sz="6" w:space="0" w:color="auto"/>
              <w:left w:val="double" w:sz="6" w:space="0" w:color="auto"/>
              <w:bottom w:val="single" w:sz="6" w:space="0" w:color="auto"/>
              <w:right w:val="single" w:sz="6" w:space="0" w:color="auto"/>
            </w:tcBorders>
            <w:hideMark/>
          </w:tcPr>
          <w:p w:rsidR="00FD73A4" w:rsidRDefault="005C3ED0">
            <w:r>
              <w:t>15.08.2011</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r>
              <w:t>12.07.2016</w:t>
            </w:r>
          </w:p>
        </w:tc>
        <w:tc>
          <w:tcPr>
            <w:tcW w:w="3981" w:type="dxa"/>
            <w:tcBorders>
              <w:top w:val="single" w:sz="6" w:space="0" w:color="auto"/>
              <w:left w:val="single" w:sz="6" w:space="0" w:color="auto"/>
              <w:bottom w:val="single" w:sz="6" w:space="0" w:color="auto"/>
              <w:right w:val="single" w:sz="6" w:space="0" w:color="auto"/>
            </w:tcBorders>
            <w:hideMark/>
          </w:tcPr>
          <w:p w:rsidR="00FD73A4" w:rsidRDefault="005C3ED0">
            <w:r>
              <w:t>ООО КБ «ЭКО-ИНВЕСТ»</w:t>
            </w:r>
          </w:p>
        </w:tc>
        <w:tc>
          <w:tcPr>
            <w:tcW w:w="2681" w:type="dxa"/>
            <w:tcBorders>
              <w:top w:val="single" w:sz="6" w:space="0" w:color="auto"/>
              <w:left w:val="single" w:sz="6" w:space="0" w:color="auto"/>
              <w:bottom w:val="single" w:sz="6" w:space="0" w:color="auto"/>
              <w:right w:val="double" w:sz="6" w:space="0" w:color="auto"/>
            </w:tcBorders>
            <w:hideMark/>
          </w:tcPr>
          <w:p w:rsidR="00FD73A4" w:rsidRDefault="005C3ED0">
            <w:r>
              <w:t>Первый заместитель Председателя Правления</w:t>
            </w:r>
          </w:p>
        </w:tc>
      </w:tr>
      <w:tr w:rsidR="00FD73A4">
        <w:tc>
          <w:tcPr>
            <w:tcW w:w="1333" w:type="dxa"/>
            <w:tcBorders>
              <w:top w:val="single" w:sz="6" w:space="0" w:color="auto"/>
              <w:left w:val="double" w:sz="6" w:space="0" w:color="auto"/>
              <w:bottom w:val="single" w:sz="6" w:space="0" w:color="auto"/>
              <w:right w:val="single" w:sz="6" w:space="0" w:color="auto"/>
            </w:tcBorders>
            <w:hideMark/>
          </w:tcPr>
          <w:p w:rsidR="00FD73A4" w:rsidRDefault="005C3ED0">
            <w:r>
              <w:t>13.07.2016</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r>
              <w:t>16.08.2016</w:t>
            </w:r>
          </w:p>
        </w:tc>
        <w:tc>
          <w:tcPr>
            <w:tcW w:w="3981" w:type="dxa"/>
            <w:tcBorders>
              <w:top w:val="single" w:sz="6" w:space="0" w:color="auto"/>
              <w:left w:val="single" w:sz="6" w:space="0" w:color="auto"/>
              <w:bottom w:val="single" w:sz="6" w:space="0" w:color="auto"/>
              <w:right w:val="single" w:sz="6" w:space="0" w:color="auto"/>
            </w:tcBorders>
            <w:hideMark/>
          </w:tcPr>
          <w:p w:rsidR="00FD73A4" w:rsidRDefault="005C3ED0">
            <w:r>
              <w:t>Государственный специализированный Российский экспортно-импортный банк (акционерное общество)</w:t>
            </w:r>
          </w:p>
        </w:tc>
        <w:tc>
          <w:tcPr>
            <w:tcW w:w="2681" w:type="dxa"/>
            <w:tcBorders>
              <w:top w:val="single" w:sz="6" w:space="0" w:color="auto"/>
              <w:left w:val="single" w:sz="6" w:space="0" w:color="auto"/>
              <w:bottom w:val="single" w:sz="6" w:space="0" w:color="auto"/>
              <w:right w:val="double" w:sz="6" w:space="0" w:color="auto"/>
            </w:tcBorders>
            <w:hideMark/>
          </w:tcPr>
          <w:p w:rsidR="00FD73A4" w:rsidRDefault="005C3ED0">
            <w:r>
              <w:t>Советник Банка</w:t>
            </w:r>
          </w:p>
        </w:tc>
      </w:tr>
      <w:tr w:rsidR="00FD73A4">
        <w:tc>
          <w:tcPr>
            <w:tcW w:w="1333" w:type="dxa"/>
            <w:tcBorders>
              <w:top w:val="single" w:sz="6" w:space="0" w:color="auto"/>
              <w:left w:val="double" w:sz="6" w:space="0" w:color="auto"/>
              <w:bottom w:val="single" w:sz="6" w:space="0" w:color="auto"/>
              <w:right w:val="single" w:sz="6" w:space="0" w:color="auto"/>
            </w:tcBorders>
            <w:hideMark/>
          </w:tcPr>
          <w:p w:rsidR="00FD73A4" w:rsidRDefault="005C3ED0">
            <w:r>
              <w:t>17.08.2016</w:t>
            </w:r>
          </w:p>
        </w:tc>
        <w:tc>
          <w:tcPr>
            <w:tcW w:w="1260" w:type="dxa"/>
            <w:tcBorders>
              <w:top w:val="single" w:sz="6" w:space="0" w:color="auto"/>
              <w:left w:val="single" w:sz="6" w:space="0" w:color="auto"/>
              <w:bottom w:val="single" w:sz="6" w:space="0" w:color="auto"/>
              <w:right w:val="single" w:sz="6" w:space="0" w:color="auto"/>
            </w:tcBorders>
            <w:hideMark/>
          </w:tcPr>
          <w:p w:rsidR="00FD73A4" w:rsidRDefault="005C3ED0">
            <w:r>
              <w:t>наст</w:t>
            </w:r>
            <w:proofErr w:type="gramStart"/>
            <w:r>
              <w:t>.</w:t>
            </w:r>
            <w:proofErr w:type="gramEnd"/>
            <w:r>
              <w:t xml:space="preserve"> </w:t>
            </w:r>
            <w:proofErr w:type="gramStart"/>
            <w:r>
              <w:t>в</w:t>
            </w:r>
            <w:proofErr w:type="gramEnd"/>
            <w:r>
              <w:t>ремя</w:t>
            </w:r>
          </w:p>
        </w:tc>
        <w:tc>
          <w:tcPr>
            <w:tcW w:w="3981" w:type="dxa"/>
            <w:tcBorders>
              <w:top w:val="single" w:sz="6" w:space="0" w:color="auto"/>
              <w:left w:val="single" w:sz="6" w:space="0" w:color="auto"/>
              <w:bottom w:val="single" w:sz="6" w:space="0" w:color="auto"/>
              <w:right w:val="single" w:sz="6" w:space="0" w:color="auto"/>
            </w:tcBorders>
            <w:hideMark/>
          </w:tcPr>
          <w:p w:rsidR="00FD73A4" w:rsidRDefault="005C3ED0">
            <w:r>
              <w:t>Государственный специализированный Российский экспортно-импортный банк (акционерное общество)</w:t>
            </w:r>
          </w:p>
        </w:tc>
        <w:tc>
          <w:tcPr>
            <w:tcW w:w="2681" w:type="dxa"/>
            <w:tcBorders>
              <w:top w:val="single" w:sz="6" w:space="0" w:color="auto"/>
              <w:left w:val="single" w:sz="6" w:space="0" w:color="auto"/>
              <w:bottom w:val="single" w:sz="6" w:space="0" w:color="auto"/>
              <w:right w:val="double" w:sz="6" w:space="0" w:color="auto"/>
            </w:tcBorders>
            <w:hideMark/>
          </w:tcPr>
          <w:p w:rsidR="00FD73A4" w:rsidRDefault="005C3ED0">
            <w:r>
              <w:t>Заместитель Председателя Правления</w:t>
            </w:r>
          </w:p>
        </w:tc>
      </w:tr>
      <w:tr w:rsidR="00FD73A4">
        <w:tc>
          <w:tcPr>
            <w:tcW w:w="1333" w:type="dxa"/>
            <w:tcBorders>
              <w:top w:val="single" w:sz="6" w:space="0" w:color="auto"/>
              <w:left w:val="double" w:sz="6" w:space="0" w:color="auto"/>
              <w:bottom w:val="double" w:sz="6" w:space="0" w:color="auto"/>
              <w:right w:val="single" w:sz="6" w:space="0" w:color="auto"/>
            </w:tcBorders>
          </w:tcPr>
          <w:p w:rsidR="00FD73A4" w:rsidRDefault="005C3ED0">
            <w:r>
              <w:t>16.05.2017</w:t>
            </w:r>
          </w:p>
        </w:tc>
        <w:tc>
          <w:tcPr>
            <w:tcW w:w="1260" w:type="dxa"/>
            <w:tcBorders>
              <w:top w:val="single" w:sz="6" w:space="0" w:color="auto"/>
              <w:left w:val="single" w:sz="6" w:space="0" w:color="auto"/>
              <w:bottom w:val="double" w:sz="6" w:space="0" w:color="auto"/>
              <w:right w:val="single" w:sz="6" w:space="0" w:color="auto"/>
            </w:tcBorders>
          </w:tcPr>
          <w:p w:rsidR="00FD73A4" w:rsidRDefault="005C3ED0">
            <w:r>
              <w:t>наст</w:t>
            </w:r>
            <w:proofErr w:type="gramStart"/>
            <w:r>
              <w:t>.</w:t>
            </w:r>
            <w:proofErr w:type="gramEnd"/>
            <w:r>
              <w:t xml:space="preserve"> </w:t>
            </w:r>
            <w:proofErr w:type="gramStart"/>
            <w:r>
              <w:t>в</w:t>
            </w:r>
            <w:proofErr w:type="gramEnd"/>
            <w:r>
              <w:t>ремя</w:t>
            </w:r>
          </w:p>
        </w:tc>
        <w:tc>
          <w:tcPr>
            <w:tcW w:w="3981" w:type="dxa"/>
            <w:tcBorders>
              <w:top w:val="single" w:sz="6" w:space="0" w:color="auto"/>
              <w:left w:val="single" w:sz="6" w:space="0" w:color="auto"/>
              <w:bottom w:val="double" w:sz="6" w:space="0" w:color="auto"/>
              <w:right w:val="single" w:sz="6" w:space="0" w:color="auto"/>
            </w:tcBorders>
          </w:tcPr>
          <w:p w:rsidR="00FD73A4" w:rsidRDefault="005C3ED0">
            <w:r>
              <w:t>Государственный специализированный Российский экспортно-импортный банк (акционерное общество)</w:t>
            </w:r>
          </w:p>
        </w:tc>
        <w:tc>
          <w:tcPr>
            <w:tcW w:w="2681" w:type="dxa"/>
            <w:tcBorders>
              <w:top w:val="single" w:sz="6" w:space="0" w:color="auto"/>
              <w:left w:val="single" w:sz="6" w:space="0" w:color="auto"/>
              <w:bottom w:val="double" w:sz="6" w:space="0" w:color="auto"/>
              <w:right w:val="double" w:sz="6" w:space="0" w:color="auto"/>
            </w:tcBorders>
            <w:shd w:val="clear" w:color="auto" w:fill="auto"/>
          </w:tcPr>
          <w:p w:rsidR="00FD73A4" w:rsidRDefault="005C3ED0">
            <w:r>
              <w:t>Исполняет обязанности Председателя Правления</w:t>
            </w:r>
          </w:p>
        </w:tc>
      </w:tr>
    </w:tbl>
    <w:p w:rsidR="00FD73A4" w:rsidRDefault="005C3ED0">
      <w:pPr>
        <w:ind w:left="200"/>
        <w:jc w:val="both"/>
        <w:rPr>
          <w:rStyle w:val="Subst"/>
          <w:bCs/>
          <w:iCs/>
        </w:rPr>
      </w:pPr>
      <w:r>
        <w:t xml:space="preserve">   </w:t>
      </w:r>
      <w:r>
        <w:rPr>
          <w:rStyle w:val="Subst"/>
          <w:bCs/>
          <w:iCs/>
        </w:rPr>
        <w:t>Доли участия в уставном капитале эмитента/обыкновенных акций не имеет</w:t>
      </w:r>
    </w:p>
    <w:p w:rsidR="00FD73A4" w:rsidRDefault="005C3ED0">
      <w:pPr>
        <w:ind w:left="200"/>
        <w:jc w:val="both"/>
      </w:pPr>
      <w:r>
        <w:t>Доли участия лица в уставном (складочном) капитале (паевом фонде) дочерних и зависимых обществ эмитента</w:t>
      </w:r>
    </w:p>
    <w:p w:rsidR="00FD73A4" w:rsidRDefault="005C3ED0">
      <w:pPr>
        <w:ind w:left="400"/>
        <w:jc w:val="both"/>
      </w:pPr>
      <w:r>
        <w:rPr>
          <w:rStyle w:val="Subst"/>
          <w:bCs/>
          <w:iCs/>
        </w:rPr>
        <w:t>Лицо указанных долей не имеет</w:t>
      </w:r>
    </w:p>
    <w:p w:rsidR="00FD73A4" w:rsidRDefault="005C3ED0">
      <w:pPr>
        <w:ind w:left="200"/>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p>
    <w:p w:rsidR="00FD73A4" w:rsidRDefault="005C3ED0">
      <w:pPr>
        <w:ind w:left="400"/>
        <w:jc w:val="both"/>
      </w:pPr>
      <w:r>
        <w:rPr>
          <w:rStyle w:val="Subst"/>
          <w:bCs/>
          <w:iCs/>
        </w:rPr>
        <w:t>Указанных родственных связей нет</w:t>
      </w:r>
    </w:p>
    <w:p w:rsidR="00FD73A4" w:rsidRDefault="005C3ED0">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FD73A4" w:rsidRDefault="005C3ED0">
      <w:pPr>
        <w:ind w:left="400"/>
        <w:jc w:val="both"/>
      </w:pPr>
      <w:r>
        <w:rPr>
          <w:rStyle w:val="Subst"/>
          <w:bCs/>
          <w:iCs/>
        </w:rPr>
        <w:t>Лицо к указанным видам ответственности не привлекалось</w:t>
      </w:r>
    </w:p>
    <w:p w:rsidR="00FD73A4" w:rsidRDefault="005C3ED0">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FD73A4" w:rsidRDefault="005C3ED0">
      <w:pPr>
        <w:ind w:left="400"/>
        <w:jc w:val="both"/>
      </w:pPr>
      <w:r>
        <w:rPr>
          <w:rStyle w:val="Subst"/>
          <w:bCs/>
          <w:iCs/>
        </w:rPr>
        <w:t>Лицо указанных должностей не занимало</w:t>
      </w:r>
    </w:p>
    <w:p w:rsidR="00FD73A4" w:rsidRDefault="005C3ED0">
      <w:pPr>
        <w:pStyle w:val="2"/>
      </w:pPr>
      <w:bookmarkStart w:id="116" w:name="_Toc506201519"/>
      <w:r>
        <w:t>5.2.3. Состав коллегиального исполнительного органа эмитента</w:t>
      </w:r>
      <w:bookmarkEnd w:id="115"/>
      <w:bookmarkEnd w:id="116"/>
    </w:p>
    <w:p w:rsidR="00FD73A4" w:rsidRDefault="005C3ED0">
      <w:pPr>
        <w:ind w:left="200"/>
      </w:pPr>
      <w:r>
        <w:t>ФИО:</w:t>
      </w:r>
      <w:r>
        <w:rPr>
          <w:rStyle w:val="Subst"/>
        </w:rPr>
        <w:t xml:space="preserve"> Соломин Виктор Александрович</w:t>
      </w:r>
    </w:p>
    <w:p w:rsidR="00FD73A4" w:rsidRDefault="005C3ED0">
      <w:pPr>
        <w:ind w:left="200"/>
      </w:pPr>
      <w:r>
        <w:t>Год рождения:</w:t>
      </w:r>
      <w:r>
        <w:rPr>
          <w:rStyle w:val="Subst"/>
        </w:rPr>
        <w:t xml:space="preserve"> 1968</w:t>
      </w:r>
    </w:p>
    <w:p w:rsidR="00FD73A4" w:rsidRDefault="005C3ED0">
      <w:pPr>
        <w:ind w:left="200"/>
      </w:pPr>
      <w:r>
        <w:t xml:space="preserve">Образование: </w:t>
      </w:r>
      <w:r>
        <w:rPr>
          <w:rStyle w:val="Subst"/>
        </w:rPr>
        <w:t xml:space="preserve">Российская экономическая академия </w:t>
      </w:r>
      <w:proofErr w:type="spellStart"/>
      <w:r>
        <w:rPr>
          <w:rStyle w:val="Subst"/>
        </w:rPr>
        <w:t>им.Г.В.Плеханова</w:t>
      </w:r>
      <w:proofErr w:type="spellEnd"/>
      <w:r>
        <w:rPr>
          <w:rStyle w:val="Subst"/>
        </w:rPr>
        <w:t xml:space="preserve"> , 1996г., специальность: управление материальными ресурсами и организация  оптовой торговли средствами производства, квалификация: экономист</w:t>
      </w:r>
    </w:p>
    <w:p w:rsidR="00FD73A4" w:rsidRDefault="005C3ED0">
      <w:pPr>
        <w:ind w:left="200"/>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FD73A4">
        <w:tc>
          <w:tcPr>
            <w:tcW w:w="2592" w:type="dxa"/>
            <w:gridSpan w:val="2"/>
            <w:tcBorders>
              <w:top w:val="double" w:sz="6" w:space="0" w:color="auto"/>
              <w:left w:val="double" w:sz="6" w:space="0" w:color="auto"/>
              <w:bottom w:val="single" w:sz="6" w:space="0" w:color="auto"/>
              <w:right w:val="single" w:sz="6" w:space="0" w:color="auto"/>
            </w:tcBorders>
          </w:tcPr>
          <w:p w:rsidR="00FD73A4" w:rsidRDefault="005C3ED0">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FD73A4" w:rsidRDefault="005C3ED0">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FD73A4" w:rsidRDefault="005C3ED0">
            <w:pPr>
              <w:jc w:val="center"/>
            </w:pPr>
            <w:r>
              <w:t>Должность</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FD73A4" w:rsidRDefault="005C3ED0">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FD73A4" w:rsidRDefault="00FD73A4"/>
        </w:tc>
        <w:tc>
          <w:tcPr>
            <w:tcW w:w="2680" w:type="dxa"/>
            <w:tcBorders>
              <w:top w:val="single" w:sz="6" w:space="0" w:color="auto"/>
              <w:left w:val="single" w:sz="6" w:space="0" w:color="auto"/>
              <w:bottom w:val="single" w:sz="6" w:space="0" w:color="auto"/>
              <w:right w:val="double" w:sz="6" w:space="0" w:color="auto"/>
            </w:tcBorders>
          </w:tcPr>
          <w:p w:rsidR="00FD73A4" w:rsidRDefault="00FD73A4"/>
        </w:tc>
      </w:tr>
      <w:tr w:rsidR="00FD73A4">
        <w:tc>
          <w:tcPr>
            <w:tcW w:w="1332" w:type="dxa"/>
            <w:tcBorders>
              <w:top w:val="single" w:sz="6" w:space="0" w:color="auto"/>
              <w:left w:val="double" w:sz="6" w:space="0" w:color="auto"/>
              <w:bottom w:val="single" w:sz="4" w:space="0" w:color="auto"/>
              <w:right w:val="single" w:sz="6" w:space="0" w:color="auto"/>
            </w:tcBorders>
          </w:tcPr>
          <w:p w:rsidR="00FD73A4" w:rsidRDefault="005C3ED0">
            <w:r>
              <w:t>28.11.2011</w:t>
            </w:r>
          </w:p>
        </w:tc>
        <w:tc>
          <w:tcPr>
            <w:tcW w:w="1260" w:type="dxa"/>
            <w:tcBorders>
              <w:top w:val="single" w:sz="6" w:space="0" w:color="auto"/>
              <w:left w:val="single" w:sz="6" w:space="0" w:color="auto"/>
              <w:bottom w:val="single" w:sz="4" w:space="0" w:color="auto"/>
              <w:right w:val="single" w:sz="6" w:space="0" w:color="auto"/>
            </w:tcBorders>
          </w:tcPr>
          <w:p w:rsidR="00FD73A4" w:rsidRDefault="005C3ED0">
            <w:r>
              <w:t>11.01.2016</w:t>
            </w:r>
          </w:p>
          <w:p w:rsidR="00FD73A4" w:rsidRDefault="00FD73A4"/>
        </w:tc>
        <w:tc>
          <w:tcPr>
            <w:tcW w:w="3980" w:type="dxa"/>
            <w:tcBorders>
              <w:top w:val="single" w:sz="6" w:space="0" w:color="auto"/>
              <w:left w:val="single" w:sz="6" w:space="0" w:color="auto"/>
              <w:bottom w:val="single" w:sz="4" w:space="0" w:color="auto"/>
              <w:right w:val="single" w:sz="6" w:space="0" w:color="auto"/>
            </w:tcBorders>
          </w:tcPr>
          <w:p w:rsidR="00FD73A4" w:rsidRDefault="005C3ED0">
            <w:r>
              <w:t>АКБ «Банк Москвы» ОАО</w:t>
            </w:r>
          </w:p>
        </w:tc>
        <w:tc>
          <w:tcPr>
            <w:tcW w:w="2680" w:type="dxa"/>
            <w:tcBorders>
              <w:top w:val="single" w:sz="6" w:space="0" w:color="auto"/>
              <w:left w:val="single" w:sz="6" w:space="0" w:color="auto"/>
              <w:bottom w:val="single" w:sz="4" w:space="0" w:color="auto"/>
              <w:right w:val="double" w:sz="6" w:space="0" w:color="auto"/>
            </w:tcBorders>
          </w:tcPr>
          <w:p w:rsidR="00FD73A4" w:rsidRDefault="005C3ED0">
            <w:r>
              <w:t>Заместитель директора Департамента  сопровождения активных операций</w:t>
            </w:r>
          </w:p>
        </w:tc>
      </w:tr>
      <w:tr w:rsidR="00FD73A4">
        <w:tc>
          <w:tcPr>
            <w:tcW w:w="1332" w:type="dxa"/>
            <w:tcBorders>
              <w:top w:val="single" w:sz="6" w:space="0" w:color="auto"/>
              <w:left w:val="double" w:sz="6" w:space="0" w:color="auto"/>
              <w:bottom w:val="single" w:sz="4" w:space="0" w:color="auto"/>
              <w:right w:val="single" w:sz="6" w:space="0" w:color="auto"/>
            </w:tcBorders>
          </w:tcPr>
          <w:p w:rsidR="00FD73A4" w:rsidRDefault="005C3ED0">
            <w:r>
              <w:t>01.09.2016</w:t>
            </w:r>
          </w:p>
        </w:tc>
        <w:tc>
          <w:tcPr>
            <w:tcW w:w="1260" w:type="dxa"/>
            <w:tcBorders>
              <w:top w:val="single" w:sz="6" w:space="0" w:color="auto"/>
              <w:left w:val="single" w:sz="6" w:space="0" w:color="auto"/>
              <w:bottom w:val="single" w:sz="4" w:space="0" w:color="auto"/>
              <w:right w:val="single" w:sz="6" w:space="0" w:color="auto"/>
            </w:tcBorders>
          </w:tcPr>
          <w:p w:rsidR="00FD73A4" w:rsidRDefault="005C3ED0">
            <w:r>
              <w:t>08.01.2017</w:t>
            </w:r>
          </w:p>
        </w:tc>
        <w:tc>
          <w:tcPr>
            <w:tcW w:w="3980" w:type="dxa"/>
            <w:tcBorders>
              <w:top w:val="single" w:sz="6" w:space="0" w:color="auto"/>
              <w:left w:val="single" w:sz="6" w:space="0" w:color="auto"/>
              <w:bottom w:val="single" w:sz="4" w:space="0" w:color="auto"/>
              <w:right w:val="single" w:sz="6" w:space="0" w:color="auto"/>
            </w:tcBorders>
          </w:tcPr>
          <w:p w:rsidR="00FD73A4" w:rsidRDefault="005C3ED0">
            <w:r>
              <w:t>Государственный специализированный Российский экспортно-импортный банк (акционерное общество)</w:t>
            </w:r>
          </w:p>
          <w:p w:rsidR="00FD73A4" w:rsidRDefault="005C3ED0">
            <w:r>
              <w:t>АО РОСЭКСИМБАНК</w:t>
            </w:r>
          </w:p>
        </w:tc>
        <w:tc>
          <w:tcPr>
            <w:tcW w:w="2680" w:type="dxa"/>
            <w:tcBorders>
              <w:top w:val="single" w:sz="6" w:space="0" w:color="auto"/>
              <w:left w:val="single" w:sz="6" w:space="0" w:color="auto"/>
              <w:bottom w:val="single" w:sz="4" w:space="0" w:color="auto"/>
              <w:right w:val="double" w:sz="6" w:space="0" w:color="auto"/>
            </w:tcBorders>
          </w:tcPr>
          <w:p w:rsidR="00FD73A4" w:rsidRDefault="005C3ED0">
            <w:r>
              <w:t>Директор по работе с проблемными активами</w:t>
            </w:r>
          </w:p>
        </w:tc>
      </w:tr>
      <w:tr w:rsidR="00FD73A4">
        <w:tc>
          <w:tcPr>
            <w:tcW w:w="1332" w:type="dxa"/>
            <w:tcBorders>
              <w:top w:val="single" w:sz="4" w:space="0" w:color="auto"/>
              <w:left w:val="double" w:sz="6" w:space="0" w:color="auto"/>
              <w:bottom w:val="double" w:sz="6" w:space="0" w:color="auto"/>
              <w:right w:val="single" w:sz="6" w:space="0" w:color="auto"/>
            </w:tcBorders>
          </w:tcPr>
          <w:p w:rsidR="00FD73A4" w:rsidRDefault="005C3ED0">
            <w:r>
              <w:t>09.01.2017</w:t>
            </w:r>
          </w:p>
        </w:tc>
        <w:tc>
          <w:tcPr>
            <w:tcW w:w="1260" w:type="dxa"/>
            <w:tcBorders>
              <w:top w:val="single" w:sz="4" w:space="0" w:color="auto"/>
              <w:left w:val="single" w:sz="6" w:space="0" w:color="auto"/>
              <w:bottom w:val="double" w:sz="6" w:space="0" w:color="auto"/>
              <w:right w:val="single" w:sz="6" w:space="0" w:color="auto"/>
            </w:tcBorders>
          </w:tcPr>
          <w:p w:rsidR="00FD73A4" w:rsidRDefault="005C3ED0">
            <w:r>
              <w:t>настоящее время</w:t>
            </w:r>
          </w:p>
        </w:tc>
        <w:tc>
          <w:tcPr>
            <w:tcW w:w="3980" w:type="dxa"/>
            <w:tcBorders>
              <w:top w:val="single" w:sz="4" w:space="0" w:color="auto"/>
              <w:left w:val="single" w:sz="6" w:space="0" w:color="auto"/>
              <w:bottom w:val="double" w:sz="6" w:space="0" w:color="auto"/>
              <w:right w:val="single" w:sz="6" w:space="0" w:color="auto"/>
            </w:tcBorders>
          </w:tcPr>
          <w:p w:rsidR="00FD73A4" w:rsidRDefault="005C3ED0">
            <w:r>
              <w:t>Государственный специализированный Российский экспортно-импортный банк (акционерное общество)</w:t>
            </w:r>
          </w:p>
          <w:p w:rsidR="00FD73A4" w:rsidRDefault="005C3ED0">
            <w:r>
              <w:t>АО РОСЭКСИМБАНК</w:t>
            </w:r>
          </w:p>
        </w:tc>
        <w:tc>
          <w:tcPr>
            <w:tcW w:w="2680" w:type="dxa"/>
            <w:tcBorders>
              <w:top w:val="single" w:sz="4" w:space="0" w:color="auto"/>
              <w:left w:val="single" w:sz="6" w:space="0" w:color="auto"/>
              <w:bottom w:val="double" w:sz="6" w:space="0" w:color="auto"/>
              <w:right w:val="double" w:sz="6" w:space="0" w:color="auto"/>
            </w:tcBorders>
          </w:tcPr>
          <w:p w:rsidR="00FD73A4" w:rsidRDefault="005C3ED0">
            <w:r>
              <w:t>Заместитель Председателя Правления</w:t>
            </w:r>
          </w:p>
        </w:tc>
      </w:tr>
    </w:tbl>
    <w:p w:rsidR="00FD73A4" w:rsidRDefault="005C3ED0">
      <w:pPr>
        <w:ind w:left="200"/>
        <w:jc w:val="both"/>
        <w:rPr>
          <w:rStyle w:val="Subst"/>
        </w:rPr>
      </w:pPr>
      <w:r>
        <w:t xml:space="preserve">    </w:t>
      </w:r>
      <w:r>
        <w:rPr>
          <w:rStyle w:val="Subst"/>
        </w:rPr>
        <w:t>Доли участия в уставном капитале эмитента/обыкновенных акций не имеет</w:t>
      </w:r>
    </w:p>
    <w:p w:rsidR="00FD73A4" w:rsidRDefault="005C3ED0">
      <w:pPr>
        <w:ind w:left="200"/>
        <w:jc w:val="both"/>
      </w:pPr>
      <w:r>
        <w:t>Доли участия лица в уставном (складочном) капитале (паевом фонде) дочерних и зависимых обществ эмитента</w:t>
      </w:r>
    </w:p>
    <w:p w:rsidR="00FD73A4" w:rsidRDefault="005C3ED0">
      <w:pPr>
        <w:ind w:left="400"/>
        <w:jc w:val="both"/>
      </w:pPr>
      <w:r>
        <w:rPr>
          <w:rStyle w:val="Subst"/>
        </w:rPr>
        <w:t>Лицо указанных долей не имеет</w:t>
      </w:r>
    </w:p>
    <w:p w:rsidR="00FD73A4" w:rsidRDefault="005C3ED0">
      <w:pPr>
        <w:ind w:left="200"/>
        <w:jc w:val="both"/>
      </w:pPr>
      <w:r>
        <w:lastRenderedPageBreak/>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p>
    <w:p w:rsidR="00FD73A4" w:rsidRDefault="005C3ED0">
      <w:pPr>
        <w:ind w:left="400"/>
        <w:jc w:val="both"/>
      </w:pPr>
      <w:r>
        <w:rPr>
          <w:rStyle w:val="Subst"/>
        </w:rPr>
        <w:t>Указанных родственных связей нет</w:t>
      </w:r>
    </w:p>
    <w:p w:rsidR="00FD73A4" w:rsidRDefault="005C3ED0">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FD73A4" w:rsidRDefault="005C3ED0">
      <w:pPr>
        <w:ind w:left="400"/>
        <w:jc w:val="both"/>
      </w:pPr>
      <w:r>
        <w:rPr>
          <w:rStyle w:val="Subst"/>
        </w:rPr>
        <w:t>Лицо к указанным видам ответственности не привлекалось</w:t>
      </w:r>
    </w:p>
    <w:p w:rsidR="00FD73A4" w:rsidRDefault="005C3ED0">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FD73A4" w:rsidRDefault="005C3ED0">
      <w:pPr>
        <w:ind w:left="400"/>
        <w:jc w:val="both"/>
        <w:rPr>
          <w:rStyle w:val="Subst"/>
        </w:rPr>
      </w:pPr>
      <w:r>
        <w:rPr>
          <w:rStyle w:val="Subst"/>
        </w:rPr>
        <w:t>Лицо указанных должностей не занимало</w:t>
      </w:r>
    </w:p>
    <w:p w:rsidR="00FD73A4" w:rsidRDefault="00FD73A4">
      <w:pPr>
        <w:ind w:left="400"/>
        <w:jc w:val="both"/>
        <w:rPr>
          <w:rStyle w:val="Subst"/>
        </w:rPr>
      </w:pPr>
    </w:p>
    <w:p w:rsidR="00FD73A4" w:rsidRDefault="005C3ED0">
      <w:pPr>
        <w:ind w:left="200"/>
      </w:pPr>
      <w:r>
        <w:t>ФИО:</w:t>
      </w:r>
      <w:r>
        <w:rPr>
          <w:rStyle w:val="Subst"/>
        </w:rPr>
        <w:t xml:space="preserve"> Гаврюш Наталья Ивановна</w:t>
      </w:r>
    </w:p>
    <w:p w:rsidR="00FD73A4" w:rsidRDefault="005C3ED0">
      <w:pPr>
        <w:ind w:left="200"/>
      </w:pPr>
      <w:r>
        <w:t>Год рождения:</w:t>
      </w:r>
      <w:r>
        <w:rPr>
          <w:rStyle w:val="Subst"/>
        </w:rPr>
        <w:t xml:space="preserve"> 1972</w:t>
      </w:r>
    </w:p>
    <w:p w:rsidR="00FD73A4" w:rsidRPr="00C56179" w:rsidRDefault="005C3ED0" w:rsidP="00C56179">
      <w:pPr>
        <w:ind w:right="57"/>
        <w:jc w:val="both"/>
        <w:rPr>
          <w:bCs/>
          <w:sz w:val="24"/>
          <w:szCs w:val="24"/>
        </w:rPr>
      </w:pPr>
      <w:r>
        <w:t xml:space="preserve">Образование: </w:t>
      </w:r>
      <w:r>
        <w:rPr>
          <w:b/>
          <w:i/>
        </w:rPr>
        <w:t xml:space="preserve">Финансовая академия при Правительстве РФ, 1995, </w:t>
      </w:r>
      <w:r>
        <w:rPr>
          <w:b/>
          <w:bCs/>
          <w:i/>
        </w:rPr>
        <w:t>специальность: финансы и кредит, квалификация: экономист</w:t>
      </w:r>
    </w:p>
    <w:p w:rsidR="00FD73A4" w:rsidRDefault="005C3ED0">
      <w:pPr>
        <w:ind w:left="200"/>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FD73A4">
        <w:tc>
          <w:tcPr>
            <w:tcW w:w="2592" w:type="dxa"/>
            <w:gridSpan w:val="2"/>
            <w:tcBorders>
              <w:top w:val="double" w:sz="6" w:space="0" w:color="auto"/>
              <w:left w:val="double" w:sz="6" w:space="0" w:color="auto"/>
              <w:bottom w:val="single" w:sz="6" w:space="0" w:color="auto"/>
              <w:right w:val="single" w:sz="6" w:space="0" w:color="auto"/>
            </w:tcBorders>
          </w:tcPr>
          <w:p w:rsidR="00FD73A4" w:rsidRDefault="005C3ED0">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FD73A4" w:rsidRDefault="005C3ED0">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FD73A4" w:rsidRDefault="005C3ED0">
            <w:pPr>
              <w:jc w:val="center"/>
            </w:pPr>
            <w:r>
              <w:t>Должность</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FD73A4" w:rsidRDefault="005C3ED0">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FD73A4" w:rsidRDefault="00FD73A4"/>
        </w:tc>
        <w:tc>
          <w:tcPr>
            <w:tcW w:w="2680" w:type="dxa"/>
            <w:tcBorders>
              <w:top w:val="single" w:sz="6" w:space="0" w:color="auto"/>
              <w:left w:val="single" w:sz="6" w:space="0" w:color="auto"/>
              <w:bottom w:val="single" w:sz="6" w:space="0" w:color="auto"/>
              <w:right w:val="double" w:sz="6" w:space="0" w:color="auto"/>
            </w:tcBorders>
          </w:tcPr>
          <w:p w:rsidR="00FD73A4" w:rsidRDefault="00FD73A4"/>
        </w:tc>
      </w:tr>
      <w:tr w:rsidR="00FD73A4">
        <w:tc>
          <w:tcPr>
            <w:tcW w:w="1332" w:type="dxa"/>
            <w:tcBorders>
              <w:top w:val="single" w:sz="6" w:space="0" w:color="auto"/>
              <w:left w:val="double" w:sz="6" w:space="0" w:color="auto"/>
              <w:bottom w:val="single" w:sz="4" w:space="0" w:color="auto"/>
              <w:right w:val="single" w:sz="6" w:space="0" w:color="auto"/>
            </w:tcBorders>
          </w:tcPr>
          <w:p w:rsidR="00FD73A4" w:rsidRDefault="005C3ED0">
            <w:r>
              <w:t>01.08.2008</w:t>
            </w:r>
          </w:p>
        </w:tc>
        <w:tc>
          <w:tcPr>
            <w:tcW w:w="1260" w:type="dxa"/>
            <w:tcBorders>
              <w:top w:val="single" w:sz="6" w:space="0" w:color="auto"/>
              <w:left w:val="single" w:sz="6" w:space="0" w:color="auto"/>
              <w:bottom w:val="single" w:sz="4" w:space="0" w:color="auto"/>
              <w:right w:val="single" w:sz="6" w:space="0" w:color="auto"/>
            </w:tcBorders>
          </w:tcPr>
          <w:p w:rsidR="00FD73A4" w:rsidRDefault="005C3ED0">
            <w:r>
              <w:t xml:space="preserve">08.11.2016 </w:t>
            </w:r>
          </w:p>
        </w:tc>
        <w:tc>
          <w:tcPr>
            <w:tcW w:w="3980" w:type="dxa"/>
            <w:tcBorders>
              <w:top w:val="single" w:sz="6" w:space="0" w:color="auto"/>
              <w:left w:val="single" w:sz="6" w:space="0" w:color="auto"/>
              <w:bottom w:val="single" w:sz="4" w:space="0" w:color="auto"/>
              <w:right w:val="single" w:sz="6" w:space="0" w:color="auto"/>
            </w:tcBorders>
          </w:tcPr>
          <w:p w:rsidR="00FD73A4" w:rsidRDefault="005C3ED0">
            <w:r>
              <w:t>АО МС Банк Рус</w:t>
            </w:r>
          </w:p>
        </w:tc>
        <w:tc>
          <w:tcPr>
            <w:tcW w:w="2680" w:type="dxa"/>
            <w:tcBorders>
              <w:top w:val="single" w:sz="6" w:space="0" w:color="auto"/>
              <w:left w:val="single" w:sz="6" w:space="0" w:color="auto"/>
              <w:bottom w:val="single" w:sz="4" w:space="0" w:color="auto"/>
              <w:right w:val="double" w:sz="6" w:space="0" w:color="auto"/>
            </w:tcBorders>
          </w:tcPr>
          <w:p w:rsidR="00FD73A4" w:rsidRDefault="005C3ED0">
            <w:r>
              <w:t>Финансовый директор</w:t>
            </w:r>
          </w:p>
        </w:tc>
      </w:tr>
      <w:tr w:rsidR="00FD73A4">
        <w:tc>
          <w:tcPr>
            <w:tcW w:w="1332" w:type="dxa"/>
            <w:tcBorders>
              <w:top w:val="single" w:sz="6" w:space="0" w:color="auto"/>
              <w:left w:val="double" w:sz="6" w:space="0" w:color="auto"/>
              <w:bottom w:val="single" w:sz="4" w:space="0" w:color="auto"/>
              <w:right w:val="single" w:sz="6" w:space="0" w:color="auto"/>
            </w:tcBorders>
          </w:tcPr>
          <w:p w:rsidR="00FD73A4" w:rsidRDefault="005C3ED0">
            <w:r>
              <w:t>11.11.2016</w:t>
            </w:r>
          </w:p>
        </w:tc>
        <w:tc>
          <w:tcPr>
            <w:tcW w:w="1260" w:type="dxa"/>
            <w:tcBorders>
              <w:top w:val="single" w:sz="6" w:space="0" w:color="auto"/>
              <w:left w:val="single" w:sz="6" w:space="0" w:color="auto"/>
              <w:bottom w:val="single" w:sz="4" w:space="0" w:color="auto"/>
              <w:right w:val="single" w:sz="6" w:space="0" w:color="auto"/>
            </w:tcBorders>
          </w:tcPr>
          <w:p w:rsidR="00FD73A4" w:rsidRDefault="005C3ED0">
            <w:r>
              <w:t>22.05.2017 </w:t>
            </w:r>
          </w:p>
        </w:tc>
        <w:tc>
          <w:tcPr>
            <w:tcW w:w="3980" w:type="dxa"/>
            <w:tcBorders>
              <w:top w:val="single" w:sz="6" w:space="0" w:color="auto"/>
              <w:left w:val="single" w:sz="6" w:space="0" w:color="auto"/>
              <w:bottom w:val="single" w:sz="4" w:space="0" w:color="auto"/>
              <w:right w:val="single" w:sz="6" w:space="0" w:color="auto"/>
            </w:tcBorders>
          </w:tcPr>
          <w:p w:rsidR="00FD73A4" w:rsidRDefault="005C3ED0">
            <w:r>
              <w:t>ОАО «ЭКСАР»</w:t>
            </w:r>
          </w:p>
        </w:tc>
        <w:tc>
          <w:tcPr>
            <w:tcW w:w="2680" w:type="dxa"/>
            <w:tcBorders>
              <w:top w:val="single" w:sz="6" w:space="0" w:color="auto"/>
              <w:left w:val="single" w:sz="6" w:space="0" w:color="auto"/>
              <w:bottom w:val="single" w:sz="4" w:space="0" w:color="auto"/>
              <w:right w:val="double" w:sz="6" w:space="0" w:color="auto"/>
            </w:tcBorders>
          </w:tcPr>
          <w:p w:rsidR="00FD73A4" w:rsidRDefault="005C3ED0">
            <w:r>
              <w:t>Финансовый директор</w:t>
            </w:r>
          </w:p>
        </w:tc>
      </w:tr>
      <w:tr w:rsidR="00FD73A4">
        <w:tc>
          <w:tcPr>
            <w:tcW w:w="1332" w:type="dxa"/>
            <w:tcBorders>
              <w:top w:val="single" w:sz="4" w:space="0" w:color="auto"/>
              <w:left w:val="double" w:sz="6" w:space="0" w:color="auto"/>
              <w:bottom w:val="double" w:sz="6" w:space="0" w:color="auto"/>
              <w:right w:val="single" w:sz="6" w:space="0" w:color="auto"/>
            </w:tcBorders>
          </w:tcPr>
          <w:p w:rsidR="00FD73A4" w:rsidRDefault="005C3ED0">
            <w:r>
              <w:t xml:space="preserve">23.05.2017- </w:t>
            </w:r>
          </w:p>
        </w:tc>
        <w:tc>
          <w:tcPr>
            <w:tcW w:w="1260" w:type="dxa"/>
            <w:tcBorders>
              <w:top w:val="single" w:sz="4" w:space="0" w:color="auto"/>
              <w:left w:val="single" w:sz="6" w:space="0" w:color="auto"/>
              <w:bottom w:val="double" w:sz="6" w:space="0" w:color="auto"/>
              <w:right w:val="single" w:sz="6" w:space="0" w:color="auto"/>
            </w:tcBorders>
          </w:tcPr>
          <w:p w:rsidR="00FD73A4" w:rsidRDefault="005C3ED0">
            <w:r>
              <w:t xml:space="preserve">02.07.2017 </w:t>
            </w:r>
          </w:p>
        </w:tc>
        <w:tc>
          <w:tcPr>
            <w:tcW w:w="3980" w:type="dxa"/>
            <w:tcBorders>
              <w:top w:val="single" w:sz="4" w:space="0" w:color="auto"/>
              <w:left w:val="single" w:sz="6" w:space="0" w:color="auto"/>
              <w:bottom w:val="double" w:sz="6" w:space="0" w:color="auto"/>
              <w:right w:val="single" w:sz="6" w:space="0" w:color="auto"/>
            </w:tcBorders>
          </w:tcPr>
          <w:p w:rsidR="00FD73A4" w:rsidRDefault="005C3ED0">
            <w:r>
              <w:t>Государственный специализированный Российский экспортно-импортный банк (акционерное общество)</w:t>
            </w:r>
          </w:p>
          <w:p w:rsidR="00FD73A4" w:rsidRDefault="005C3ED0">
            <w:r>
              <w:t>АО РОСЭКСИМБАНК</w:t>
            </w:r>
          </w:p>
        </w:tc>
        <w:tc>
          <w:tcPr>
            <w:tcW w:w="2680" w:type="dxa"/>
            <w:tcBorders>
              <w:top w:val="single" w:sz="4" w:space="0" w:color="auto"/>
              <w:left w:val="single" w:sz="6" w:space="0" w:color="auto"/>
              <w:bottom w:val="double" w:sz="6" w:space="0" w:color="auto"/>
              <w:right w:val="double" w:sz="6" w:space="0" w:color="auto"/>
            </w:tcBorders>
          </w:tcPr>
          <w:p w:rsidR="00FD73A4" w:rsidRDefault="005C3ED0">
            <w:r>
              <w:t>Финансовый директор</w:t>
            </w:r>
          </w:p>
        </w:tc>
      </w:tr>
      <w:tr w:rsidR="00FD73A4">
        <w:tc>
          <w:tcPr>
            <w:tcW w:w="1332" w:type="dxa"/>
            <w:tcBorders>
              <w:top w:val="single" w:sz="4" w:space="0" w:color="auto"/>
              <w:left w:val="double" w:sz="6" w:space="0" w:color="auto"/>
              <w:bottom w:val="single" w:sz="4" w:space="0" w:color="auto"/>
              <w:right w:val="single" w:sz="6" w:space="0" w:color="auto"/>
            </w:tcBorders>
          </w:tcPr>
          <w:p w:rsidR="00FD73A4" w:rsidRDefault="005C3ED0">
            <w:r>
              <w:t>03.07.2017</w:t>
            </w:r>
          </w:p>
        </w:tc>
        <w:tc>
          <w:tcPr>
            <w:tcW w:w="1260" w:type="dxa"/>
            <w:tcBorders>
              <w:top w:val="single" w:sz="4" w:space="0" w:color="auto"/>
              <w:left w:val="single" w:sz="6" w:space="0" w:color="auto"/>
              <w:bottom w:val="single" w:sz="4" w:space="0" w:color="auto"/>
              <w:right w:val="single" w:sz="6" w:space="0" w:color="auto"/>
            </w:tcBorders>
          </w:tcPr>
          <w:p w:rsidR="00FD73A4" w:rsidRDefault="005C3ED0">
            <w:r>
              <w:t>настоящее время</w:t>
            </w:r>
          </w:p>
        </w:tc>
        <w:tc>
          <w:tcPr>
            <w:tcW w:w="3980" w:type="dxa"/>
            <w:tcBorders>
              <w:top w:val="single" w:sz="4" w:space="0" w:color="auto"/>
              <w:left w:val="single" w:sz="6" w:space="0" w:color="auto"/>
              <w:bottom w:val="single" w:sz="4" w:space="0" w:color="auto"/>
              <w:right w:val="single" w:sz="6" w:space="0" w:color="auto"/>
            </w:tcBorders>
          </w:tcPr>
          <w:p w:rsidR="00FD73A4" w:rsidRDefault="005C3ED0">
            <w:r>
              <w:t>Государственный специализированный Российский экспортно-импортный банк (акционерное общество)</w:t>
            </w:r>
          </w:p>
          <w:p w:rsidR="00FD73A4" w:rsidRDefault="005C3ED0">
            <w:r>
              <w:t>АО РОСЭКСИМБАНК</w:t>
            </w:r>
          </w:p>
        </w:tc>
        <w:tc>
          <w:tcPr>
            <w:tcW w:w="2680" w:type="dxa"/>
            <w:tcBorders>
              <w:top w:val="single" w:sz="4" w:space="0" w:color="auto"/>
              <w:left w:val="single" w:sz="6" w:space="0" w:color="auto"/>
              <w:bottom w:val="single" w:sz="4" w:space="0" w:color="auto"/>
              <w:right w:val="double" w:sz="6" w:space="0" w:color="auto"/>
            </w:tcBorders>
          </w:tcPr>
          <w:p w:rsidR="00FD73A4" w:rsidRDefault="005C3ED0">
            <w:r>
              <w:t>Заместитель Председателя Правления</w:t>
            </w:r>
          </w:p>
        </w:tc>
      </w:tr>
      <w:tr w:rsidR="00FD73A4">
        <w:tc>
          <w:tcPr>
            <w:tcW w:w="1332" w:type="dxa"/>
            <w:tcBorders>
              <w:top w:val="single" w:sz="4" w:space="0" w:color="auto"/>
              <w:left w:val="double" w:sz="6" w:space="0" w:color="auto"/>
              <w:bottom w:val="double" w:sz="6" w:space="0" w:color="auto"/>
              <w:right w:val="single" w:sz="6" w:space="0" w:color="auto"/>
            </w:tcBorders>
          </w:tcPr>
          <w:p w:rsidR="00FD73A4" w:rsidRDefault="005C3ED0">
            <w:r>
              <w:t>23.05.2017</w:t>
            </w:r>
          </w:p>
        </w:tc>
        <w:tc>
          <w:tcPr>
            <w:tcW w:w="1260" w:type="dxa"/>
            <w:tcBorders>
              <w:top w:val="single" w:sz="4" w:space="0" w:color="auto"/>
              <w:left w:val="single" w:sz="6" w:space="0" w:color="auto"/>
              <w:bottom w:val="double" w:sz="6" w:space="0" w:color="auto"/>
              <w:right w:val="single" w:sz="6" w:space="0" w:color="auto"/>
            </w:tcBorders>
          </w:tcPr>
          <w:p w:rsidR="00FD73A4" w:rsidRDefault="005C3ED0">
            <w:r>
              <w:t>настоящее время</w:t>
            </w:r>
          </w:p>
        </w:tc>
        <w:tc>
          <w:tcPr>
            <w:tcW w:w="3980" w:type="dxa"/>
            <w:tcBorders>
              <w:top w:val="single" w:sz="4" w:space="0" w:color="auto"/>
              <w:left w:val="single" w:sz="6" w:space="0" w:color="auto"/>
              <w:bottom w:val="double" w:sz="6" w:space="0" w:color="auto"/>
              <w:right w:val="single" w:sz="6" w:space="0" w:color="auto"/>
            </w:tcBorders>
          </w:tcPr>
          <w:p w:rsidR="00FD73A4" w:rsidRDefault="005C3ED0">
            <w:r>
              <w:t>АО «ЭКСАР»</w:t>
            </w:r>
          </w:p>
          <w:p w:rsidR="00FD73A4" w:rsidRDefault="005C3ED0">
            <w:r>
              <w:t>(по совместительству)</w:t>
            </w:r>
          </w:p>
        </w:tc>
        <w:tc>
          <w:tcPr>
            <w:tcW w:w="2680" w:type="dxa"/>
            <w:tcBorders>
              <w:top w:val="single" w:sz="4" w:space="0" w:color="auto"/>
              <w:left w:val="single" w:sz="6" w:space="0" w:color="auto"/>
              <w:bottom w:val="double" w:sz="6" w:space="0" w:color="auto"/>
              <w:right w:val="double" w:sz="6" w:space="0" w:color="auto"/>
            </w:tcBorders>
          </w:tcPr>
          <w:p w:rsidR="00FD73A4" w:rsidRDefault="005C3ED0">
            <w:r>
              <w:t>Финансовый директор</w:t>
            </w:r>
          </w:p>
        </w:tc>
      </w:tr>
    </w:tbl>
    <w:p w:rsidR="00FD73A4" w:rsidRDefault="005C3ED0">
      <w:pPr>
        <w:ind w:left="200"/>
        <w:jc w:val="both"/>
        <w:rPr>
          <w:rStyle w:val="Subst"/>
        </w:rPr>
      </w:pPr>
      <w:r>
        <w:t xml:space="preserve">    </w:t>
      </w:r>
      <w:r>
        <w:rPr>
          <w:rStyle w:val="Subst"/>
        </w:rPr>
        <w:t>Доли участия в уставном капитале эмитента/обыкновенных акций не имеет</w:t>
      </w:r>
    </w:p>
    <w:p w:rsidR="00FD73A4" w:rsidRDefault="005C3ED0">
      <w:pPr>
        <w:ind w:left="200"/>
        <w:jc w:val="both"/>
      </w:pPr>
      <w:r>
        <w:t>Доли участия лица в уставном (складочном) капитале (паевом фонде) дочерних и зависимых обществ эмитента</w:t>
      </w:r>
    </w:p>
    <w:p w:rsidR="00FD73A4" w:rsidRDefault="005C3ED0">
      <w:pPr>
        <w:ind w:left="400"/>
        <w:jc w:val="both"/>
      </w:pPr>
      <w:r>
        <w:rPr>
          <w:rStyle w:val="Subst"/>
        </w:rPr>
        <w:t>Лицо указанных долей не имеет</w:t>
      </w:r>
    </w:p>
    <w:p w:rsidR="00FD73A4" w:rsidRDefault="005C3ED0">
      <w:pPr>
        <w:ind w:left="200"/>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p>
    <w:p w:rsidR="00FD73A4" w:rsidRDefault="005C3ED0">
      <w:pPr>
        <w:ind w:left="400"/>
        <w:jc w:val="both"/>
      </w:pPr>
      <w:r>
        <w:rPr>
          <w:rStyle w:val="Subst"/>
        </w:rPr>
        <w:t>Указанных родственных связей нет</w:t>
      </w:r>
    </w:p>
    <w:p w:rsidR="00FD73A4" w:rsidRDefault="005C3ED0">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FD73A4" w:rsidRDefault="005C3ED0">
      <w:pPr>
        <w:ind w:left="400"/>
        <w:jc w:val="both"/>
      </w:pPr>
      <w:r>
        <w:rPr>
          <w:rStyle w:val="Subst"/>
        </w:rPr>
        <w:t>Лицо к указанным видам ответственности не привлекалось</w:t>
      </w:r>
    </w:p>
    <w:p w:rsidR="00FD73A4" w:rsidRDefault="005C3ED0">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FD73A4" w:rsidRDefault="005C3ED0" w:rsidP="00C56179">
      <w:pPr>
        <w:ind w:left="400"/>
        <w:jc w:val="both"/>
      </w:pPr>
      <w:r>
        <w:rPr>
          <w:rStyle w:val="Subst"/>
        </w:rPr>
        <w:t>Лицо указанных должностей не занимало</w:t>
      </w:r>
    </w:p>
    <w:p w:rsidR="00FD73A4" w:rsidRDefault="00FD73A4">
      <w:pPr>
        <w:ind w:left="200"/>
      </w:pPr>
    </w:p>
    <w:p w:rsidR="00FD73A4" w:rsidRDefault="005C3ED0">
      <w:pPr>
        <w:ind w:left="200"/>
      </w:pPr>
      <w:r>
        <w:t>ФИО:</w:t>
      </w:r>
      <w:r>
        <w:rPr>
          <w:rStyle w:val="Subst"/>
          <w:bCs/>
          <w:iCs/>
        </w:rPr>
        <w:t xml:space="preserve"> Смагин Роман Юрьевич</w:t>
      </w:r>
    </w:p>
    <w:p w:rsidR="00FD73A4" w:rsidRDefault="005C3ED0">
      <w:pPr>
        <w:ind w:left="200"/>
      </w:pPr>
      <w:r>
        <w:t>Год рождения:</w:t>
      </w:r>
      <w:r>
        <w:rPr>
          <w:rStyle w:val="Subst"/>
          <w:bCs/>
          <w:iCs/>
        </w:rPr>
        <w:t xml:space="preserve"> 1977</w:t>
      </w:r>
    </w:p>
    <w:p w:rsidR="00FD73A4" w:rsidRDefault="005C3ED0">
      <w:pPr>
        <w:ind w:left="200"/>
      </w:pPr>
      <w:r>
        <w:t xml:space="preserve">Образование: </w:t>
      </w:r>
      <w:r>
        <w:rPr>
          <w:rStyle w:val="Subst"/>
          <w:bCs/>
          <w:iCs/>
        </w:rPr>
        <w:t>Финансовая академия при Правительстве Российской Федерации, 1999г., специальность: финансы и кредит, квалификация: экономист</w:t>
      </w:r>
    </w:p>
    <w:p w:rsidR="00FD73A4" w:rsidRDefault="005C3ED0">
      <w:pPr>
        <w:ind w:left="200"/>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FD73A4">
        <w:tc>
          <w:tcPr>
            <w:tcW w:w="2592" w:type="dxa"/>
            <w:gridSpan w:val="2"/>
            <w:tcBorders>
              <w:top w:val="double" w:sz="6" w:space="0" w:color="auto"/>
              <w:left w:val="double" w:sz="6" w:space="0" w:color="auto"/>
              <w:bottom w:val="single" w:sz="6" w:space="0" w:color="auto"/>
              <w:right w:val="single" w:sz="6" w:space="0" w:color="auto"/>
            </w:tcBorders>
          </w:tcPr>
          <w:p w:rsidR="00FD73A4" w:rsidRDefault="005C3ED0">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FD73A4" w:rsidRDefault="005C3ED0">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FD73A4" w:rsidRDefault="005C3ED0">
            <w:pPr>
              <w:jc w:val="center"/>
            </w:pPr>
            <w:r>
              <w:t>Должность</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FD73A4" w:rsidRDefault="005C3ED0">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FD73A4" w:rsidRDefault="00FD73A4"/>
        </w:tc>
        <w:tc>
          <w:tcPr>
            <w:tcW w:w="2680" w:type="dxa"/>
            <w:tcBorders>
              <w:top w:val="single" w:sz="6" w:space="0" w:color="auto"/>
              <w:left w:val="single" w:sz="6" w:space="0" w:color="auto"/>
              <w:bottom w:val="single" w:sz="6" w:space="0" w:color="auto"/>
              <w:right w:val="double" w:sz="6" w:space="0" w:color="auto"/>
            </w:tcBorders>
          </w:tcPr>
          <w:p w:rsidR="00FD73A4" w:rsidRDefault="00FD73A4"/>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r>
              <w:lastRenderedPageBreak/>
              <w:t>15.08.2011</w:t>
            </w:r>
          </w:p>
        </w:tc>
        <w:tc>
          <w:tcPr>
            <w:tcW w:w="1260" w:type="dxa"/>
            <w:tcBorders>
              <w:top w:val="single" w:sz="6" w:space="0" w:color="auto"/>
              <w:left w:val="single" w:sz="6" w:space="0" w:color="auto"/>
              <w:bottom w:val="single" w:sz="6" w:space="0" w:color="auto"/>
              <w:right w:val="single" w:sz="6" w:space="0" w:color="auto"/>
            </w:tcBorders>
          </w:tcPr>
          <w:p w:rsidR="00FD73A4" w:rsidRDefault="005C3ED0">
            <w:r>
              <w:t>12.07.2016</w:t>
            </w:r>
          </w:p>
        </w:tc>
        <w:tc>
          <w:tcPr>
            <w:tcW w:w="3980" w:type="dxa"/>
            <w:tcBorders>
              <w:top w:val="single" w:sz="6" w:space="0" w:color="auto"/>
              <w:left w:val="single" w:sz="6" w:space="0" w:color="auto"/>
              <w:bottom w:val="single" w:sz="6" w:space="0" w:color="auto"/>
              <w:right w:val="single" w:sz="6" w:space="0" w:color="auto"/>
            </w:tcBorders>
          </w:tcPr>
          <w:p w:rsidR="00FD73A4" w:rsidRDefault="005C3ED0">
            <w:r>
              <w:t>ООО КБ «ЭКО-ИНВЕСТ»</w:t>
            </w:r>
          </w:p>
        </w:tc>
        <w:tc>
          <w:tcPr>
            <w:tcW w:w="2680" w:type="dxa"/>
            <w:tcBorders>
              <w:top w:val="single" w:sz="6" w:space="0" w:color="auto"/>
              <w:left w:val="single" w:sz="6" w:space="0" w:color="auto"/>
              <w:bottom w:val="single" w:sz="6" w:space="0" w:color="auto"/>
              <w:right w:val="double" w:sz="6" w:space="0" w:color="auto"/>
            </w:tcBorders>
          </w:tcPr>
          <w:p w:rsidR="00FD73A4" w:rsidRDefault="005C3ED0">
            <w:r>
              <w:t>Первый заместитель Председателя Правления</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r>
              <w:t>13.07.2016</w:t>
            </w:r>
          </w:p>
        </w:tc>
        <w:tc>
          <w:tcPr>
            <w:tcW w:w="1260" w:type="dxa"/>
            <w:tcBorders>
              <w:top w:val="single" w:sz="6" w:space="0" w:color="auto"/>
              <w:left w:val="single" w:sz="6" w:space="0" w:color="auto"/>
              <w:bottom w:val="single" w:sz="6" w:space="0" w:color="auto"/>
              <w:right w:val="single" w:sz="6" w:space="0" w:color="auto"/>
            </w:tcBorders>
          </w:tcPr>
          <w:p w:rsidR="00FD73A4" w:rsidRDefault="005C3ED0">
            <w:r>
              <w:t>16.08.2016</w:t>
            </w:r>
          </w:p>
        </w:tc>
        <w:tc>
          <w:tcPr>
            <w:tcW w:w="3980" w:type="dxa"/>
            <w:tcBorders>
              <w:top w:val="single" w:sz="6" w:space="0" w:color="auto"/>
              <w:left w:val="single" w:sz="6" w:space="0" w:color="auto"/>
              <w:bottom w:val="single" w:sz="6" w:space="0" w:color="auto"/>
              <w:right w:val="single" w:sz="6" w:space="0" w:color="auto"/>
            </w:tcBorders>
          </w:tcPr>
          <w:p w:rsidR="00FD73A4" w:rsidRDefault="005C3ED0">
            <w:r>
              <w:t>Государственный специализированный Российский экспортно-импортный банк (акционерное общество)</w:t>
            </w:r>
          </w:p>
        </w:tc>
        <w:tc>
          <w:tcPr>
            <w:tcW w:w="2680" w:type="dxa"/>
            <w:tcBorders>
              <w:top w:val="single" w:sz="6" w:space="0" w:color="auto"/>
              <w:left w:val="single" w:sz="6" w:space="0" w:color="auto"/>
              <w:bottom w:val="single" w:sz="6" w:space="0" w:color="auto"/>
              <w:right w:val="double" w:sz="6" w:space="0" w:color="auto"/>
            </w:tcBorders>
          </w:tcPr>
          <w:p w:rsidR="00FD73A4" w:rsidRDefault="005C3ED0">
            <w:r>
              <w:t>Советник Банка</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r>
              <w:t>17.08.2016</w:t>
            </w:r>
          </w:p>
        </w:tc>
        <w:tc>
          <w:tcPr>
            <w:tcW w:w="1260" w:type="dxa"/>
            <w:tcBorders>
              <w:top w:val="single" w:sz="6" w:space="0" w:color="auto"/>
              <w:left w:val="single" w:sz="6" w:space="0" w:color="auto"/>
              <w:bottom w:val="single" w:sz="6" w:space="0" w:color="auto"/>
              <w:right w:val="single" w:sz="6" w:space="0" w:color="auto"/>
            </w:tcBorders>
          </w:tcPr>
          <w:p w:rsidR="00FD73A4" w:rsidRDefault="005C3ED0">
            <w:r>
              <w:t>наст</w:t>
            </w:r>
            <w:proofErr w:type="gramStart"/>
            <w:r>
              <w:t>.</w:t>
            </w:r>
            <w:proofErr w:type="gramEnd"/>
            <w:r>
              <w:t xml:space="preserve"> </w:t>
            </w:r>
            <w:proofErr w:type="gramStart"/>
            <w:r>
              <w:t>в</w:t>
            </w:r>
            <w:proofErr w:type="gramEnd"/>
            <w:r>
              <w:t>ремя</w:t>
            </w:r>
          </w:p>
        </w:tc>
        <w:tc>
          <w:tcPr>
            <w:tcW w:w="3980" w:type="dxa"/>
            <w:tcBorders>
              <w:top w:val="single" w:sz="6" w:space="0" w:color="auto"/>
              <w:left w:val="single" w:sz="6" w:space="0" w:color="auto"/>
              <w:bottom w:val="single" w:sz="6" w:space="0" w:color="auto"/>
              <w:right w:val="single" w:sz="6" w:space="0" w:color="auto"/>
            </w:tcBorders>
          </w:tcPr>
          <w:p w:rsidR="00FD73A4" w:rsidRDefault="005C3ED0">
            <w:r>
              <w:t>Государственный специализированный Российский экспортно-импортный банк (акционерное общество)</w:t>
            </w:r>
          </w:p>
        </w:tc>
        <w:tc>
          <w:tcPr>
            <w:tcW w:w="2680" w:type="dxa"/>
            <w:tcBorders>
              <w:top w:val="single" w:sz="6" w:space="0" w:color="auto"/>
              <w:left w:val="single" w:sz="6" w:space="0" w:color="auto"/>
              <w:bottom w:val="single" w:sz="6" w:space="0" w:color="auto"/>
              <w:right w:val="double" w:sz="6" w:space="0" w:color="auto"/>
            </w:tcBorders>
          </w:tcPr>
          <w:p w:rsidR="00FD73A4" w:rsidRDefault="005C3ED0">
            <w:r>
              <w:t>Заместитель Председателя Правления</w:t>
            </w:r>
          </w:p>
        </w:tc>
      </w:tr>
      <w:tr w:rsidR="00FD73A4">
        <w:tc>
          <w:tcPr>
            <w:tcW w:w="1332" w:type="dxa"/>
            <w:tcBorders>
              <w:top w:val="single" w:sz="6" w:space="0" w:color="auto"/>
              <w:left w:val="double" w:sz="6" w:space="0" w:color="auto"/>
              <w:bottom w:val="double" w:sz="6" w:space="0" w:color="auto"/>
              <w:right w:val="single" w:sz="6" w:space="0" w:color="auto"/>
            </w:tcBorders>
          </w:tcPr>
          <w:p w:rsidR="00FD73A4" w:rsidRDefault="005C3ED0">
            <w:r>
              <w:t>16.05.2017г.</w:t>
            </w:r>
          </w:p>
        </w:tc>
        <w:tc>
          <w:tcPr>
            <w:tcW w:w="1260" w:type="dxa"/>
            <w:tcBorders>
              <w:top w:val="single" w:sz="6" w:space="0" w:color="auto"/>
              <w:left w:val="single" w:sz="6" w:space="0" w:color="auto"/>
              <w:bottom w:val="double" w:sz="6" w:space="0" w:color="auto"/>
              <w:right w:val="single" w:sz="6" w:space="0" w:color="auto"/>
            </w:tcBorders>
          </w:tcPr>
          <w:p w:rsidR="00FD73A4" w:rsidRDefault="005C3ED0">
            <w:r>
              <w:t>наст</w:t>
            </w:r>
            <w:proofErr w:type="gramStart"/>
            <w:r>
              <w:t>.</w:t>
            </w:r>
            <w:proofErr w:type="gramEnd"/>
            <w:r>
              <w:t xml:space="preserve"> </w:t>
            </w:r>
            <w:proofErr w:type="gramStart"/>
            <w:r>
              <w:t>в</w:t>
            </w:r>
            <w:proofErr w:type="gramEnd"/>
            <w:r>
              <w:t>ремя</w:t>
            </w:r>
          </w:p>
        </w:tc>
        <w:tc>
          <w:tcPr>
            <w:tcW w:w="3980" w:type="dxa"/>
            <w:tcBorders>
              <w:top w:val="single" w:sz="6" w:space="0" w:color="auto"/>
              <w:left w:val="single" w:sz="6" w:space="0" w:color="auto"/>
              <w:bottom w:val="double" w:sz="6" w:space="0" w:color="auto"/>
              <w:right w:val="single" w:sz="6" w:space="0" w:color="auto"/>
            </w:tcBorders>
          </w:tcPr>
          <w:p w:rsidR="00FD73A4" w:rsidRDefault="005C3ED0">
            <w:r>
              <w:t>Государственный специализированный Российский экспортно-импортный банк (акционерное общество)</w:t>
            </w:r>
          </w:p>
        </w:tc>
        <w:tc>
          <w:tcPr>
            <w:tcW w:w="2680" w:type="dxa"/>
            <w:tcBorders>
              <w:top w:val="single" w:sz="6" w:space="0" w:color="auto"/>
              <w:left w:val="single" w:sz="6" w:space="0" w:color="auto"/>
              <w:bottom w:val="double" w:sz="6" w:space="0" w:color="auto"/>
              <w:right w:val="double" w:sz="6" w:space="0" w:color="auto"/>
            </w:tcBorders>
          </w:tcPr>
          <w:p w:rsidR="00FD73A4" w:rsidRDefault="005C3ED0">
            <w:r>
              <w:t>Исполняет обязанности Председателя Правления</w:t>
            </w:r>
          </w:p>
        </w:tc>
      </w:tr>
    </w:tbl>
    <w:p w:rsidR="00FD73A4" w:rsidRDefault="005C3ED0">
      <w:pPr>
        <w:ind w:left="200"/>
        <w:jc w:val="both"/>
        <w:rPr>
          <w:rStyle w:val="Subst"/>
          <w:bCs/>
          <w:iCs/>
        </w:rPr>
      </w:pPr>
      <w:bookmarkStart w:id="117" w:name="_Toc481763142"/>
      <w:r>
        <w:t xml:space="preserve">    </w:t>
      </w:r>
      <w:r>
        <w:rPr>
          <w:rStyle w:val="Subst"/>
          <w:bCs/>
          <w:iCs/>
        </w:rPr>
        <w:t>Доли участия в уставном капитале эмитента/обыкновенных акций не имеет</w:t>
      </w:r>
    </w:p>
    <w:p w:rsidR="00FD73A4" w:rsidRDefault="005C3ED0">
      <w:pPr>
        <w:ind w:left="200"/>
        <w:jc w:val="both"/>
      </w:pPr>
      <w:r>
        <w:t>Доли участия лица в уставном (складочном) капитале (паевом фонде) дочерних и зависимых обществ эмитента</w:t>
      </w:r>
    </w:p>
    <w:p w:rsidR="00FD73A4" w:rsidRDefault="005C3ED0">
      <w:pPr>
        <w:ind w:left="400"/>
        <w:jc w:val="both"/>
      </w:pPr>
      <w:r>
        <w:rPr>
          <w:rStyle w:val="Subst"/>
          <w:bCs/>
          <w:iCs/>
        </w:rPr>
        <w:t>Лицо указанных долей не имеет</w:t>
      </w:r>
    </w:p>
    <w:p w:rsidR="00FD73A4" w:rsidRDefault="005C3ED0">
      <w:pPr>
        <w:ind w:left="200"/>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p>
    <w:p w:rsidR="00FD73A4" w:rsidRDefault="005C3ED0">
      <w:pPr>
        <w:ind w:left="400"/>
        <w:jc w:val="both"/>
      </w:pPr>
      <w:r>
        <w:rPr>
          <w:rStyle w:val="Subst"/>
          <w:bCs/>
          <w:iCs/>
        </w:rPr>
        <w:t>Указанных родственных связей нет</w:t>
      </w:r>
    </w:p>
    <w:p w:rsidR="00FD73A4" w:rsidRDefault="005C3ED0">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FD73A4" w:rsidRDefault="005C3ED0">
      <w:pPr>
        <w:ind w:left="400"/>
        <w:jc w:val="both"/>
      </w:pPr>
      <w:r>
        <w:rPr>
          <w:rStyle w:val="Subst"/>
          <w:bCs/>
          <w:iCs/>
        </w:rPr>
        <w:t>Лицо к указанным видам ответственности не привлекалось</w:t>
      </w:r>
    </w:p>
    <w:p w:rsidR="00FD73A4" w:rsidRDefault="005C3ED0">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FD73A4" w:rsidRDefault="005C3ED0">
      <w:pPr>
        <w:ind w:left="400"/>
        <w:jc w:val="both"/>
      </w:pPr>
      <w:r>
        <w:rPr>
          <w:rStyle w:val="Subst"/>
          <w:bCs/>
          <w:iCs/>
        </w:rPr>
        <w:t>Лицо указанных должностей не занимало</w:t>
      </w:r>
    </w:p>
    <w:p w:rsidR="00FD73A4" w:rsidRDefault="005C3ED0">
      <w:pPr>
        <w:pStyle w:val="2"/>
        <w:jc w:val="both"/>
      </w:pPr>
      <w:bookmarkStart w:id="118" w:name="_Toc506201520"/>
      <w:bookmarkStart w:id="119" w:name="_Toc481763143"/>
      <w:bookmarkEnd w:id="117"/>
      <w:r>
        <w:t>5.3. Сведения о размере вознаграждения и/или компенсации расходов по каждому органу управления эмитента</w:t>
      </w:r>
      <w:bookmarkEnd w:id="118"/>
    </w:p>
    <w:p w:rsidR="00FD73A4" w:rsidRDefault="005C3ED0">
      <w:pPr>
        <w:ind w:left="200"/>
      </w:pPr>
      <w:r>
        <w:t>Сведения о размере вознаграждения по каждому из органов управления (за исключением физического лица, осуществляющего функции единоличного исполнительного органа управления эмитента). Указываются все виды вознаграждения, в том числе заработная плата, премии, комиссионные, льготы и (или) компенсации расходов, а также иные имущественные представления:</w:t>
      </w:r>
    </w:p>
    <w:p w:rsidR="00FD73A4" w:rsidRDefault="005C3ED0">
      <w:pPr>
        <w:pStyle w:val="SubHeading"/>
        <w:ind w:left="200"/>
      </w:pPr>
      <w:r>
        <w:t>Вознаграждения</w:t>
      </w:r>
    </w:p>
    <w:p w:rsidR="00FD73A4" w:rsidRDefault="005C3ED0">
      <w:pPr>
        <w:pStyle w:val="SubHeading"/>
        <w:ind w:left="400"/>
        <w:rPr>
          <w:b/>
        </w:rPr>
      </w:pPr>
      <w:r>
        <w:rPr>
          <w:b/>
        </w:rPr>
        <w:t>Совет директоров</w:t>
      </w:r>
    </w:p>
    <w:p w:rsidR="00FD73A4" w:rsidRDefault="005C3ED0">
      <w:pPr>
        <w:ind w:left="600"/>
      </w:pPr>
      <w:r>
        <w:t>Единица измерения:</w:t>
      </w:r>
      <w:r>
        <w:rPr>
          <w:rStyle w:val="Subst"/>
          <w:bCs/>
          <w:iCs/>
        </w:rPr>
        <w:t xml:space="preserve"> руб.</w:t>
      </w:r>
    </w:p>
    <w:tbl>
      <w:tblPr>
        <w:tblW w:w="0" w:type="auto"/>
        <w:tblLayout w:type="fixed"/>
        <w:tblCellMar>
          <w:left w:w="72" w:type="dxa"/>
          <w:right w:w="72" w:type="dxa"/>
        </w:tblCellMar>
        <w:tblLook w:val="0000" w:firstRow="0" w:lastRow="0" w:firstColumn="0" w:lastColumn="0" w:noHBand="0" w:noVBand="0"/>
      </w:tblPr>
      <w:tblGrid>
        <w:gridCol w:w="5175"/>
        <w:gridCol w:w="1134"/>
        <w:gridCol w:w="1560"/>
      </w:tblGrid>
      <w:tr w:rsidR="00FD73A4">
        <w:tc>
          <w:tcPr>
            <w:tcW w:w="5175" w:type="dxa"/>
            <w:tcBorders>
              <w:top w:val="double" w:sz="6" w:space="0" w:color="auto"/>
              <w:left w:val="double" w:sz="6" w:space="0" w:color="auto"/>
              <w:bottom w:val="single" w:sz="6" w:space="0" w:color="auto"/>
              <w:right w:val="single" w:sz="6" w:space="0" w:color="auto"/>
            </w:tcBorders>
          </w:tcPr>
          <w:p w:rsidR="00FD73A4" w:rsidRDefault="005C3ED0">
            <w:pPr>
              <w:jc w:val="center"/>
            </w:pPr>
            <w:r>
              <w:t>Наименование показателя</w:t>
            </w:r>
          </w:p>
        </w:tc>
        <w:tc>
          <w:tcPr>
            <w:tcW w:w="1134" w:type="dxa"/>
            <w:tcBorders>
              <w:top w:val="double" w:sz="6" w:space="0" w:color="auto"/>
              <w:left w:val="single" w:sz="6" w:space="0" w:color="auto"/>
              <w:bottom w:val="single" w:sz="6" w:space="0" w:color="auto"/>
              <w:right w:val="double" w:sz="6" w:space="0" w:color="auto"/>
            </w:tcBorders>
          </w:tcPr>
          <w:p w:rsidR="00FD73A4" w:rsidRDefault="005C3ED0">
            <w:pPr>
              <w:jc w:val="center"/>
            </w:pPr>
            <w:r>
              <w:t>2016</w:t>
            </w:r>
          </w:p>
        </w:tc>
        <w:tc>
          <w:tcPr>
            <w:tcW w:w="1560" w:type="dxa"/>
            <w:tcBorders>
              <w:top w:val="double" w:sz="6" w:space="0" w:color="auto"/>
              <w:left w:val="single" w:sz="6" w:space="0" w:color="auto"/>
              <w:bottom w:val="single" w:sz="6" w:space="0" w:color="auto"/>
              <w:right w:val="double" w:sz="6" w:space="0" w:color="auto"/>
            </w:tcBorders>
          </w:tcPr>
          <w:p w:rsidR="00FD73A4" w:rsidRDefault="005C3ED0">
            <w:pPr>
              <w:jc w:val="center"/>
            </w:pPr>
            <w:r>
              <w:t>2017</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Вознаграждение за участие в работе органа управления</w:t>
            </w:r>
          </w:p>
        </w:tc>
        <w:tc>
          <w:tcPr>
            <w:tcW w:w="1134" w:type="dxa"/>
            <w:tcBorders>
              <w:top w:val="single" w:sz="6" w:space="0" w:color="auto"/>
              <w:left w:val="single" w:sz="6" w:space="0" w:color="auto"/>
              <w:bottom w:val="single" w:sz="6" w:space="0" w:color="auto"/>
              <w:right w:val="double" w:sz="6" w:space="0" w:color="auto"/>
            </w:tcBorders>
          </w:tcPr>
          <w:p w:rsidR="00FD73A4" w:rsidRDefault="005C3ED0">
            <w:pPr>
              <w:jc w:val="right"/>
            </w:pPr>
            <w:r>
              <w:t>0</w:t>
            </w:r>
          </w:p>
        </w:tc>
        <w:tc>
          <w:tcPr>
            <w:tcW w:w="1560" w:type="dxa"/>
            <w:tcBorders>
              <w:top w:val="single" w:sz="6" w:space="0" w:color="auto"/>
              <w:left w:val="single" w:sz="6" w:space="0" w:color="auto"/>
              <w:bottom w:val="single" w:sz="6" w:space="0" w:color="auto"/>
              <w:right w:val="double" w:sz="6" w:space="0" w:color="auto"/>
            </w:tcBorders>
          </w:tcPr>
          <w:p w:rsidR="00FD73A4" w:rsidRDefault="005C3ED0">
            <w:pPr>
              <w:jc w:val="right"/>
            </w:pPr>
            <w:r>
              <w:t>0</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Заработная плата</w:t>
            </w:r>
          </w:p>
        </w:tc>
        <w:tc>
          <w:tcPr>
            <w:tcW w:w="1134" w:type="dxa"/>
            <w:tcBorders>
              <w:top w:val="single" w:sz="6" w:space="0" w:color="auto"/>
              <w:left w:val="single" w:sz="6" w:space="0" w:color="auto"/>
              <w:bottom w:val="single" w:sz="6" w:space="0" w:color="auto"/>
              <w:right w:val="double" w:sz="6" w:space="0" w:color="auto"/>
            </w:tcBorders>
          </w:tcPr>
          <w:p w:rsidR="00FD73A4" w:rsidRDefault="005C3ED0">
            <w:pPr>
              <w:jc w:val="right"/>
            </w:pPr>
            <w:r>
              <w:t>0</w:t>
            </w:r>
          </w:p>
        </w:tc>
        <w:tc>
          <w:tcPr>
            <w:tcW w:w="1560" w:type="dxa"/>
            <w:tcBorders>
              <w:top w:val="single" w:sz="6" w:space="0" w:color="auto"/>
              <w:left w:val="single" w:sz="6" w:space="0" w:color="auto"/>
              <w:bottom w:val="single" w:sz="6" w:space="0" w:color="auto"/>
              <w:right w:val="double" w:sz="6" w:space="0" w:color="auto"/>
            </w:tcBorders>
          </w:tcPr>
          <w:p w:rsidR="00FD73A4" w:rsidRDefault="005C3ED0">
            <w:pPr>
              <w:jc w:val="right"/>
            </w:pPr>
            <w:r>
              <w:t>0</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Премии</w:t>
            </w:r>
          </w:p>
        </w:tc>
        <w:tc>
          <w:tcPr>
            <w:tcW w:w="1134" w:type="dxa"/>
            <w:tcBorders>
              <w:top w:val="single" w:sz="6" w:space="0" w:color="auto"/>
              <w:left w:val="single" w:sz="6" w:space="0" w:color="auto"/>
              <w:bottom w:val="single" w:sz="6" w:space="0" w:color="auto"/>
              <w:right w:val="double" w:sz="6" w:space="0" w:color="auto"/>
            </w:tcBorders>
          </w:tcPr>
          <w:p w:rsidR="00FD73A4" w:rsidRDefault="005C3ED0">
            <w:pPr>
              <w:jc w:val="right"/>
            </w:pPr>
            <w:r>
              <w:t>0</w:t>
            </w:r>
          </w:p>
        </w:tc>
        <w:tc>
          <w:tcPr>
            <w:tcW w:w="1560" w:type="dxa"/>
            <w:tcBorders>
              <w:top w:val="single" w:sz="6" w:space="0" w:color="auto"/>
              <w:left w:val="single" w:sz="6" w:space="0" w:color="auto"/>
              <w:bottom w:val="single" w:sz="6" w:space="0" w:color="auto"/>
              <w:right w:val="double" w:sz="6" w:space="0" w:color="auto"/>
            </w:tcBorders>
          </w:tcPr>
          <w:p w:rsidR="00FD73A4" w:rsidRDefault="005C3ED0">
            <w:pPr>
              <w:jc w:val="right"/>
            </w:pPr>
            <w:r>
              <w:t>0</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Комиссионные</w:t>
            </w:r>
          </w:p>
        </w:tc>
        <w:tc>
          <w:tcPr>
            <w:tcW w:w="1134" w:type="dxa"/>
            <w:tcBorders>
              <w:top w:val="single" w:sz="6" w:space="0" w:color="auto"/>
              <w:left w:val="single" w:sz="6" w:space="0" w:color="auto"/>
              <w:bottom w:val="single" w:sz="6" w:space="0" w:color="auto"/>
              <w:right w:val="double" w:sz="6" w:space="0" w:color="auto"/>
            </w:tcBorders>
          </w:tcPr>
          <w:p w:rsidR="00FD73A4" w:rsidRDefault="005C3ED0">
            <w:pPr>
              <w:jc w:val="right"/>
            </w:pPr>
            <w:r>
              <w:t>0</w:t>
            </w:r>
          </w:p>
        </w:tc>
        <w:tc>
          <w:tcPr>
            <w:tcW w:w="1560" w:type="dxa"/>
            <w:tcBorders>
              <w:top w:val="single" w:sz="6" w:space="0" w:color="auto"/>
              <w:left w:val="single" w:sz="6" w:space="0" w:color="auto"/>
              <w:bottom w:val="single" w:sz="6" w:space="0" w:color="auto"/>
              <w:right w:val="double" w:sz="6" w:space="0" w:color="auto"/>
            </w:tcBorders>
          </w:tcPr>
          <w:p w:rsidR="00FD73A4" w:rsidRDefault="005C3ED0">
            <w:pPr>
              <w:jc w:val="right"/>
            </w:pPr>
            <w:r>
              <w:t>0</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Иные виды вознаграждений</w:t>
            </w:r>
          </w:p>
        </w:tc>
        <w:tc>
          <w:tcPr>
            <w:tcW w:w="1134" w:type="dxa"/>
            <w:tcBorders>
              <w:top w:val="single" w:sz="6" w:space="0" w:color="auto"/>
              <w:left w:val="single" w:sz="6" w:space="0" w:color="auto"/>
              <w:bottom w:val="single" w:sz="6" w:space="0" w:color="auto"/>
              <w:right w:val="double" w:sz="6" w:space="0" w:color="auto"/>
            </w:tcBorders>
          </w:tcPr>
          <w:p w:rsidR="00FD73A4" w:rsidRDefault="005C3ED0">
            <w:pPr>
              <w:jc w:val="right"/>
            </w:pPr>
            <w:r>
              <w:t>0</w:t>
            </w:r>
          </w:p>
        </w:tc>
        <w:tc>
          <w:tcPr>
            <w:tcW w:w="1560" w:type="dxa"/>
            <w:tcBorders>
              <w:top w:val="single" w:sz="6" w:space="0" w:color="auto"/>
              <w:left w:val="single" w:sz="6" w:space="0" w:color="auto"/>
              <w:bottom w:val="single" w:sz="6" w:space="0" w:color="auto"/>
              <w:right w:val="double" w:sz="6" w:space="0" w:color="auto"/>
            </w:tcBorders>
          </w:tcPr>
          <w:p w:rsidR="00FD73A4" w:rsidRDefault="005C3ED0">
            <w:pPr>
              <w:jc w:val="right"/>
            </w:pPr>
            <w:r>
              <w:t>0</w:t>
            </w:r>
          </w:p>
        </w:tc>
      </w:tr>
      <w:tr w:rsidR="00FD73A4">
        <w:tc>
          <w:tcPr>
            <w:tcW w:w="5175" w:type="dxa"/>
            <w:tcBorders>
              <w:top w:val="single" w:sz="6" w:space="0" w:color="auto"/>
              <w:left w:val="double" w:sz="6" w:space="0" w:color="auto"/>
              <w:bottom w:val="double" w:sz="6" w:space="0" w:color="auto"/>
              <w:right w:val="single" w:sz="6" w:space="0" w:color="auto"/>
            </w:tcBorders>
          </w:tcPr>
          <w:p w:rsidR="00FD73A4" w:rsidRDefault="005C3ED0">
            <w:r>
              <w:t>ИТОГО</w:t>
            </w:r>
          </w:p>
        </w:tc>
        <w:tc>
          <w:tcPr>
            <w:tcW w:w="1134" w:type="dxa"/>
            <w:tcBorders>
              <w:top w:val="single" w:sz="6" w:space="0" w:color="auto"/>
              <w:left w:val="single" w:sz="6" w:space="0" w:color="auto"/>
              <w:bottom w:val="double" w:sz="6" w:space="0" w:color="auto"/>
              <w:right w:val="double" w:sz="6" w:space="0" w:color="auto"/>
            </w:tcBorders>
          </w:tcPr>
          <w:p w:rsidR="00FD73A4" w:rsidRDefault="005C3ED0">
            <w:pPr>
              <w:jc w:val="right"/>
            </w:pPr>
            <w:r>
              <w:t>0</w:t>
            </w:r>
          </w:p>
        </w:tc>
        <w:tc>
          <w:tcPr>
            <w:tcW w:w="1560" w:type="dxa"/>
            <w:tcBorders>
              <w:top w:val="single" w:sz="6" w:space="0" w:color="auto"/>
              <w:left w:val="single" w:sz="6" w:space="0" w:color="auto"/>
              <w:bottom w:val="double" w:sz="6" w:space="0" w:color="auto"/>
              <w:right w:val="double" w:sz="6" w:space="0" w:color="auto"/>
            </w:tcBorders>
          </w:tcPr>
          <w:p w:rsidR="00FD73A4" w:rsidRDefault="005C3ED0">
            <w:pPr>
              <w:jc w:val="right"/>
            </w:pPr>
            <w:r>
              <w:t>0</w:t>
            </w:r>
          </w:p>
        </w:tc>
      </w:tr>
    </w:tbl>
    <w:p w:rsidR="00FD73A4" w:rsidRDefault="005C3ED0">
      <w:proofErr w:type="spellStart"/>
      <w:proofErr w:type="gramStart"/>
      <w:r>
        <w:t>C</w:t>
      </w:r>
      <w:proofErr w:type="gramEnd"/>
      <w:r>
        <w:t>ведения</w:t>
      </w:r>
      <w:proofErr w:type="spellEnd"/>
      <w:r>
        <w:t xml:space="preserve"> о существующих соглашениях относительно таких выплат в текущем финансовом году: </w:t>
      </w:r>
      <w:r>
        <w:rPr>
          <w:rStyle w:val="Subst"/>
          <w:bCs/>
          <w:iCs/>
        </w:rPr>
        <w:t>вознаграждения членам Совета директоров не выплачиваются</w:t>
      </w:r>
    </w:p>
    <w:p w:rsidR="00FD73A4" w:rsidRDefault="005C3ED0">
      <w:pPr>
        <w:spacing w:before="240"/>
        <w:ind w:left="400"/>
        <w:rPr>
          <w:b/>
        </w:rPr>
      </w:pPr>
      <w:r>
        <w:rPr>
          <w:b/>
        </w:rPr>
        <w:t>Коллегиальный исполнительный орган</w:t>
      </w:r>
    </w:p>
    <w:p w:rsidR="00FD73A4" w:rsidRDefault="005C3ED0">
      <w:pPr>
        <w:ind w:left="600"/>
      </w:pPr>
      <w:r>
        <w:t>Единица измерения:</w:t>
      </w:r>
      <w:r>
        <w:rPr>
          <w:b/>
          <w:bCs/>
          <w:i/>
          <w:iCs/>
        </w:rPr>
        <w:t xml:space="preserve"> руб.</w:t>
      </w:r>
    </w:p>
    <w:tbl>
      <w:tblPr>
        <w:tblW w:w="0" w:type="auto"/>
        <w:tblLayout w:type="fixed"/>
        <w:tblCellMar>
          <w:left w:w="72" w:type="dxa"/>
          <w:right w:w="72" w:type="dxa"/>
        </w:tblCellMar>
        <w:tblLook w:val="0000" w:firstRow="0" w:lastRow="0" w:firstColumn="0" w:lastColumn="0" w:noHBand="0" w:noVBand="0"/>
      </w:tblPr>
      <w:tblGrid>
        <w:gridCol w:w="5175"/>
        <w:gridCol w:w="1134"/>
        <w:gridCol w:w="1560"/>
      </w:tblGrid>
      <w:tr w:rsidR="00FD73A4">
        <w:tc>
          <w:tcPr>
            <w:tcW w:w="5175" w:type="dxa"/>
            <w:tcBorders>
              <w:top w:val="double" w:sz="6" w:space="0" w:color="auto"/>
              <w:left w:val="double" w:sz="6" w:space="0" w:color="auto"/>
              <w:bottom w:val="single" w:sz="6" w:space="0" w:color="auto"/>
              <w:right w:val="single" w:sz="6" w:space="0" w:color="auto"/>
            </w:tcBorders>
          </w:tcPr>
          <w:p w:rsidR="00FD73A4" w:rsidRDefault="005C3ED0">
            <w:pPr>
              <w:jc w:val="center"/>
            </w:pPr>
            <w:r>
              <w:t>Наименование показателя</w:t>
            </w:r>
          </w:p>
        </w:tc>
        <w:tc>
          <w:tcPr>
            <w:tcW w:w="1134" w:type="dxa"/>
            <w:tcBorders>
              <w:top w:val="double" w:sz="6" w:space="0" w:color="auto"/>
              <w:left w:val="single" w:sz="6" w:space="0" w:color="auto"/>
              <w:bottom w:val="single" w:sz="6" w:space="0" w:color="auto"/>
              <w:right w:val="double" w:sz="6" w:space="0" w:color="auto"/>
            </w:tcBorders>
          </w:tcPr>
          <w:p w:rsidR="00FD73A4" w:rsidRDefault="005C3ED0">
            <w:pPr>
              <w:jc w:val="center"/>
            </w:pPr>
            <w:r>
              <w:t>2016</w:t>
            </w:r>
          </w:p>
        </w:tc>
        <w:tc>
          <w:tcPr>
            <w:tcW w:w="1560" w:type="dxa"/>
            <w:tcBorders>
              <w:top w:val="double" w:sz="6" w:space="0" w:color="auto"/>
              <w:left w:val="single" w:sz="6" w:space="0" w:color="auto"/>
              <w:bottom w:val="single" w:sz="6" w:space="0" w:color="auto"/>
              <w:right w:val="double" w:sz="6" w:space="0" w:color="auto"/>
            </w:tcBorders>
          </w:tcPr>
          <w:p w:rsidR="00FD73A4" w:rsidRDefault="005C3ED0">
            <w:pPr>
              <w:jc w:val="center"/>
            </w:pPr>
            <w:r>
              <w:t>2017</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Вознаграждение за участие в работе органа управления</w:t>
            </w:r>
          </w:p>
        </w:tc>
        <w:tc>
          <w:tcPr>
            <w:tcW w:w="1134" w:type="dxa"/>
            <w:tcBorders>
              <w:top w:val="single" w:sz="6" w:space="0" w:color="auto"/>
              <w:left w:val="single" w:sz="6" w:space="0" w:color="auto"/>
              <w:bottom w:val="single" w:sz="6" w:space="0" w:color="auto"/>
              <w:right w:val="double" w:sz="6" w:space="0" w:color="auto"/>
            </w:tcBorders>
          </w:tcPr>
          <w:p w:rsidR="00FD73A4" w:rsidRDefault="005C3ED0">
            <w:pPr>
              <w:jc w:val="right"/>
              <w:rPr>
                <w:lang w:val="en-US"/>
              </w:rPr>
            </w:pPr>
            <w:r>
              <w:rPr>
                <w:lang w:val="en-US"/>
              </w:rPr>
              <w:t>6961272.72</w:t>
            </w:r>
          </w:p>
        </w:tc>
        <w:tc>
          <w:tcPr>
            <w:tcW w:w="1560" w:type="dxa"/>
            <w:tcBorders>
              <w:top w:val="single" w:sz="6" w:space="0" w:color="auto"/>
              <w:left w:val="single" w:sz="6" w:space="0" w:color="auto"/>
              <w:bottom w:val="single" w:sz="6" w:space="0" w:color="auto"/>
              <w:right w:val="double" w:sz="6" w:space="0" w:color="auto"/>
            </w:tcBorders>
          </w:tcPr>
          <w:p w:rsidR="00FD73A4" w:rsidRDefault="005C3ED0">
            <w:pPr>
              <w:jc w:val="right"/>
            </w:pPr>
            <w:r>
              <w:t>0</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Заработная плата</w:t>
            </w:r>
          </w:p>
        </w:tc>
        <w:tc>
          <w:tcPr>
            <w:tcW w:w="1134" w:type="dxa"/>
            <w:tcBorders>
              <w:top w:val="single" w:sz="6" w:space="0" w:color="auto"/>
              <w:left w:val="single" w:sz="6" w:space="0" w:color="auto"/>
              <w:bottom w:val="single" w:sz="6" w:space="0" w:color="auto"/>
              <w:right w:val="double" w:sz="6" w:space="0" w:color="auto"/>
            </w:tcBorders>
          </w:tcPr>
          <w:p w:rsidR="00FD73A4" w:rsidRDefault="005C3ED0">
            <w:pPr>
              <w:jc w:val="right"/>
              <w:rPr>
                <w:lang w:val="en-US"/>
              </w:rPr>
            </w:pPr>
            <w:r>
              <w:rPr>
                <w:lang w:val="en-US"/>
              </w:rPr>
              <w:t>28561205.40</w:t>
            </w:r>
          </w:p>
        </w:tc>
        <w:tc>
          <w:tcPr>
            <w:tcW w:w="1560" w:type="dxa"/>
            <w:tcBorders>
              <w:top w:val="single" w:sz="6" w:space="0" w:color="auto"/>
              <w:left w:val="single" w:sz="6" w:space="0" w:color="auto"/>
              <w:bottom w:val="single" w:sz="6" w:space="0" w:color="auto"/>
              <w:right w:val="double" w:sz="6" w:space="0" w:color="auto"/>
            </w:tcBorders>
          </w:tcPr>
          <w:p w:rsidR="00FD73A4" w:rsidRDefault="005C3ED0">
            <w:pPr>
              <w:jc w:val="right"/>
            </w:pPr>
            <w:r>
              <w:t>26074412,08</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Премии</w:t>
            </w:r>
          </w:p>
        </w:tc>
        <w:tc>
          <w:tcPr>
            <w:tcW w:w="1134" w:type="dxa"/>
            <w:tcBorders>
              <w:top w:val="single" w:sz="6" w:space="0" w:color="auto"/>
              <w:left w:val="single" w:sz="6" w:space="0" w:color="auto"/>
              <w:bottom w:val="single" w:sz="6" w:space="0" w:color="auto"/>
              <w:right w:val="double" w:sz="6" w:space="0" w:color="auto"/>
            </w:tcBorders>
          </w:tcPr>
          <w:p w:rsidR="00FD73A4" w:rsidRDefault="005C3ED0">
            <w:pPr>
              <w:jc w:val="right"/>
              <w:rPr>
                <w:lang w:val="en-US"/>
              </w:rPr>
            </w:pPr>
            <w:r>
              <w:rPr>
                <w:lang w:val="en-US"/>
              </w:rPr>
              <w:t>12561138.64</w:t>
            </w:r>
          </w:p>
        </w:tc>
        <w:tc>
          <w:tcPr>
            <w:tcW w:w="1560" w:type="dxa"/>
            <w:tcBorders>
              <w:top w:val="single" w:sz="6" w:space="0" w:color="auto"/>
              <w:left w:val="single" w:sz="6" w:space="0" w:color="auto"/>
              <w:bottom w:val="single" w:sz="6" w:space="0" w:color="auto"/>
              <w:right w:val="double" w:sz="6" w:space="0" w:color="auto"/>
            </w:tcBorders>
          </w:tcPr>
          <w:p w:rsidR="00FD73A4" w:rsidRDefault="005C3ED0">
            <w:pPr>
              <w:jc w:val="right"/>
            </w:pPr>
            <w:r>
              <w:t>11599313,32</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lastRenderedPageBreak/>
              <w:t>Комиссионные</w:t>
            </w:r>
          </w:p>
        </w:tc>
        <w:tc>
          <w:tcPr>
            <w:tcW w:w="1134" w:type="dxa"/>
            <w:tcBorders>
              <w:top w:val="single" w:sz="6" w:space="0" w:color="auto"/>
              <w:left w:val="single" w:sz="6" w:space="0" w:color="auto"/>
              <w:bottom w:val="single" w:sz="6" w:space="0" w:color="auto"/>
              <w:right w:val="double" w:sz="6" w:space="0" w:color="auto"/>
            </w:tcBorders>
          </w:tcPr>
          <w:p w:rsidR="00FD73A4" w:rsidRDefault="005C3ED0">
            <w:pPr>
              <w:jc w:val="right"/>
            </w:pPr>
            <w:r>
              <w:t>0</w:t>
            </w:r>
          </w:p>
        </w:tc>
        <w:tc>
          <w:tcPr>
            <w:tcW w:w="1560" w:type="dxa"/>
            <w:tcBorders>
              <w:top w:val="single" w:sz="6" w:space="0" w:color="auto"/>
              <w:left w:val="single" w:sz="6" w:space="0" w:color="auto"/>
              <w:bottom w:val="single" w:sz="6" w:space="0" w:color="auto"/>
              <w:right w:val="double" w:sz="6" w:space="0" w:color="auto"/>
            </w:tcBorders>
          </w:tcPr>
          <w:p w:rsidR="00FD73A4" w:rsidRDefault="005C3ED0">
            <w:pPr>
              <w:jc w:val="right"/>
            </w:pPr>
            <w:r>
              <w:t>0</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Льготы</w:t>
            </w:r>
          </w:p>
        </w:tc>
        <w:tc>
          <w:tcPr>
            <w:tcW w:w="1134" w:type="dxa"/>
            <w:tcBorders>
              <w:top w:val="single" w:sz="6" w:space="0" w:color="auto"/>
              <w:left w:val="single" w:sz="6" w:space="0" w:color="auto"/>
              <w:bottom w:val="single" w:sz="6" w:space="0" w:color="auto"/>
              <w:right w:val="double" w:sz="6" w:space="0" w:color="auto"/>
            </w:tcBorders>
          </w:tcPr>
          <w:p w:rsidR="00FD73A4" w:rsidRDefault="005C3ED0">
            <w:pPr>
              <w:jc w:val="right"/>
            </w:pPr>
            <w:r>
              <w:t>0</w:t>
            </w:r>
          </w:p>
        </w:tc>
        <w:tc>
          <w:tcPr>
            <w:tcW w:w="1560" w:type="dxa"/>
            <w:tcBorders>
              <w:top w:val="single" w:sz="6" w:space="0" w:color="auto"/>
              <w:left w:val="single" w:sz="6" w:space="0" w:color="auto"/>
              <w:bottom w:val="single" w:sz="6" w:space="0" w:color="auto"/>
              <w:right w:val="double" w:sz="6" w:space="0" w:color="auto"/>
            </w:tcBorders>
          </w:tcPr>
          <w:p w:rsidR="00FD73A4" w:rsidRDefault="005C3ED0">
            <w:pPr>
              <w:jc w:val="right"/>
            </w:pPr>
            <w:r>
              <w:t>0</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Иные виды вознаграждений</w:t>
            </w:r>
          </w:p>
        </w:tc>
        <w:tc>
          <w:tcPr>
            <w:tcW w:w="1134" w:type="dxa"/>
            <w:tcBorders>
              <w:top w:val="single" w:sz="6" w:space="0" w:color="auto"/>
              <w:left w:val="single" w:sz="6" w:space="0" w:color="auto"/>
              <w:bottom w:val="single" w:sz="6" w:space="0" w:color="auto"/>
              <w:right w:val="double" w:sz="6" w:space="0" w:color="auto"/>
            </w:tcBorders>
          </w:tcPr>
          <w:p w:rsidR="00FD73A4" w:rsidRDefault="005C3ED0">
            <w:pPr>
              <w:jc w:val="right"/>
              <w:rPr>
                <w:lang w:val="en-US"/>
              </w:rPr>
            </w:pPr>
            <w:r>
              <w:rPr>
                <w:lang w:val="en-US"/>
              </w:rPr>
              <w:t>4690418.95</w:t>
            </w:r>
          </w:p>
        </w:tc>
        <w:tc>
          <w:tcPr>
            <w:tcW w:w="1560" w:type="dxa"/>
            <w:tcBorders>
              <w:top w:val="single" w:sz="6" w:space="0" w:color="auto"/>
              <w:left w:val="single" w:sz="6" w:space="0" w:color="auto"/>
              <w:bottom w:val="single" w:sz="6" w:space="0" w:color="auto"/>
              <w:right w:val="double" w:sz="6" w:space="0" w:color="auto"/>
            </w:tcBorders>
          </w:tcPr>
          <w:p w:rsidR="00FD73A4" w:rsidRDefault="005C3ED0">
            <w:pPr>
              <w:jc w:val="right"/>
            </w:pPr>
            <w:r>
              <w:t>5584046,34</w:t>
            </w:r>
          </w:p>
        </w:tc>
      </w:tr>
      <w:tr w:rsidR="00FD73A4">
        <w:tc>
          <w:tcPr>
            <w:tcW w:w="5175" w:type="dxa"/>
            <w:tcBorders>
              <w:top w:val="single" w:sz="6" w:space="0" w:color="auto"/>
              <w:left w:val="double" w:sz="6" w:space="0" w:color="auto"/>
              <w:bottom w:val="double" w:sz="6" w:space="0" w:color="auto"/>
              <w:right w:val="single" w:sz="6" w:space="0" w:color="auto"/>
            </w:tcBorders>
          </w:tcPr>
          <w:p w:rsidR="00FD73A4" w:rsidRDefault="005C3ED0">
            <w:r>
              <w:t>ИТОГО</w:t>
            </w:r>
          </w:p>
        </w:tc>
        <w:tc>
          <w:tcPr>
            <w:tcW w:w="1134" w:type="dxa"/>
            <w:tcBorders>
              <w:top w:val="single" w:sz="6" w:space="0" w:color="auto"/>
              <w:left w:val="single" w:sz="6" w:space="0" w:color="auto"/>
              <w:bottom w:val="double" w:sz="6" w:space="0" w:color="auto"/>
              <w:right w:val="double" w:sz="6" w:space="0" w:color="auto"/>
            </w:tcBorders>
          </w:tcPr>
          <w:p w:rsidR="00FD73A4" w:rsidRDefault="005C3ED0">
            <w:pPr>
              <w:jc w:val="right"/>
              <w:rPr>
                <w:lang w:val="en-US"/>
              </w:rPr>
            </w:pPr>
            <w:r>
              <w:rPr>
                <w:lang w:val="en-US"/>
              </w:rPr>
              <w:t>52774035.71</w:t>
            </w:r>
          </w:p>
        </w:tc>
        <w:tc>
          <w:tcPr>
            <w:tcW w:w="1560" w:type="dxa"/>
            <w:tcBorders>
              <w:top w:val="single" w:sz="6" w:space="0" w:color="auto"/>
              <w:left w:val="single" w:sz="6" w:space="0" w:color="auto"/>
              <w:bottom w:val="double" w:sz="6" w:space="0" w:color="auto"/>
              <w:right w:val="double" w:sz="6" w:space="0" w:color="auto"/>
            </w:tcBorders>
          </w:tcPr>
          <w:p w:rsidR="00FD73A4" w:rsidRDefault="005C3ED0">
            <w:pPr>
              <w:jc w:val="right"/>
            </w:pPr>
            <w:r>
              <w:t>43257771,74</w:t>
            </w:r>
          </w:p>
        </w:tc>
      </w:tr>
    </w:tbl>
    <w:p w:rsidR="00FD73A4" w:rsidRDefault="005C3ED0">
      <w:proofErr w:type="spellStart"/>
      <w:proofErr w:type="gramStart"/>
      <w:r>
        <w:t>C</w:t>
      </w:r>
      <w:proofErr w:type="gramEnd"/>
      <w:r>
        <w:t>ведения</w:t>
      </w:r>
      <w:proofErr w:type="spellEnd"/>
      <w:r>
        <w:t xml:space="preserve"> о существующих соглашениях относительно таких выплат в текущем финансовом году:</w:t>
      </w:r>
      <w:r>
        <w:br/>
      </w:r>
      <w:r>
        <w:rPr>
          <w:b/>
          <w:bCs/>
          <w:i/>
          <w:iCs/>
        </w:rPr>
        <w:t>Вознаграждение членов Правления осуществляется в соответствии с условиями трудовых договоров. Решение о размере расходов, подлежащих компенсации уполномоченными органами управления эмитента не принималось. Указанные соглашения не заключались.</w:t>
      </w:r>
    </w:p>
    <w:p w:rsidR="00FD73A4" w:rsidRDefault="005C3ED0">
      <w:pPr>
        <w:spacing w:before="240"/>
        <w:ind w:left="200"/>
      </w:pPr>
      <w:r>
        <w:t>Компенсации</w:t>
      </w:r>
    </w:p>
    <w:p w:rsidR="00FD73A4" w:rsidRDefault="005C3ED0">
      <w:pPr>
        <w:ind w:left="400"/>
      </w:pPr>
      <w:r>
        <w:t>Единица измерения:</w:t>
      </w:r>
      <w:r>
        <w:rPr>
          <w:b/>
          <w:bCs/>
          <w:i/>
          <w:iCs/>
        </w:rPr>
        <w:t xml:space="preserve"> тыс. руб. </w:t>
      </w:r>
    </w:p>
    <w:tbl>
      <w:tblPr>
        <w:tblW w:w="0" w:type="auto"/>
        <w:tblLayout w:type="fixed"/>
        <w:tblCellMar>
          <w:left w:w="72" w:type="dxa"/>
          <w:right w:w="72" w:type="dxa"/>
        </w:tblCellMar>
        <w:tblLook w:val="0000" w:firstRow="0" w:lastRow="0" w:firstColumn="0" w:lastColumn="0" w:noHBand="0" w:noVBand="0"/>
      </w:tblPr>
      <w:tblGrid>
        <w:gridCol w:w="5175"/>
        <w:gridCol w:w="1134"/>
        <w:gridCol w:w="1560"/>
      </w:tblGrid>
      <w:tr w:rsidR="00FD73A4">
        <w:tc>
          <w:tcPr>
            <w:tcW w:w="5175" w:type="dxa"/>
            <w:tcBorders>
              <w:top w:val="double" w:sz="6" w:space="0" w:color="auto"/>
              <w:left w:val="double" w:sz="6" w:space="0" w:color="auto"/>
              <w:bottom w:val="single" w:sz="6" w:space="0" w:color="auto"/>
              <w:right w:val="single" w:sz="6" w:space="0" w:color="auto"/>
            </w:tcBorders>
          </w:tcPr>
          <w:p w:rsidR="00FD73A4" w:rsidRDefault="005C3ED0">
            <w:pPr>
              <w:jc w:val="center"/>
            </w:pPr>
            <w:r>
              <w:t>Наименование органа управления</w:t>
            </w:r>
          </w:p>
        </w:tc>
        <w:tc>
          <w:tcPr>
            <w:tcW w:w="1134" w:type="dxa"/>
            <w:tcBorders>
              <w:top w:val="double" w:sz="6" w:space="0" w:color="auto"/>
              <w:left w:val="single" w:sz="6" w:space="0" w:color="auto"/>
              <w:bottom w:val="single" w:sz="6" w:space="0" w:color="auto"/>
              <w:right w:val="double" w:sz="6" w:space="0" w:color="auto"/>
            </w:tcBorders>
          </w:tcPr>
          <w:p w:rsidR="00FD73A4" w:rsidRDefault="005C3ED0">
            <w:pPr>
              <w:jc w:val="center"/>
            </w:pPr>
            <w:r>
              <w:t>2016</w:t>
            </w:r>
          </w:p>
        </w:tc>
        <w:tc>
          <w:tcPr>
            <w:tcW w:w="1560" w:type="dxa"/>
            <w:tcBorders>
              <w:top w:val="double" w:sz="6" w:space="0" w:color="auto"/>
              <w:left w:val="single" w:sz="6" w:space="0" w:color="auto"/>
              <w:bottom w:val="single" w:sz="6" w:space="0" w:color="auto"/>
              <w:right w:val="double" w:sz="6" w:space="0" w:color="auto"/>
            </w:tcBorders>
          </w:tcPr>
          <w:p w:rsidR="00FD73A4" w:rsidRDefault="005C3ED0">
            <w:pPr>
              <w:jc w:val="center"/>
            </w:pPr>
            <w:r>
              <w:t>2017</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Совет директоров</w:t>
            </w:r>
          </w:p>
        </w:tc>
        <w:tc>
          <w:tcPr>
            <w:tcW w:w="1134" w:type="dxa"/>
            <w:tcBorders>
              <w:top w:val="single" w:sz="6" w:space="0" w:color="auto"/>
              <w:left w:val="single" w:sz="6" w:space="0" w:color="auto"/>
              <w:bottom w:val="single" w:sz="6" w:space="0" w:color="auto"/>
              <w:right w:val="double" w:sz="6" w:space="0" w:color="auto"/>
            </w:tcBorders>
          </w:tcPr>
          <w:p w:rsidR="00FD73A4" w:rsidRDefault="005C3ED0">
            <w:pPr>
              <w:jc w:val="right"/>
            </w:pPr>
            <w:r>
              <w:t>0</w:t>
            </w:r>
          </w:p>
        </w:tc>
        <w:tc>
          <w:tcPr>
            <w:tcW w:w="1560" w:type="dxa"/>
            <w:tcBorders>
              <w:top w:val="single" w:sz="6" w:space="0" w:color="auto"/>
              <w:left w:val="single" w:sz="6" w:space="0" w:color="auto"/>
              <w:bottom w:val="single" w:sz="6" w:space="0" w:color="auto"/>
              <w:right w:val="double" w:sz="6" w:space="0" w:color="auto"/>
            </w:tcBorders>
          </w:tcPr>
          <w:p w:rsidR="00FD73A4" w:rsidRDefault="005C3ED0">
            <w:pPr>
              <w:jc w:val="right"/>
              <w:rPr>
                <w:lang w:val="en-US"/>
              </w:rPr>
            </w:pPr>
            <w:r>
              <w:rPr>
                <w:lang w:val="en-US"/>
              </w:rPr>
              <w:t>0</w:t>
            </w:r>
          </w:p>
        </w:tc>
      </w:tr>
      <w:tr w:rsidR="00FD73A4">
        <w:tc>
          <w:tcPr>
            <w:tcW w:w="5175" w:type="dxa"/>
            <w:tcBorders>
              <w:top w:val="single" w:sz="6" w:space="0" w:color="auto"/>
              <w:left w:val="double" w:sz="6" w:space="0" w:color="auto"/>
              <w:bottom w:val="double" w:sz="6" w:space="0" w:color="auto"/>
              <w:right w:val="single" w:sz="6" w:space="0" w:color="auto"/>
            </w:tcBorders>
          </w:tcPr>
          <w:p w:rsidR="00FD73A4" w:rsidRDefault="005C3ED0">
            <w:r>
              <w:t>Коллегиальный исполнительный орган</w:t>
            </w:r>
          </w:p>
        </w:tc>
        <w:tc>
          <w:tcPr>
            <w:tcW w:w="1134" w:type="dxa"/>
            <w:tcBorders>
              <w:top w:val="single" w:sz="6" w:space="0" w:color="auto"/>
              <w:left w:val="single" w:sz="6" w:space="0" w:color="auto"/>
              <w:bottom w:val="double" w:sz="6" w:space="0" w:color="auto"/>
              <w:right w:val="double" w:sz="6" w:space="0" w:color="auto"/>
            </w:tcBorders>
          </w:tcPr>
          <w:p w:rsidR="00FD73A4" w:rsidRDefault="005C3ED0">
            <w:pPr>
              <w:jc w:val="right"/>
            </w:pPr>
            <w:r>
              <w:t>0</w:t>
            </w:r>
          </w:p>
        </w:tc>
        <w:tc>
          <w:tcPr>
            <w:tcW w:w="1560" w:type="dxa"/>
            <w:tcBorders>
              <w:top w:val="single" w:sz="6" w:space="0" w:color="auto"/>
              <w:left w:val="single" w:sz="6" w:space="0" w:color="auto"/>
              <w:bottom w:val="double" w:sz="6" w:space="0" w:color="auto"/>
              <w:right w:val="double" w:sz="6" w:space="0" w:color="auto"/>
            </w:tcBorders>
          </w:tcPr>
          <w:p w:rsidR="00FD73A4" w:rsidRDefault="005C3ED0">
            <w:pPr>
              <w:jc w:val="right"/>
              <w:rPr>
                <w:lang w:val="en-US"/>
              </w:rPr>
            </w:pPr>
            <w:r>
              <w:rPr>
                <w:lang w:val="en-US"/>
              </w:rPr>
              <w:t>0</w:t>
            </w:r>
          </w:p>
        </w:tc>
      </w:tr>
    </w:tbl>
    <w:p w:rsidR="00FD73A4" w:rsidRDefault="005C3ED0">
      <w:pPr>
        <w:pStyle w:val="2"/>
      </w:pPr>
      <w:bookmarkStart w:id="120" w:name="_Toc506201521"/>
      <w:r>
        <w:t xml:space="preserve">5.4. Сведения о структуре и компетенции органов </w:t>
      </w:r>
      <w:proofErr w:type="gramStart"/>
      <w:r>
        <w:t>контроля за</w:t>
      </w:r>
      <w:proofErr w:type="gramEnd"/>
      <w:r>
        <w:t xml:space="preserve"> финансово-хозяйственной деятельностью эмитента, а также об организации системы управления рисками и внутреннего контроля</w:t>
      </w:r>
      <w:bookmarkEnd w:id="119"/>
      <w:bookmarkEnd w:id="120"/>
    </w:p>
    <w:p w:rsidR="00FD73A4" w:rsidRDefault="005C3ED0">
      <w:pPr>
        <w:ind w:left="200"/>
        <w:jc w:val="both"/>
      </w:pPr>
      <w:r>
        <w:t xml:space="preserve">Приводится полное описание структуры органов </w:t>
      </w:r>
      <w:proofErr w:type="gramStart"/>
      <w:r>
        <w:t>контроля за</w:t>
      </w:r>
      <w:proofErr w:type="gramEnd"/>
      <w:r>
        <w:t xml:space="preserve"> финансово-хозяйственной деятельностью эмитента и их компетенции в соответствии с уставом (учредительными документами) и внутренними документами эмитента: </w:t>
      </w:r>
      <w:r>
        <w:rPr>
          <w:rStyle w:val="Subst"/>
          <w:bCs/>
          <w:iCs/>
        </w:rPr>
        <w:t>Изменения в составе информации настоящего пункта в отчетном квартале не происходили.</w:t>
      </w:r>
    </w:p>
    <w:p w:rsidR="00FD73A4" w:rsidRDefault="005C3ED0">
      <w:pPr>
        <w:pStyle w:val="2"/>
      </w:pPr>
      <w:bookmarkStart w:id="121" w:name="_Toc481763144"/>
      <w:bookmarkStart w:id="122" w:name="_Toc506201522"/>
      <w:r>
        <w:t xml:space="preserve">5.5. Информация о лицах, входящих в состав органов </w:t>
      </w:r>
      <w:proofErr w:type="gramStart"/>
      <w:r>
        <w:t>контроля за</w:t>
      </w:r>
      <w:proofErr w:type="gramEnd"/>
      <w:r>
        <w:t xml:space="preserve"> финансово-хозяйственной деятельностью эмитента</w:t>
      </w:r>
      <w:bookmarkEnd w:id="121"/>
      <w:bookmarkEnd w:id="122"/>
    </w:p>
    <w:p w:rsidR="00FD73A4" w:rsidRDefault="005C3ED0">
      <w:pPr>
        <w:ind w:left="200"/>
        <w:rPr>
          <w:rStyle w:val="Subst"/>
          <w:bCs/>
          <w:iCs/>
        </w:rPr>
      </w:pPr>
      <w:r>
        <w:t xml:space="preserve">Наименование органа </w:t>
      </w:r>
      <w:proofErr w:type="gramStart"/>
      <w:r>
        <w:t>контроля за</w:t>
      </w:r>
      <w:proofErr w:type="gramEnd"/>
      <w:r>
        <w:t xml:space="preserve"> финансово-хозяйственной деятельностью эмитента:</w:t>
      </w:r>
      <w:r>
        <w:rPr>
          <w:rStyle w:val="Subst"/>
          <w:bCs/>
          <w:iCs/>
        </w:rPr>
        <w:t xml:space="preserve"> Ревизионная комиссия</w:t>
      </w:r>
    </w:p>
    <w:p w:rsidR="00FD73A4" w:rsidRDefault="00FD73A4">
      <w:pPr>
        <w:ind w:left="200"/>
      </w:pPr>
    </w:p>
    <w:p w:rsidR="00FD73A4" w:rsidRDefault="005C3ED0">
      <w:pPr>
        <w:ind w:left="200"/>
      </w:pPr>
      <w:r>
        <w:t>ФИО:</w:t>
      </w:r>
      <w:r>
        <w:rPr>
          <w:rStyle w:val="Subst"/>
          <w:bCs/>
          <w:iCs/>
        </w:rPr>
        <w:t xml:space="preserve"> Дымшиц Инна Михайловна</w:t>
      </w:r>
    </w:p>
    <w:p w:rsidR="00FD73A4" w:rsidRDefault="005C3ED0">
      <w:pPr>
        <w:ind w:left="200"/>
      </w:pPr>
      <w:r>
        <w:t>Год рождения:</w:t>
      </w:r>
      <w:r>
        <w:rPr>
          <w:rStyle w:val="Subst"/>
          <w:bCs/>
          <w:iCs/>
        </w:rPr>
        <w:t xml:space="preserve"> 1972</w:t>
      </w:r>
    </w:p>
    <w:p w:rsidR="00FD73A4" w:rsidRDefault="005C3ED0">
      <w:pPr>
        <w:ind w:left="200"/>
      </w:pPr>
      <w:proofErr w:type="gramStart"/>
      <w:r>
        <w:t xml:space="preserve">Образование: </w:t>
      </w:r>
      <w:r>
        <w:rPr>
          <w:rStyle w:val="Subst"/>
          <w:bCs/>
          <w:iCs/>
        </w:rPr>
        <w:t>высшее, МГУ им. М.В. Ломоносова (филиал в г. Ульяновске), квалификация – экономист, специальность - менеджмент</w:t>
      </w:r>
      <w:proofErr w:type="gramEnd"/>
    </w:p>
    <w:p w:rsidR="00FD73A4" w:rsidRDefault="005C3ED0">
      <w:pPr>
        <w:ind w:left="200"/>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FD73A4">
        <w:tc>
          <w:tcPr>
            <w:tcW w:w="2592" w:type="dxa"/>
            <w:gridSpan w:val="2"/>
            <w:tcBorders>
              <w:top w:val="double" w:sz="6" w:space="0" w:color="auto"/>
              <w:left w:val="double" w:sz="6" w:space="0" w:color="auto"/>
              <w:bottom w:val="single" w:sz="6" w:space="0" w:color="auto"/>
              <w:right w:val="single" w:sz="6" w:space="0" w:color="auto"/>
            </w:tcBorders>
          </w:tcPr>
          <w:p w:rsidR="00FD73A4" w:rsidRDefault="005C3ED0">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FD73A4" w:rsidRDefault="005C3ED0">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FD73A4" w:rsidRDefault="005C3ED0">
            <w:pPr>
              <w:jc w:val="center"/>
            </w:pPr>
            <w:r>
              <w:t>Должность</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FD73A4" w:rsidRDefault="005C3ED0">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FD73A4" w:rsidRDefault="00FD73A4"/>
        </w:tc>
        <w:tc>
          <w:tcPr>
            <w:tcW w:w="2680" w:type="dxa"/>
            <w:tcBorders>
              <w:top w:val="single" w:sz="6" w:space="0" w:color="auto"/>
              <w:left w:val="single" w:sz="6" w:space="0" w:color="auto"/>
              <w:bottom w:val="single" w:sz="6" w:space="0" w:color="auto"/>
              <w:right w:val="double" w:sz="6" w:space="0" w:color="auto"/>
            </w:tcBorders>
          </w:tcPr>
          <w:p w:rsidR="00FD73A4" w:rsidRDefault="00FD73A4"/>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r>
              <w:t>28.05.2007</w:t>
            </w:r>
          </w:p>
        </w:tc>
        <w:tc>
          <w:tcPr>
            <w:tcW w:w="1260" w:type="dxa"/>
            <w:tcBorders>
              <w:top w:val="single" w:sz="6" w:space="0" w:color="auto"/>
              <w:left w:val="single" w:sz="6" w:space="0" w:color="auto"/>
              <w:bottom w:val="single" w:sz="6" w:space="0" w:color="auto"/>
              <w:right w:val="single" w:sz="6" w:space="0" w:color="auto"/>
            </w:tcBorders>
          </w:tcPr>
          <w:p w:rsidR="00FD73A4" w:rsidRDefault="005C3ED0">
            <w:r>
              <w:t>08.06.2012</w:t>
            </w:r>
          </w:p>
        </w:tc>
        <w:tc>
          <w:tcPr>
            <w:tcW w:w="3980" w:type="dxa"/>
            <w:tcBorders>
              <w:top w:val="single" w:sz="6" w:space="0" w:color="auto"/>
              <w:left w:val="single" w:sz="6" w:space="0" w:color="auto"/>
              <w:bottom w:val="single" w:sz="6" w:space="0" w:color="auto"/>
              <w:right w:val="single" w:sz="6" w:space="0" w:color="auto"/>
            </w:tcBorders>
          </w:tcPr>
          <w:p w:rsidR="00FD73A4" w:rsidRDefault="005C3ED0">
            <w:r>
              <w:t>Внешэкономбанк</w:t>
            </w:r>
          </w:p>
        </w:tc>
        <w:tc>
          <w:tcPr>
            <w:tcW w:w="2680" w:type="dxa"/>
            <w:tcBorders>
              <w:top w:val="single" w:sz="6" w:space="0" w:color="auto"/>
              <w:left w:val="single" w:sz="6" w:space="0" w:color="auto"/>
              <w:bottom w:val="single" w:sz="6" w:space="0" w:color="auto"/>
              <w:right w:val="double" w:sz="6" w:space="0" w:color="auto"/>
            </w:tcBorders>
          </w:tcPr>
          <w:p w:rsidR="00FD73A4" w:rsidRDefault="005C3ED0">
            <w:r>
              <w:t>Экономист, заместитель начальника отдела финансового анализа, начальник управления финансового анализа ПЭД</w:t>
            </w:r>
          </w:p>
        </w:tc>
      </w:tr>
      <w:tr w:rsidR="00FD73A4">
        <w:tc>
          <w:tcPr>
            <w:tcW w:w="1332" w:type="dxa"/>
            <w:tcBorders>
              <w:top w:val="single" w:sz="6" w:space="0" w:color="auto"/>
              <w:left w:val="double" w:sz="6" w:space="0" w:color="auto"/>
              <w:bottom w:val="double" w:sz="6" w:space="0" w:color="auto"/>
              <w:right w:val="single" w:sz="6" w:space="0" w:color="auto"/>
            </w:tcBorders>
          </w:tcPr>
          <w:p w:rsidR="00FD73A4" w:rsidRDefault="005C3ED0">
            <w:r>
              <w:t>13.06.2012</w:t>
            </w:r>
          </w:p>
        </w:tc>
        <w:tc>
          <w:tcPr>
            <w:tcW w:w="1260" w:type="dxa"/>
            <w:tcBorders>
              <w:top w:val="single" w:sz="6" w:space="0" w:color="auto"/>
              <w:left w:val="single" w:sz="6" w:space="0" w:color="auto"/>
              <w:bottom w:val="double" w:sz="6" w:space="0" w:color="auto"/>
              <w:right w:val="single" w:sz="6" w:space="0" w:color="auto"/>
            </w:tcBorders>
          </w:tcPr>
          <w:p w:rsidR="00FD73A4" w:rsidRDefault="005C3ED0">
            <w:r>
              <w:t>наст</w:t>
            </w:r>
            <w:proofErr w:type="gramStart"/>
            <w:r>
              <w:t>.</w:t>
            </w:r>
            <w:proofErr w:type="gramEnd"/>
            <w:r>
              <w:t xml:space="preserve"> </w:t>
            </w:r>
            <w:proofErr w:type="gramStart"/>
            <w:r>
              <w:t>в</w:t>
            </w:r>
            <w:proofErr w:type="gramEnd"/>
            <w:r>
              <w:t>ремя</w:t>
            </w:r>
          </w:p>
        </w:tc>
        <w:tc>
          <w:tcPr>
            <w:tcW w:w="3980" w:type="dxa"/>
            <w:tcBorders>
              <w:top w:val="single" w:sz="6" w:space="0" w:color="auto"/>
              <w:left w:val="single" w:sz="6" w:space="0" w:color="auto"/>
              <w:bottom w:val="double" w:sz="6" w:space="0" w:color="auto"/>
              <w:right w:val="single" w:sz="6" w:space="0" w:color="auto"/>
            </w:tcBorders>
          </w:tcPr>
          <w:p w:rsidR="00FD73A4" w:rsidRDefault="005C3ED0">
            <w:r>
              <w:t>АО "Российское агентство по страхованию экспортных кредитов и инвестиций" (АО "ЭКСАР")</w:t>
            </w:r>
          </w:p>
        </w:tc>
        <w:tc>
          <w:tcPr>
            <w:tcW w:w="2680" w:type="dxa"/>
            <w:tcBorders>
              <w:top w:val="single" w:sz="6" w:space="0" w:color="auto"/>
              <w:left w:val="single" w:sz="6" w:space="0" w:color="auto"/>
              <w:bottom w:val="double" w:sz="6" w:space="0" w:color="auto"/>
              <w:right w:val="double" w:sz="6" w:space="0" w:color="auto"/>
            </w:tcBorders>
          </w:tcPr>
          <w:p w:rsidR="00FD73A4" w:rsidRDefault="005C3ED0">
            <w:r>
              <w:t>Внутренний аудитор, Директор по внутреннему аудиту</w:t>
            </w:r>
          </w:p>
        </w:tc>
      </w:tr>
    </w:tbl>
    <w:p w:rsidR="00FD73A4" w:rsidRDefault="005C3ED0">
      <w:pPr>
        <w:ind w:left="200"/>
        <w:jc w:val="both"/>
        <w:rPr>
          <w:rStyle w:val="Subst"/>
          <w:bCs/>
          <w:iCs/>
        </w:rPr>
      </w:pPr>
      <w:r>
        <w:t xml:space="preserve">    </w:t>
      </w:r>
      <w:r>
        <w:rPr>
          <w:rStyle w:val="Subst"/>
          <w:bCs/>
          <w:iCs/>
        </w:rPr>
        <w:t>Доли участия в уставном капитале эмитента/обыкновенных акций не имеет</w:t>
      </w:r>
    </w:p>
    <w:p w:rsidR="00FD73A4" w:rsidRDefault="005C3ED0">
      <w:pPr>
        <w:ind w:left="200"/>
        <w:jc w:val="both"/>
      </w:pPr>
      <w:r>
        <w:t>Доли участия лица в уставном (складочном) капитале (паевом фонде) дочерних и зависимых обществ эмитента</w:t>
      </w:r>
    </w:p>
    <w:p w:rsidR="00FD73A4" w:rsidRDefault="005C3ED0">
      <w:pPr>
        <w:ind w:left="400"/>
        <w:jc w:val="both"/>
      </w:pPr>
      <w:r>
        <w:rPr>
          <w:rStyle w:val="Subst"/>
          <w:bCs/>
          <w:iCs/>
        </w:rPr>
        <w:t>Лицо указанных долей не имеет</w:t>
      </w:r>
    </w:p>
    <w:p w:rsidR="00FD73A4" w:rsidRDefault="005C3ED0">
      <w:pPr>
        <w:ind w:left="200"/>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p>
    <w:p w:rsidR="00FD73A4" w:rsidRDefault="005C3ED0">
      <w:pPr>
        <w:ind w:left="400"/>
        <w:jc w:val="both"/>
      </w:pPr>
      <w:r>
        <w:rPr>
          <w:rStyle w:val="Subst"/>
          <w:bCs/>
          <w:iCs/>
        </w:rPr>
        <w:t>Указанных родственных связей нет</w:t>
      </w:r>
    </w:p>
    <w:p w:rsidR="00FD73A4" w:rsidRDefault="005C3ED0">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FD73A4" w:rsidRDefault="005C3ED0">
      <w:pPr>
        <w:ind w:left="400"/>
        <w:jc w:val="both"/>
      </w:pPr>
      <w:r>
        <w:rPr>
          <w:rStyle w:val="Subst"/>
          <w:bCs/>
          <w:iCs/>
        </w:rPr>
        <w:t>Лицо к указанным видам ответственности не привлекалось</w:t>
      </w:r>
    </w:p>
    <w:p w:rsidR="00FD73A4" w:rsidRDefault="005C3ED0">
      <w:pPr>
        <w:ind w:left="200"/>
        <w:jc w:val="both"/>
      </w:pPr>
      <w:r>
        <w:t xml:space="preserve">Сведения о занятии таким лицом должностей в органах управления коммерческих организаций в период, когда </w:t>
      </w:r>
      <w:r>
        <w:lastRenderedPageBreak/>
        <w:t>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FD73A4" w:rsidRDefault="005C3ED0">
      <w:pPr>
        <w:ind w:left="400"/>
        <w:jc w:val="both"/>
      </w:pPr>
      <w:r>
        <w:rPr>
          <w:rStyle w:val="Subst"/>
          <w:bCs/>
          <w:iCs/>
        </w:rPr>
        <w:t>Лицо указанных должностей не занимало</w:t>
      </w:r>
    </w:p>
    <w:p w:rsidR="00FD73A4" w:rsidRDefault="00FD73A4">
      <w:pPr>
        <w:ind w:left="200"/>
      </w:pPr>
    </w:p>
    <w:p w:rsidR="00FD73A4" w:rsidRDefault="005C3ED0">
      <w:pPr>
        <w:ind w:left="200"/>
        <w:rPr>
          <w:rStyle w:val="Subst"/>
        </w:rPr>
      </w:pPr>
      <w:r>
        <w:t>ФИО:</w:t>
      </w:r>
      <w:r>
        <w:rPr>
          <w:rStyle w:val="Subst"/>
        </w:rPr>
        <w:t xml:space="preserve"> Бахтина Татьяна Геннадиевна</w:t>
      </w:r>
    </w:p>
    <w:p w:rsidR="00FD73A4" w:rsidRDefault="005C3ED0">
      <w:pPr>
        <w:ind w:left="200"/>
      </w:pPr>
      <w:r>
        <w:t>Год рождения:</w:t>
      </w:r>
      <w:r>
        <w:rPr>
          <w:rStyle w:val="Subst"/>
        </w:rPr>
        <w:t xml:space="preserve"> 1982</w:t>
      </w:r>
    </w:p>
    <w:p w:rsidR="00FD73A4" w:rsidRDefault="005C3ED0">
      <w:pPr>
        <w:ind w:left="200"/>
      </w:pPr>
      <w:r>
        <w:t xml:space="preserve">Образование: </w:t>
      </w:r>
      <w:r>
        <w:rPr>
          <w:rStyle w:val="Subst"/>
        </w:rPr>
        <w:t>Российская экономическая академия имени Г.В. Плеханова, квалификация – экономист, специальность – национальная экономика.</w:t>
      </w:r>
    </w:p>
    <w:p w:rsidR="00FD73A4" w:rsidRDefault="005C3ED0">
      <w:pPr>
        <w:ind w:left="200"/>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025" w:type="dxa"/>
        <w:tblCellMar>
          <w:left w:w="0" w:type="dxa"/>
          <w:right w:w="0" w:type="dxa"/>
        </w:tblCellMar>
        <w:tblLook w:val="04A0" w:firstRow="1" w:lastRow="0" w:firstColumn="1" w:lastColumn="0" w:noHBand="0" w:noVBand="1"/>
      </w:tblPr>
      <w:tblGrid>
        <w:gridCol w:w="1316"/>
        <w:gridCol w:w="1248"/>
        <w:gridCol w:w="3838"/>
        <w:gridCol w:w="2623"/>
      </w:tblGrid>
      <w:tr w:rsidR="00FD73A4">
        <w:tc>
          <w:tcPr>
            <w:tcW w:w="2564" w:type="dxa"/>
            <w:gridSpan w:val="2"/>
            <w:tcBorders>
              <w:top w:val="double" w:sz="6" w:space="0" w:color="auto"/>
              <w:left w:val="double" w:sz="6" w:space="0" w:color="auto"/>
              <w:bottom w:val="single" w:sz="8" w:space="0" w:color="auto"/>
              <w:right w:val="single" w:sz="8" w:space="0" w:color="auto"/>
            </w:tcBorders>
            <w:tcMar>
              <w:top w:w="0" w:type="dxa"/>
              <w:left w:w="72" w:type="dxa"/>
              <w:bottom w:w="0" w:type="dxa"/>
              <w:right w:w="72" w:type="dxa"/>
            </w:tcMar>
            <w:hideMark/>
          </w:tcPr>
          <w:p w:rsidR="00FD73A4" w:rsidRDefault="005C3ED0">
            <w:pPr>
              <w:spacing w:line="276" w:lineRule="auto"/>
              <w:jc w:val="center"/>
            </w:pPr>
            <w:r>
              <w:t>Период</w:t>
            </w:r>
          </w:p>
        </w:tc>
        <w:tc>
          <w:tcPr>
            <w:tcW w:w="3838" w:type="dxa"/>
            <w:tcBorders>
              <w:top w:val="double" w:sz="6" w:space="0" w:color="auto"/>
              <w:left w:val="nil"/>
              <w:bottom w:val="single" w:sz="8" w:space="0" w:color="auto"/>
              <w:right w:val="single" w:sz="8" w:space="0" w:color="auto"/>
            </w:tcBorders>
            <w:tcMar>
              <w:top w:w="0" w:type="dxa"/>
              <w:left w:w="72" w:type="dxa"/>
              <w:bottom w:w="0" w:type="dxa"/>
              <w:right w:w="72" w:type="dxa"/>
            </w:tcMar>
            <w:hideMark/>
          </w:tcPr>
          <w:p w:rsidR="00FD73A4" w:rsidRDefault="005C3ED0">
            <w:pPr>
              <w:spacing w:line="276" w:lineRule="auto"/>
              <w:jc w:val="center"/>
            </w:pPr>
            <w:r>
              <w:t>Наименование организации</w:t>
            </w:r>
          </w:p>
        </w:tc>
        <w:tc>
          <w:tcPr>
            <w:tcW w:w="2623" w:type="dxa"/>
            <w:tcBorders>
              <w:top w:val="double" w:sz="6" w:space="0" w:color="auto"/>
              <w:left w:val="nil"/>
              <w:bottom w:val="single" w:sz="8" w:space="0" w:color="auto"/>
              <w:right w:val="double" w:sz="6" w:space="0" w:color="auto"/>
            </w:tcBorders>
            <w:tcMar>
              <w:top w:w="0" w:type="dxa"/>
              <w:left w:w="72" w:type="dxa"/>
              <w:bottom w:w="0" w:type="dxa"/>
              <w:right w:w="72" w:type="dxa"/>
            </w:tcMar>
            <w:hideMark/>
          </w:tcPr>
          <w:p w:rsidR="00FD73A4" w:rsidRDefault="005C3ED0">
            <w:pPr>
              <w:spacing w:line="276" w:lineRule="auto"/>
              <w:jc w:val="center"/>
            </w:pPr>
            <w:r>
              <w:t>Должность</w:t>
            </w:r>
          </w:p>
        </w:tc>
      </w:tr>
      <w:tr w:rsidR="00FD73A4">
        <w:tc>
          <w:tcPr>
            <w:tcW w:w="1316" w:type="dxa"/>
            <w:tcBorders>
              <w:top w:val="nil"/>
              <w:left w:val="double" w:sz="6" w:space="0" w:color="auto"/>
              <w:bottom w:val="single" w:sz="8" w:space="0" w:color="auto"/>
              <w:right w:val="single" w:sz="8" w:space="0" w:color="auto"/>
            </w:tcBorders>
            <w:tcMar>
              <w:top w:w="0" w:type="dxa"/>
              <w:left w:w="72" w:type="dxa"/>
              <w:bottom w:w="0" w:type="dxa"/>
              <w:right w:w="72" w:type="dxa"/>
            </w:tcMar>
            <w:hideMark/>
          </w:tcPr>
          <w:p w:rsidR="00FD73A4" w:rsidRDefault="005C3ED0">
            <w:pPr>
              <w:spacing w:line="276" w:lineRule="auto"/>
              <w:jc w:val="center"/>
            </w:pPr>
            <w:r>
              <w:t>с</w:t>
            </w:r>
          </w:p>
        </w:tc>
        <w:tc>
          <w:tcPr>
            <w:tcW w:w="1248" w:type="dxa"/>
            <w:tcBorders>
              <w:top w:val="nil"/>
              <w:left w:val="nil"/>
              <w:bottom w:val="single" w:sz="8" w:space="0" w:color="auto"/>
              <w:right w:val="single" w:sz="8" w:space="0" w:color="auto"/>
            </w:tcBorders>
            <w:tcMar>
              <w:top w:w="0" w:type="dxa"/>
              <w:left w:w="72" w:type="dxa"/>
              <w:bottom w:w="0" w:type="dxa"/>
              <w:right w:w="72" w:type="dxa"/>
            </w:tcMar>
            <w:hideMark/>
          </w:tcPr>
          <w:p w:rsidR="00FD73A4" w:rsidRDefault="005C3ED0">
            <w:pPr>
              <w:spacing w:line="276" w:lineRule="auto"/>
              <w:jc w:val="center"/>
            </w:pPr>
            <w:r>
              <w:t>по</w:t>
            </w:r>
          </w:p>
        </w:tc>
        <w:tc>
          <w:tcPr>
            <w:tcW w:w="3838" w:type="dxa"/>
            <w:tcBorders>
              <w:top w:val="nil"/>
              <w:left w:val="nil"/>
              <w:bottom w:val="single" w:sz="8" w:space="0" w:color="auto"/>
              <w:right w:val="single" w:sz="8" w:space="0" w:color="auto"/>
            </w:tcBorders>
            <w:tcMar>
              <w:top w:w="0" w:type="dxa"/>
              <w:left w:w="72" w:type="dxa"/>
              <w:bottom w:w="0" w:type="dxa"/>
              <w:right w:w="72" w:type="dxa"/>
            </w:tcMar>
          </w:tcPr>
          <w:p w:rsidR="00FD73A4" w:rsidRDefault="00FD73A4">
            <w:pPr>
              <w:spacing w:line="276" w:lineRule="auto"/>
            </w:pPr>
          </w:p>
        </w:tc>
        <w:tc>
          <w:tcPr>
            <w:tcW w:w="2623" w:type="dxa"/>
            <w:tcBorders>
              <w:top w:val="nil"/>
              <w:left w:val="nil"/>
              <w:bottom w:val="single" w:sz="8" w:space="0" w:color="auto"/>
              <w:right w:val="double" w:sz="6" w:space="0" w:color="auto"/>
            </w:tcBorders>
            <w:tcMar>
              <w:top w:w="0" w:type="dxa"/>
              <w:left w:w="72" w:type="dxa"/>
              <w:bottom w:w="0" w:type="dxa"/>
              <w:right w:w="72" w:type="dxa"/>
            </w:tcMar>
          </w:tcPr>
          <w:p w:rsidR="00FD73A4" w:rsidRDefault="00FD73A4">
            <w:pPr>
              <w:spacing w:line="276" w:lineRule="auto"/>
            </w:pPr>
          </w:p>
        </w:tc>
      </w:tr>
      <w:tr w:rsidR="00FD73A4">
        <w:tc>
          <w:tcPr>
            <w:tcW w:w="1316" w:type="dxa"/>
            <w:tcBorders>
              <w:top w:val="nil"/>
              <w:left w:val="double" w:sz="6" w:space="0" w:color="auto"/>
              <w:bottom w:val="single" w:sz="4" w:space="0" w:color="auto"/>
              <w:right w:val="single" w:sz="8" w:space="0" w:color="auto"/>
            </w:tcBorders>
            <w:tcMar>
              <w:top w:w="0" w:type="dxa"/>
              <w:left w:w="72" w:type="dxa"/>
              <w:bottom w:w="0" w:type="dxa"/>
              <w:right w:w="72" w:type="dxa"/>
            </w:tcMar>
            <w:hideMark/>
          </w:tcPr>
          <w:p w:rsidR="00FD73A4" w:rsidRDefault="005C3ED0">
            <w:pPr>
              <w:spacing w:line="276" w:lineRule="auto"/>
            </w:pPr>
            <w:r>
              <w:t>18.08.2008</w:t>
            </w:r>
          </w:p>
        </w:tc>
        <w:tc>
          <w:tcPr>
            <w:tcW w:w="1248" w:type="dxa"/>
            <w:tcBorders>
              <w:top w:val="nil"/>
              <w:left w:val="nil"/>
              <w:bottom w:val="single" w:sz="4" w:space="0" w:color="auto"/>
              <w:right w:val="single" w:sz="8" w:space="0" w:color="auto"/>
            </w:tcBorders>
            <w:tcMar>
              <w:top w:w="0" w:type="dxa"/>
              <w:left w:w="72" w:type="dxa"/>
              <w:bottom w:w="0" w:type="dxa"/>
              <w:right w:w="72" w:type="dxa"/>
            </w:tcMar>
            <w:hideMark/>
          </w:tcPr>
          <w:p w:rsidR="00FD73A4" w:rsidRDefault="005C3ED0">
            <w:pPr>
              <w:spacing w:line="276" w:lineRule="auto"/>
            </w:pPr>
            <w:r>
              <w:t>27.02.2013</w:t>
            </w:r>
          </w:p>
        </w:tc>
        <w:tc>
          <w:tcPr>
            <w:tcW w:w="3838" w:type="dxa"/>
            <w:tcBorders>
              <w:top w:val="nil"/>
              <w:left w:val="nil"/>
              <w:bottom w:val="single" w:sz="4" w:space="0" w:color="auto"/>
              <w:right w:val="single" w:sz="8" w:space="0" w:color="auto"/>
            </w:tcBorders>
            <w:tcMar>
              <w:top w:w="0" w:type="dxa"/>
              <w:left w:w="72" w:type="dxa"/>
              <w:bottom w:w="0" w:type="dxa"/>
              <w:right w:w="72" w:type="dxa"/>
            </w:tcMar>
            <w:hideMark/>
          </w:tcPr>
          <w:p w:rsidR="00FD73A4" w:rsidRDefault="005C3ED0">
            <w:pPr>
              <w:spacing w:line="276" w:lineRule="auto"/>
            </w:pPr>
            <w:r>
              <w:t xml:space="preserve">ООО «М2М </w:t>
            </w:r>
            <w:proofErr w:type="spellStart"/>
            <w:r>
              <w:t>телематика</w:t>
            </w:r>
            <w:proofErr w:type="spellEnd"/>
            <w:r>
              <w:t>»</w:t>
            </w:r>
          </w:p>
        </w:tc>
        <w:tc>
          <w:tcPr>
            <w:tcW w:w="2623" w:type="dxa"/>
            <w:tcBorders>
              <w:top w:val="nil"/>
              <w:left w:val="nil"/>
              <w:bottom w:val="single" w:sz="4" w:space="0" w:color="auto"/>
              <w:right w:val="double" w:sz="6" w:space="0" w:color="auto"/>
            </w:tcBorders>
            <w:tcMar>
              <w:top w:w="0" w:type="dxa"/>
              <w:left w:w="72" w:type="dxa"/>
              <w:bottom w:w="0" w:type="dxa"/>
              <w:right w:w="72" w:type="dxa"/>
            </w:tcMar>
            <w:hideMark/>
          </w:tcPr>
          <w:p w:rsidR="00FD73A4" w:rsidRDefault="005C3ED0">
            <w:pPr>
              <w:spacing w:line="276" w:lineRule="auto"/>
            </w:pPr>
            <w:r>
              <w:t>Финансовый аналитик, старший финансовый аналитик, ведущий финансовый аналитик</w:t>
            </w:r>
          </w:p>
        </w:tc>
      </w:tr>
      <w:tr w:rsidR="00FD73A4">
        <w:tc>
          <w:tcPr>
            <w:tcW w:w="1316"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hideMark/>
          </w:tcPr>
          <w:p w:rsidR="00FD73A4" w:rsidRDefault="005C3ED0">
            <w:pPr>
              <w:spacing w:line="276" w:lineRule="auto"/>
            </w:pPr>
            <w:r>
              <w:t>01.03.2013</w:t>
            </w:r>
          </w:p>
        </w:tc>
        <w:tc>
          <w:tcPr>
            <w:tcW w:w="1248"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hideMark/>
          </w:tcPr>
          <w:p w:rsidR="00FD73A4" w:rsidRDefault="005C3ED0">
            <w:pPr>
              <w:spacing w:line="276" w:lineRule="auto"/>
            </w:pPr>
            <w:r>
              <w:t>30.12.2014</w:t>
            </w:r>
          </w:p>
        </w:tc>
        <w:tc>
          <w:tcPr>
            <w:tcW w:w="3838"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hideMark/>
          </w:tcPr>
          <w:p w:rsidR="00FD73A4" w:rsidRDefault="005C3ED0">
            <w:pPr>
              <w:spacing w:line="276" w:lineRule="auto"/>
            </w:pPr>
            <w:r>
              <w:t>ООО «</w:t>
            </w:r>
            <w:proofErr w:type="gramStart"/>
            <w:r>
              <w:t>СТ</w:t>
            </w:r>
            <w:proofErr w:type="gramEnd"/>
            <w:r>
              <w:t xml:space="preserve"> Холдинг»</w:t>
            </w:r>
          </w:p>
        </w:tc>
        <w:tc>
          <w:tcPr>
            <w:tcW w:w="2623"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hideMark/>
          </w:tcPr>
          <w:p w:rsidR="00FD73A4" w:rsidRDefault="005C3ED0">
            <w:pPr>
              <w:spacing w:line="276" w:lineRule="auto"/>
            </w:pPr>
            <w:r>
              <w:t>Ведущий финансовый аналитик, начальник отдела инвестиционного анализа, руководитель департамента планирования и управленческого учета</w:t>
            </w:r>
          </w:p>
        </w:tc>
      </w:tr>
      <w:tr w:rsidR="00FD73A4">
        <w:tc>
          <w:tcPr>
            <w:tcW w:w="1316" w:type="dxa"/>
            <w:tcBorders>
              <w:top w:val="single" w:sz="4" w:space="0" w:color="auto"/>
              <w:left w:val="double" w:sz="6" w:space="0" w:color="auto"/>
              <w:bottom w:val="single" w:sz="8" w:space="0" w:color="auto"/>
              <w:right w:val="single" w:sz="8" w:space="0" w:color="auto"/>
            </w:tcBorders>
            <w:tcMar>
              <w:top w:w="0" w:type="dxa"/>
              <w:left w:w="72" w:type="dxa"/>
              <w:bottom w:w="0" w:type="dxa"/>
              <w:right w:w="72" w:type="dxa"/>
            </w:tcMar>
            <w:hideMark/>
          </w:tcPr>
          <w:p w:rsidR="00FD73A4" w:rsidRDefault="005C3ED0">
            <w:pPr>
              <w:spacing w:line="276" w:lineRule="auto"/>
            </w:pPr>
            <w:r>
              <w:t>31.12.2014</w:t>
            </w:r>
          </w:p>
        </w:tc>
        <w:tc>
          <w:tcPr>
            <w:tcW w:w="1248" w:type="dxa"/>
            <w:tcBorders>
              <w:top w:val="single" w:sz="4" w:space="0" w:color="auto"/>
              <w:left w:val="nil"/>
              <w:bottom w:val="single" w:sz="8" w:space="0" w:color="auto"/>
              <w:right w:val="single" w:sz="8" w:space="0" w:color="auto"/>
            </w:tcBorders>
            <w:tcMar>
              <w:top w:w="0" w:type="dxa"/>
              <w:left w:w="72" w:type="dxa"/>
              <w:bottom w:w="0" w:type="dxa"/>
              <w:right w:w="72" w:type="dxa"/>
            </w:tcMar>
            <w:hideMark/>
          </w:tcPr>
          <w:p w:rsidR="00FD73A4" w:rsidRDefault="005C3ED0">
            <w:pPr>
              <w:spacing w:line="276" w:lineRule="auto"/>
            </w:pPr>
            <w:r>
              <w:t>10.09.2015</w:t>
            </w:r>
          </w:p>
        </w:tc>
        <w:tc>
          <w:tcPr>
            <w:tcW w:w="3838" w:type="dxa"/>
            <w:tcBorders>
              <w:top w:val="single" w:sz="4" w:space="0" w:color="auto"/>
              <w:left w:val="nil"/>
              <w:bottom w:val="single" w:sz="8" w:space="0" w:color="auto"/>
              <w:right w:val="single" w:sz="8" w:space="0" w:color="auto"/>
            </w:tcBorders>
            <w:tcMar>
              <w:top w:w="0" w:type="dxa"/>
              <w:left w:w="72" w:type="dxa"/>
              <w:bottom w:w="0" w:type="dxa"/>
              <w:right w:w="72" w:type="dxa"/>
            </w:tcMar>
            <w:hideMark/>
          </w:tcPr>
          <w:p w:rsidR="00FD73A4" w:rsidRDefault="005C3ED0">
            <w:pPr>
              <w:spacing w:line="276" w:lineRule="auto"/>
            </w:pPr>
            <w:r>
              <w:t>ООО «</w:t>
            </w:r>
            <w:proofErr w:type="gramStart"/>
            <w:r>
              <w:t>СТ</w:t>
            </w:r>
            <w:proofErr w:type="gramEnd"/>
            <w:r>
              <w:t xml:space="preserve"> Технолоджи»</w:t>
            </w:r>
          </w:p>
        </w:tc>
        <w:tc>
          <w:tcPr>
            <w:tcW w:w="2623" w:type="dxa"/>
            <w:tcBorders>
              <w:top w:val="single" w:sz="4" w:space="0" w:color="auto"/>
              <w:left w:val="nil"/>
              <w:bottom w:val="single" w:sz="8" w:space="0" w:color="auto"/>
              <w:right w:val="double" w:sz="6" w:space="0" w:color="auto"/>
            </w:tcBorders>
            <w:tcMar>
              <w:top w:w="0" w:type="dxa"/>
              <w:left w:w="72" w:type="dxa"/>
              <w:bottom w:w="0" w:type="dxa"/>
              <w:right w:w="72" w:type="dxa"/>
            </w:tcMar>
            <w:hideMark/>
          </w:tcPr>
          <w:p w:rsidR="00FD73A4" w:rsidRDefault="005C3ED0">
            <w:pPr>
              <w:spacing w:line="276" w:lineRule="auto"/>
            </w:pPr>
            <w:r>
              <w:t>Руководитель департамента планирования и управленческого учета</w:t>
            </w:r>
          </w:p>
        </w:tc>
      </w:tr>
      <w:tr w:rsidR="00FD73A4">
        <w:tc>
          <w:tcPr>
            <w:tcW w:w="1316" w:type="dxa"/>
            <w:tcBorders>
              <w:top w:val="nil"/>
              <w:left w:val="double" w:sz="6" w:space="0" w:color="auto"/>
              <w:bottom w:val="double" w:sz="6" w:space="0" w:color="auto"/>
              <w:right w:val="single" w:sz="8" w:space="0" w:color="auto"/>
            </w:tcBorders>
            <w:tcMar>
              <w:top w:w="0" w:type="dxa"/>
              <w:left w:w="72" w:type="dxa"/>
              <w:bottom w:w="0" w:type="dxa"/>
              <w:right w:w="72" w:type="dxa"/>
            </w:tcMar>
            <w:hideMark/>
          </w:tcPr>
          <w:p w:rsidR="00FD73A4" w:rsidRDefault="005C3ED0">
            <w:pPr>
              <w:spacing w:line="276" w:lineRule="auto"/>
            </w:pPr>
            <w:r>
              <w:t>16.09.2015</w:t>
            </w:r>
          </w:p>
        </w:tc>
        <w:tc>
          <w:tcPr>
            <w:tcW w:w="1248" w:type="dxa"/>
            <w:tcBorders>
              <w:top w:val="nil"/>
              <w:left w:val="nil"/>
              <w:bottom w:val="double" w:sz="6" w:space="0" w:color="auto"/>
              <w:right w:val="single" w:sz="8" w:space="0" w:color="auto"/>
            </w:tcBorders>
            <w:tcMar>
              <w:top w:w="0" w:type="dxa"/>
              <w:left w:w="72" w:type="dxa"/>
              <w:bottom w:w="0" w:type="dxa"/>
              <w:right w:w="72" w:type="dxa"/>
            </w:tcMar>
            <w:hideMark/>
          </w:tcPr>
          <w:p w:rsidR="00FD73A4" w:rsidRDefault="005C3ED0">
            <w:pPr>
              <w:spacing w:line="276" w:lineRule="auto"/>
            </w:pPr>
            <w:r>
              <w:t>по наст</w:t>
            </w:r>
            <w:proofErr w:type="gramStart"/>
            <w:r>
              <w:t>.</w:t>
            </w:r>
            <w:proofErr w:type="gramEnd"/>
            <w:r>
              <w:t xml:space="preserve"> </w:t>
            </w:r>
            <w:proofErr w:type="gramStart"/>
            <w:r>
              <w:t>в</w:t>
            </w:r>
            <w:proofErr w:type="gramEnd"/>
            <w:r>
              <w:t>ремя</w:t>
            </w:r>
          </w:p>
        </w:tc>
        <w:tc>
          <w:tcPr>
            <w:tcW w:w="3838" w:type="dxa"/>
            <w:tcBorders>
              <w:top w:val="nil"/>
              <w:left w:val="nil"/>
              <w:bottom w:val="double" w:sz="6" w:space="0" w:color="auto"/>
              <w:right w:val="single" w:sz="8" w:space="0" w:color="auto"/>
            </w:tcBorders>
            <w:tcMar>
              <w:top w:w="0" w:type="dxa"/>
              <w:left w:w="72" w:type="dxa"/>
              <w:bottom w:w="0" w:type="dxa"/>
              <w:right w:w="72" w:type="dxa"/>
            </w:tcMar>
            <w:hideMark/>
          </w:tcPr>
          <w:p w:rsidR="00FD73A4" w:rsidRDefault="005C3ED0">
            <w:pPr>
              <w:spacing w:line="276" w:lineRule="auto"/>
            </w:pPr>
            <w:r>
              <w:t>АО "Российское агентство по страхованию экспортных кредитов и инвестиций" (АО "ЭКСАР")</w:t>
            </w:r>
          </w:p>
        </w:tc>
        <w:tc>
          <w:tcPr>
            <w:tcW w:w="2623" w:type="dxa"/>
            <w:tcBorders>
              <w:top w:val="nil"/>
              <w:left w:val="nil"/>
              <w:bottom w:val="double" w:sz="6" w:space="0" w:color="auto"/>
              <w:right w:val="double" w:sz="6" w:space="0" w:color="auto"/>
            </w:tcBorders>
            <w:tcMar>
              <w:top w:w="0" w:type="dxa"/>
              <w:left w:w="72" w:type="dxa"/>
              <w:bottom w:w="0" w:type="dxa"/>
              <w:right w:w="72" w:type="dxa"/>
            </w:tcMar>
            <w:hideMark/>
          </w:tcPr>
          <w:p w:rsidR="00FD73A4" w:rsidRDefault="005C3ED0">
            <w:pPr>
              <w:spacing w:line="276" w:lineRule="auto"/>
            </w:pPr>
            <w:r>
              <w:t>Внутренний аудитор, старший внутренний аудитор</w:t>
            </w:r>
          </w:p>
        </w:tc>
      </w:tr>
    </w:tbl>
    <w:p w:rsidR="00FD73A4" w:rsidRDefault="005C3ED0">
      <w:pPr>
        <w:ind w:left="200"/>
        <w:jc w:val="both"/>
        <w:rPr>
          <w:rStyle w:val="Subst"/>
          <w:bCs/>
          <w:iCs/>
        </w:rPr>
      </w:pPr>
      <w:r>
        <w:t xml:space="preserve">    </w:t>
      </w:r>
      <w:r>
        <w:rPr>
          <w:rStyle w:val="Subst"/>
          <w:bCs/>
          <w:iCs/>
        </w:rPr>
        <w:t>Доли участия в уставном капитале эмитента/обыкновенных акций не имеет</w:t>
      </w:r>
    </w:p>
    <w:p w:rsidR="00FD73A4" w:rsidRDefault="005C3ED0">
      <w:pPr>
        <w:ind w:left="200"/>
        <w:jc w:val="both"/>
      </w:pPr>
      <w:r>
        <w:t>Доли участия лица в уставном (складочном) капитале (паевом фонде) дочерних и зависимых обществ эмитента</w:t>
      </w:r>
    </w:p>
    <w:p w:rsidR="00FD73A4" w:rsidRDefault="005C3ED0">
      <w:pPr>
        <w:ind w:left="400"/>
        <w:jc w:val="both"/>
      </w:pPr>
      <w:r>
        <w:rPr>
          <w:rStyle w:val="Subst"/>
          <w:bCs/>
          <w:iCs/>
        </w:rPr>
        <w:t>Лицо указанных долей не имеет</w:t>
      </w:r>
    </w:p>
    <w:p w:rsidR="00FD73A4" w:rsidRDefault="005C3ED0">
      <w:pPr>
        <w:ind w:left="200"/>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p>
    <w:p w:rsidR="00FD73A4" w:rsidRDefault="005C3ED0">
      <w:pPr>
        <w:ind w:left="400"/>
        <w:jc w:val="both"/>
      </w:pPr>
      <w:r>
        <w:rPr>
          <w:rStyle w:val="Subst"/>
          <w:bCs/>
          <w:iCs/>
        </w:rPr>
        <w:t>Указанных родственных связей нет</w:t>
      </w:r>
    </w:p>
    <w:p w:rsidR="00FD73A4" w:rsidRDefault="005C3ED0">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FD73A4" w:rsidRDefault="005C3ED0">
      <w:pPr>
        <w:ind w:left="400"/>
        <w:jc w:val="both"/>
      </w:pPr>
      <w:r>
        <w:rPr>
          <w:rStyle w:val="Subst"/>
          <w:bCs/>
          <w:iCs/>
        </w:rPr>
        <w:t>Лицо к указанным видам ответственности не привлекалось</w:t>
      </w:r>
    </w:p>
    <w:p w:rsidR="00FD73A4" w:rsidRDefault="005C3ED0">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FD73A4" w:rsidRDefault="005C3ED0">
      <w:pPr>
        <w:ind w:left="400"/>
        <w:jc w:val="both"/>
      </w:pPr>
      <w:r>
        <w:rPr>
          <w:rStyle w:val="Subst"/>
          <w:bCs/>
          <w:iCs/>
        </w:rPr>
        <w:t>Лицо указанных должностей не занимало</w:t>
      </w:r>
    </w:p>
    <w:p w:rsidR="00FD73A4" w:rsidRDefault="00FD73A4">
      <w:pPr>
        <w:ind w:left="400"/>
        <w:jc w:val="both"/>
      </w:pPr>
    </w:p>
    <w:p w:rsidR="00FD73A4" w:rsidRDefault="005C3ED0">
      <w:pPr>
        <w:ind w:left="200"/>
      </w:pPr>
      <w:r>
        <w:t>ФИО:</w:t>
      </w:r>
      <w:r>
        <w:rPr>
          <w:rStyle w:val="Subst"/>
          <w:bCs/>
          <w:iCs/>
        </w:rPr>
        <w:t xml:space="preserve"> </w:t>
      </w:r>
      <w:proofErr w:type="spellStart"/>
      <w:r>
        <w:rPr>
          <w:rStyle w:val="Subst"/>
          <w:bCs/>
          <w:iCs/>
        </w:rPr>
        <w:t>Лапицкая</w:t>
      </w:r>
      <w:proofErr w:type="spellEnd"/>
      <w:r>
        <w:rPr>
          <w:rStyle w:val="Subst"/>
          <w:bCs/>
          <w:iCs/>
        </w:rPr>
        <w:t xml:space="preserve"> Ольга Юрьевна</w:t>
      </w:r>
    </w:p>
    <w:p w:rsidR="00FD73A4" w:rsidRDefault="005C3ED0">
      <w:pPr>
        <w:ind w:left="200"/>
      </w:pPr>
      <w:r>
        <w:t>Год рождения:</w:t>
      </w:r>
      <w:r>
        <w:rPr>
          <w:rStyle w:val="Subst"/>
          <w:bCs/>
          <w:iCs/>
        </w:rPr>
        <w:t xml:space="preserve"> 1960</w:t>
      </w:r>
    </w:p>
    <w:p w:rsidR="00FD73A4" w:rsidRDefault="005C3ED0">
      <w:pPr>
        <w:ind w:left="200"/>
      </w:pPr>
      <w:r>
        <w:t xml:space="preserve">Образование: </w:t>
      </w:r>
      <w:r>
        <w:rPr>
          <w:rStyle w:val="Subst"/>
          <w:bCs/>
          <w:iCs/>
        </w:rPr>
        <w:t>высшее, Московский институт стали и сплавов квалификация – полупроводники и диэлектрики, специальность – инженер электронной техники</w:t>
      </w:r>
    </w:p>
    <w:p w:rsidR="00FD73A4" w:rsidRDefault="005C3ED0">
      <w:pPr>
        <w:ind w:left="200"/>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p w:rsidR="00FD73A4" w:rsidRDefault="00FD73A4">
      <w:pPr>
        <w:ind w:left="200"/>
      </w:pP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FD73A4">
        <w:tc>
          <w:tcPr>
            <w:tcW w:w="2592" w:type="dxa"/>
            <w:gridSpan w:val="2"/>
            <w:tcBorders>
              <w:top w:val="double" w:sz="6" w:space="0" w:color="auto"/>
              <w:left w:val="double" w:sz="6" w:space="0" w:color="auto"/>
              <w:bottom w:val="single" w:sz="6" w:space="0" w:color="auto"/>
              <w:right w:val="single" w:sz="6" w:space="0" w:color="auto"/>
            </w:tcBorders>
          </w:tcPr>
          <w:p w:rsidR="00FD73A4" w:rsidRDefault="005C3ED0">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FD73A4" w:rsidRDefault="005C3ED0">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FD73A4" w:rsidRDefault="005C3ED0">
            <w:pPr>
              <w:jc w:val="center"/>
            </w:pPr>
            <w:r>
              <w:t>Должность</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FD73A4" w:rsidRDefault="005C3ED0">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FD73A4" w:rsidRDefault="00FD73A4"/>
        </w:tc>
        <w:tc>
          <w:tcPr>
            <w:tcW w:w="2680" w:type="dxa"/>
            <w:tcBorders>
              <w:top w:val="single" w:sz="6" w:space="0" w:color="auto"/>
              <w:left w:val="single" w:sz="6" w:space="0" w:color="auto"/>
              <w:bottom w:val="single" w:sz="6" w:space="0" w:color="auto"/>
              <w:right w:val="double" w:sz="6" w:space="0" w:color="auto"/>
            </w:tcBorders>
          </w:tcPr>
          <w:p w:rsidR="00FD73A4" w:rsidRDefault="00FD73A4"/>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r>
              <w:t>04.2009</w:t>
            </w:r>
          </w:p>
        </w:tc>
        <w:tc>
          <w:tcPr>
            <w:tcW w:w="1260" w:type="dxa"/>
            <w:tcBorders>
              <w:top w:val="single" w:sz="6" w:space="0" w:color="auto"/>
              <w:left w:val="single" w:sz="6" w:space="0" w:color="auto"/>
              <w:bottom w:val="single" w:sz="6" w:space="0" w:color="auto"/>
              <w:right w:val="single" w:sz="6" w:space="0" w:color="auto"/>
            </w:tcBorders>
          </w:tcPr>
          <w:p w:rsidR="00FD73A4" w:rsidRDefault="005C3ED0">
            <w:r>
              <w:t>18.02.2013</w:t>
            </w:r>
          </w:p>
        </w:tc>
        <w:tc>
          <w:tcPr>
            <w:tcW w:w="3980" w:type="dxa"/>
            <w:tcBorders>
              <w:top w:val="single" w:sz="6" w:space="0" w:color="auto"/>
              <w:left w:val="single" w:sz="6" w:space="0" w:color="auto"/>
              <w:bottom w:val="single" w:sz="6" w:space="0" w:color="auto"/>
              <w:right w:val="single" w:sz="6" w:space="0" w:color="auto"/>
            </w:tcBorders>
          </w:tcPr>
          <w:p w:rsidR="00FD73A4" w:rsidRDefault="005C3ED0">
            <w:proofErr w:type="gramStart"/>
            <w:r>
              <w:t xml:space="preserve">«Банк развития и внешнеэкономической </w:t>
            </w:r>
            <w:r>
              <w:lastRenderedPageBreak/>
              <w:t>деятельности «Внешэкономбанк)»</w:t>
            </w:r>
            <w:proofErr w:type="gramEnd"/>
          </w:p>
        </w:tc>
        <w:tc>
          <w:tcPr>
            <w:tcW w:w="2680" w:type="dxa"/>
            <w:tcBorders>
              <w:top w:val="single" w:sz="6" w:space="0" w:color="auto"/>
              <w:left w:val="single" w:sz="6" w:space="0" w:color="auto"/>
              <w:bottom w:val="single" w:sz="6" w:space="0" w:color="auto"/>
              <w:right w:val="double" w:sz="6" w:space="0" w:color="auto"/>
            </w:tcBorders>
          </w:tcPr>
          <w:p w:rsidR="00FD73A4" w:rsidRDefault="005C3ED0">
            <w:r>
              <w:lastRenderedPageBreak/>
              <w:t xml:space="preserve">Экономист управления финансового анализа </w:t>
            </w:r>
            <w:r>
              <w:lastRenderedPageBreak/>
              <w:t>Планово-экономического департамента</w:t>
            </w:r>
          </w:p>
        </w:tc>
      </w:tr>
      <w:tr w:rsidR="00FD73A4">
        <w:tc>
          <w:tcPr>
            <w:tcW w:w="1332" w:type="dxa"/>
            <w:tcBorders>
              <w:top w:val="single" w:sz="6" w:space="0" w:color="auto"/>
              <w:left w:val="double" w:sz="6" w:space="0" w:color="auto"/>
              <w:bottom w:val="double" w:sz="6" w:space="0" w:color="auto"/>
              <w:right w:val="single" w:sz="6" w:space="0" w:color="auto"/>
            </w:tcBorders>
          </w:tcPr>
          <w:p w:rsidR="00FD73A4" w:rsidRDefault="005C3ED0">
            <w:r>
              <w:lastRenderedPageBreak/>
              <w:t>19.03.2013</w:t>
            </w:r>
          </w:p>
        </w:tc>
        <w:tc>
          <w:tcPr>
            <w:tcW w:w="1260" w:type="dxa"/>
            <w:tcBorders>
              <w:top w:val="single" w:sz="6" w:space="0" w:color="auto"/>
              <w:left w:val="single" w:sz="6" w:space="0" w:color="auto"/>
              <w:bottom w:val="double" w:sz="6" w:space="0" w:color="auto"/>
              <w:right w:val="single" w:sz="6" w:space="0" w:color="auto"/>
            </w:tcBorders>
          </w:tcPr>
          <w:p w:rsidR="00FD73A4" w:rsidRDefault="005C3ED0">
            <w:r>
              <w:t>по наст</w:t>
            </w:r>
            <w:proofErr w:type="gramStart"/>
            <w:r>
              <w:t>.</w:t>
            </w:r>
            <w:proofErr w:type="gramEnd"/>
            <w:r>
              <w:t xml:space="preserve"> </w:t>
            </w:r>
            <w:proofErr w:type="gramStart"/>
            <w:r>
              <w:t>в</w:t>
            </w:r>
            <w:proofErr w:type="gramEnd"/>
            <w:r>
              <w:t>ремя</w:t>
            </w:r>
          </w:p>
        </w:tc>
        <w:tc>
          <w:tcPr>
            <w:tcW w:w="3980" w:type="dxa"/>
            <w:tcBorders>
              <w:top w:val="single" w:sz="6" w:space="0" w:color="auto"/>
              <w:left w:val="single" w:sz="6" w:space="0" w:color="auto"/>
              <w:bottom w:val="double" w:sz="6" w:space="0" w:color="auto"/>
              <w:right w:val="single" w:sz="6" w:space="0" w:color="auto"/>
            </w:tcBorders>
          </w:tcPr>
          <w:p w:rsidR="00FD73A4" w:rsidRDefault="005C3ED0">
            <w:r>
              <w:t>АО "Российское агентство по страхованию экспортных кредитов и инвестиций" (АО "ЭКСАР")</w:t>
            </w:r>
          </w:p>
        </w:tc>
        <w:tc>
          <w:tcPr>
            <w:tcW w:w="2680" w:type="dxa"/>
            <w:tcBorders>
              <w:top w:val="single" w:sz="6" w:space="0" w:color="auto"/>
              <w:left w:val="single" w:sz="6" w:space="0" w:color="auto"/>
              <w:bottom w:val="double" w:sz="6" w:space="0" w:color="auto"/>
              <w:right w:val="double" w:sz="6" w:space="0" w:color="auto"/>
            </w:tcBorders>
          </w:tcPr>
          <w:p w:rsidR="00FD73A4" w:rsidRDefault="005C3ED0">
            <w:r>
              <w:t>Внутренний аудитор</w:t>
            </w:r>
          </w:p>
        </w:tc>
      </w:tr>
    </w:tbl>
    <w:p w:rsidR="00FD73A4" w:rsidRDefault="005C3ED0">
      <w:pPr>
        <w:ind w:left="200"/>
        <w:jc w:val="both"/>
        <w:rPr>
          <w:rStyle w:val="Subst"/>
          <w:bCs/>
          <w:iCs/>
        </w:rPr>
      </w:pPr>
      <w:r>
        <w:t xml:space="preserve">    </w:t>
      </w:r>
      <w:r>
        <w:rPr>
          <w:rStyle w:val="Subst"/>
          <w:bCs/>
          <w:iCs/>
        </w:rPr>
        <w:t>Доли участия в уставном капитале эмитента/обыкновенных акций не имеет</w:t>
      </w:r>
    </w:p>
    <w:p w:rsidR="00FD73A4" w:rsidRDefault="005C3ED0">
      <w:pPr>
        <w:ind w:left="200"/>
        <w:jc w:val="both"/>
      </w:pPr>
      <w:r>
        <w:t>Доли участия лица в уставном (складочном) капитале (паевом фонде) дочерних и зависимых обществ эмитента</w:t>
      </w:r>
    </w:p>
    <w:p w:rsidR="00FD73A4" w:rsidRDefault="005C3ED0">
      <w:pPr>
        <w:ind w:left="400"/>
        <w:jc w:val="both"/>
      </w:pPr>
      <w:r>
        <w:rPr>
          <w:rStyle w:val="Subst"/>
          <w:bCs/>
          <w:iCs/>
        </w:rPr>
        <w:t>Лицо указанных долей не имеет</w:t>
      </w:r>
    </w:p>
    <w:p w:rsidR="00FD73A4" w:rsidRDefault="005C3ED0">
      <w:pPr>
        <w:ind w:left="200"/>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p>
    <w:p w:rsidR="00FD73A4" w:rsidRDefault="005C3ED0">
      <w:pPr>
        <w:ind w:left="400"/>
        <w:jc w:val="both"/>
      </w:pPr>
      <w:r>
        <w:rPr>
          <w:rStyle w:val="Subst"/>
          <w:bCs/>
          <w:iCs/>
        </w:rPr>
        <w:t>Указанных родственных связей нет</w:t>
      </w:r>
    </w:p>
    <w:p w:rsidR="00FD73A4" w:rsidRDefault="005C3ED0">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FD73A4" w:rsidRDefault="005C3ED0">
      <w:pPr>
        <w:ind w:left="400"/>
        <w:jc w:val="both"/>
      </w:pPr>
      <w:r>
        <w:rPr>
          <w:rStyle w:val="Subst"/>
          <w:bCs/>
          <w:iCs/>
        </w:rPr>
        <w:t>Лицо к указанным видам ответственности не привлекалось</w:t>
      </w:r>
    </w:p>
    <w:p w:rsidR="00FD73A4" w:rsidRDefault="005C3ED0">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FD73A4" w:rsidRDefault="005C3ED0">
      <w:pPr>
        <w:ind w:left="400"/>
        <w:jc w:val="both"/>
      </w:pPr>
      <w:r>
        <w:rPr>
          <w:rStyle w:val="Subst"/>
          <w:bCs/>
          <w:iCs/>
        </w:rPr>
        <w:t>Лицо указанных должностей не занимало</w:t>
      </w:r>
    </w:p>
    <w:p w:rsidR="00FD73A4" w:rsidRDefault="00FD73A4">
      <w:pPr>
        <w:ind w:left="200"/>
      </w:pPr>
    </w:p>
    <w:p w:rsidR="00FD73A4" w:rsidRDefault="005C3ED0">
      <w:pPr>
        <w:ind w:left="200"/>
      </w:pPr>
      <w:r>
        <w:t xml:space="preserve">Наименование органа </w:t>
      </w:r>
      <w:proofErr w:type="gramStart"/>
      <w:r>
        <w:t>контроля за</w:t>
      </w:r>
      <w:proofErr w:type="gramEnd"/>
      <w:r>
        <w:t xml:space="preserve"> финансово-хозяйственной деятельностью эмитента:</w:t>
      </w:r>
      <w:r>
        <w:rPr>
          <w:rStyle w:val="Subst"/>
          <w:bCs/>
          <w:iCs/>
        </w:rPr>
        <w:t xml:space="preserve"> Иное</w:t>
      </w:r>
    </w:p>
    <w:p w:rsidR="00FD73A4" w:rsidRDefault="005C3ED0">
      <w:pPr>
        <w:ind w:left="200"/>
      </w:pPr>
      <w:r>
        <w:rPr>
          <w:rStyle w:val="Subst"/>
          <w:bCs/>
          <w:iCs/>
        </w:rPr>
        <w:t>Служба внутреннего аудита</w:t>
      </w:r>
    </w:p>
    <w:p w:rsidR="00FD73A4" w:rsidRDefault="005C3ED0">
      <w:pPr>
        <w:pStyle w:val="SubHeading"/>
        <w:ind w:left="200"/>
      </w:pPr>
      <w:r>
        <w:t>Информация о руководителе такого отдельного структурного подразделения (органа) эмитента</w:t>
      </w:r>
    </w:p>
    <w:p w:rsidR="00FD73A4" w:rsidRDefault="005C3ED0">
      <w:pPr>
        <w:ind w:left="400"/>
      </w:pPr>
      <w:r>
        <w:t>Наименование должности руководителя структурного подразделения:</w:t>
      </w:r>
      <w:r>
        <w:rPr>
          <w:rStyle w:val="Subst"/>
          <w:bCs/>
          <w:iCs/>
        </w:rPr>
        <w:t xml:space="preserve"> Руководитель Службы внутреннего аудита</w:t>
      </w:r>
    </w:p>
    <w:p w:rsidR="00FD73A4" w:rsidRDefault="00FD73A4">
      <w:pPr>
        <w:ind w:left="400"/>
      </w:pPr>
    </w:p>
    <w:p w:rsidR="00FD73A4" w:rsidRDefault="005C3ED0">
      <w:pPr>
        <w:ind w:left="400"/>
      </w:pPr>
      <w:r>
        <w:t>ФИО:</w:t>
      </w:r>
      <w:r>
        <w:rPr>
          <w:rStyle w:val="Subst"/>
          <w:bCs/>
          <w:iCs/>
        </w:rPr>
        <w:t xml:space="preserve"> Грошева Ирина Викторовна</w:t>
      </w:r>
    </w:p>
    <w:p w:rsidR="00FD73A4" w:rsidRDefault="005C3ED0">
      <w:pPr>
        <w:ind w:left="400"/>
      </w:pPr>
      <w:r>
        <w:t>Год рождения:</w:t>
      </w:r>
      <w:r>
        <w:rPr>
          <w:rStyle w:val="Subst"/>
          <w:bCs/>
          <w:iCs/>
        </w:rPr>
        <w:t xml:space="preserve"> 1977</w:t>
      </w:r>
    </w:p>
    <w:p w:rsidR="00FD73A4" w:rsidRDefault="005C3ED0">
      <w:pPr>
        <w:ind w:left="400"/>
      </w:pPr>
      <w:r>
        <w:t xml:space="preserve">Образование: </w:t>
      </w:r>
      <w:r>
        <w:rPr>
          <w:rStyle w:val="Subst"/>
          <w:bCs/>
          <w:iCs/>
        </w:rPr>
        <w:t>высшее, Всероссийский заочный финансово-экономический институт, 2000г. специальность: финансы и кредит, квалификация: экономист</w:t>
      </w:r>
    </w:p>
    <w:p w:rsidR="00FD73A4" w:rsidRDefault="005C3ED0">
      <w:pPr>
        <w:ind w:left="400"/>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FD73A4">
        <w:tc>
          <w:tcPr>
            <w:tcW w:w="2592" w:type="dxa"/>
            <w:gridSpan w:val="2"/>
            <w:tcBorders>
              <w:top w:val="double" w:sz="6" w:space="0" w:color="auto"/>
              <w:left w:val="double" w:sz="6" w:space="0" w:color="auto"/>
              <w:bottom w:val="single" w:sz="6" w:space="0" w:color="auto"/>
              <w:right w:val="single" w:sz="6" w:space="0" w:color="auto"/>
            </w:tcBorders>
          </w:tcPr>
          <w:p w:rsidR="00FD73A4" w:rsidRDefault="005C3ED0">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FD73A4" w:rsidRDefault="005C3ED0">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FD73A4" w:rsidRDefault="005C3ED0">
            <w:pPr>
              <w:jc w:val="center"/>
            </w:pPr>
            <w:r>
              <w:t>Должность</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FD73A4" w:rsidRDefault="005C3ED0">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FD73A4" w:rsidRDefault="00FD73A4"/>
        </w:tc>
        <w:tc>
          <w:tcPr>
            <w:tcW w:w="2680" w:type="dxa"/>
            <w:tcBorders>
              <w:top w:val="single" w:sz="6" w:space="0" w:color="auto"/>
              <w:left w:val="single" w:sz="6" w:space="0" w:color="auto"/>
              <w:bottom w:val="single" w:sz="6" w:space="0" w:color="auto"/>
              <w:right w:val="double" w:sz="6" w:space="0" w:color="auto"/>
            </w:tcBorders>
          </w:tcPr>
          <w:p w:rsidR="00FD73A4" w:rsidRDefault="00FD73A4"/>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r>
              <w:t>03.04.2008</w:t>
            </w:r>
          </w:p>
        </w:tc>
        <w:tc>
          <w:tcPr>
            <w:tcW w:w="1260" w:type="dxa"/>
            <w:tcBorders>
              <w:top w:val="single" w:sz="6" w:space="0" w:color="auto"/>
              <w:left w:val="single" w:sz="6" w:space="0" w:color="auto"/>
              <w:bottom w:val="single" w:sz="6" w:space="0" w:color="auto"/>
              <w:right w:val="single" w:sz="6" w:space="0" w:color="auto"/>
            </w:tcBorders>
          </w:tcPr>
          <w:p w:rsidR="00FD73A4" w:rsidRDefault="005C3ED0">
            <w:r>
              <w:t>30.05.2013</w:t>
            </w:r>
          </w:p>
        </w:tc>
        <w:tc>
          <w:tcPr>
            <w:tcW w:w="3980" w:type="dxa"/>
            <w:tcBorders>
              <w:top w:val="single" w:sz="6" w:space="0" w:color="auto"/>
              <w:left w:val="single" w:sz="6" w:space="0" w:color="auto"/>
              <w:bottom w:val="single" w:sz="6" w:space="0" w:color="auto"/>
              <w:right w:val="single" w:sz="6" w:space="0" w:color="auto"/>
            </w:tcBorders>
          </w:tcPr>
          <w:p w:rsidR="00FD73A4" w:rsidRDefault="005C3ED0">
            <w:r>
              <w:t>АКБ «</w:t>
            </w:r>
            <w:proofErr w:type="spellStart"/>
            <w:r>
              <w:t>Интерпромбанк</w:t>
            </w:r>
            <w:proofErr w:type="spellEnd"/>
            <w:r>
              <w:t>»</w:t>
            </w:r>
          </w:p>
        </w:tc>
        <w:tc>
          <w:tcPr>
            <w:tcW w:w="2680" w:type="dxa"/>
            <w:tcBorders>
              <w:top w:val="single" w:sz="6" w:space="0" w:color="auto"/>
              <w:left w:val="single" w:sz="6" w:space="0" w:color="auto"/>
              <w:bottom w:val="single" w:sz="6" w:space="0" w:color="auto"/>
              <w:right w:val="double" w:sz="6" w:space="0" w:color="auto"/>
            </w:tcBorders>
          </w:tcPr>
          <w:p w:rsidR="00FD73A4" w:rsidRDefault="005C3ED0">
            <w:r>
              <w:t>Руководитель Службы внутреннего контроля</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r>
              <w:t>20.01.2014</w:t>
            </w:r>
          </w:p>
        </w:tc>
        <w:tc>
          <w:tcPr>
            <w:tcW w:w="1260" w:type="dxa"/>
            <w:tcBorders>
              <w:top w:val="single" w:sz="6" w:space="0" w:color="auto"/>
              <w:left w:val="single" w:sz="6" w:space="0" w:color="auto"/>
              <w:bottom w:val="single" w:sz="6" w:space="0" w:color="auto"/>
              <w:right w:val="single" w:sz="6" w:space="0" w:color="auto"/>
            </w:tcBorders>
          </w:tcPr>
          <w:p w:rsidR="00FD73A4" w:rsidRDefault="005C3ED0">
            <w:r>
              <w:t>27.04.2014</w:t>
            </w:r>
          </w:p>
        </w:tc>
        <w:tc>
          <w:tcPr>
            <w:tcW w:w="3980" w:type="dxa"/>
            <w:tcBorders>
              <w:top w:val="single" w:sz="6" w:space="0" w:color="auto"/>
              <w:left w:val="single" w:sz="6" w:space="0" w:color="auto"/>
              <w:bottom w:val="single" w:sz="6" w:space="0" w:color="auto"/>
              <w:right w:val="single" w:sz="6" w:space="0" w:color="auto"/>
            </w:tcBorders>
          </w:tcPr>
          <w:p w:rsidR="00FD73A4" w:rsidRDefault="005C3ED0">
            <w:r>
              <w:t>ОКЕАН БАНК (ЗАО)</w:t>
            </w:r>
          </w:p>
        </w:tc>
        <w:tc>
          <w:tcPr>
            <w:tcW w:w="2680" w:type="dxa"/>
            <w:tcBorders>
              <w:top w:val="single" w:sz="6" w:space="0" w:color="auto"/>
              <w:left w:val="single" w:sz="6" w:space="0" w:color="auto"/>
              <w:bottom w:val="single" w:sz="6" w:space="0" w:color="auto"/>
              <w:right w:val="double" w:sz="6" w:space="0" w:color="auto"/>
            </w:tcBorders>
          </w:tcPr>
          <w:p w:rsidR="00FD73A4" w:rsidRDefault="005C3ED0">
            <w:r>
              <w:t>Советник Председателя Правления</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r>
              <w:t>28.04.2014</w:t>
            </w:r>
          </w:p>
        </w:tc>
        <w:tc>
          <w:tcPr>
            <w:tcW w:w="1260" w:type="dxa"/>
            <w:tcBorders>
              <w:top w:val="single" w:sz="6" w:space="0" w:color="auto"/>
              <w:left w:val="single" w:sz="6" w:space="0" w:color="auto"/>
              <w:bottom w:val="single" w:sz="6" w:space="0" w:color="auto"/>
              <w:right w:val="single" w:sz="6" w:space="0" w:color="auto"/>
            </w:tcBorders>
          </w:tcPr>
          <w:p w:rsidR="00FD73A4" w:rsidRDefault="005C3ED0">
            <w:r>
              <w:t>14.11.2014</w:t>
            </w:r>
          </w:p>
        </w:tc>
        <w:tc>
          <w:tcPr>
            <w:tcW w:w="3980" w:type="dxa"/>
            <w:tcBorders>
              <w:top w:val="single" w:sz="6" w:space="0" w:color="auto"/>
              <w:left w:val="single" w:sz="6" w:space="0" w:color="auto"/>
              <w:bottom w:val="single" w:sz="6" w:space="0" w:color="auto"/>
              <w:right w:val="single" w:sz="6" w:space="0" w:color="auto"/>
            </w:tcBorders>
          </w:tcPr>
          <w:p w:rsidR="00FD73A4" w:rsidRDefault="005C3ED0">
            <w:r>
              <w:t>ОКЕАН БАНК (ЗАО)</w:t>
            </w:r>
          </w:p>
        </w:tc>
        <w:tc>
          <w:tcPr>
            <w:tcW w:w="2680" w:type="dxa"/>
            <w:tcBorders>
              <w:top w:val="single" w:sz="6" w:space="0" w:color="auto"/>
              <w:left w:val="single" w:sz="6" w:space="0" w:color="auto"/>
              <w:bottom w:val="single" w:sz="6" w:space="0" w:color="auto"/>
              <w:right w:val="double" w:sz="6" w:space="0" w:color="auto"/>
            </w:tcBorders>
          </w:tcPr>
          <w:p w:rsidR="00FD73A4" w:rsidRDefault="005C3ED0">
            <w:r>
              <w:t>Главный бухгалтер</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r>
              <w:t>17.11.2014</w:t>
            </w:r>
          </w:p>
        </w:tc>
        <w:tc>
          <w:tcPr>
            <w:tcW w:w="1260" w:type="dxa"/>
            <w:tcBorders>
              <w:top w:val="single" w:sz="6" w:space="0" w:color="auto"/>
              <w:left w:val="single" w:sz="6" w:space="0" w:color="auto"/>
              <w:bottom w:val="single" w:sz="6" w:space="0" w:color="auto"/>
              <w:right w:val="single" w:sz="6" w:space="0" w:color="auto"/>
            </w:tcBorders>
          </w:tcPr>
          <w:p w:rsidR="00FD73A4" w:rsidRDefault="005C3ED0">
            <w:r>
              <w:t>15.03.2016</w:t>
            </w:r>
          </w:p>
        </w:tc>
        <w:tc>
          <w:tcPr>
            <w:tcW w:w="3980" w:type="dxa"/>
            <w:tcBorders>
              <w:top w:val="single" w:sz="6" w:space="0" w:color="auto"/>
              <w:left w:val="single" w:sz="6" w:space="0" w:color="auto"/>
              <w:bottom w:val="single" w:sz="6" w:space="0" w:color="auto"/>
              <w:right w:val="single" w:sz="6" w:space="0" w:color="auto"/>
            </w:tcBorders>
          </w:tcPr>
          <w:p w:rsidR="00FD73A4" w:rsidRDefault="005C3ED0">
            <w:r>
              <w:t>ООО «Деловая Русь»</w:t>
            </w:r>
          </w:p>
        </w:tc>
        <w:tc>
          <w:tcPr>
            <w:tcW w:w="2680" w:type="dxa"/>
            <w:tcBorders>
              <w:top w:val="single" w:sz="6" w:space="0" w:color="auto"/>
              <w:left w:val="single" w:sz="6" w:space="0" w:color="auto"/>
              <w:bottom w:val="single" w:sz="6" w:space="0" w:color="auto"/>
              <w:right w:val="double" w:sz="6" w:space="0" w:color="auto"/>
            </w:tcBorders>
          </w:tcPr>
          <w:p w:rsidR="00FD73A4" w:rsidRDefault="005C3ED0">
            <w:r>
              <w:t>Руководитель Службы внутреннего аудита</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r>
              <w:t>16.03.2016</w:t>
            </w:r>
          </w:p>
        </w:tc>
        <w:tc>
          <w:tcPr>
            <w:tcW w:w="1260" w:type="dxa"/>
            <w:tcBorders>
              <w:top w:val="single" w:sz="6" w:space="0" w:color="auto"/>
              <w:left w:val="single" w:sz="6" w:space="0" w:color="auto"/>
              <w:bottom w:val="single" w:sz="6" w:space="0" w:color="auto"/>
              <w:right w:val="single" w:sz="6" w:space="0" w:color="auto"/>
            </w:tcBorders>
          </w:tcPr>
          <w:p w:rsidR="00FD73A4" w:rsidRDefault="005C3ED0">
            <w:r>
              <w:t>19.09.2016</w:t>
            </w:r>
          </w:p>
        </w:tc>
        <w:tc>
          <w:tcPr>
            <w:tcW w:w="3980" w:type="dxa"/>
            <w:tcBorders>
              <w:top w:val="single" w:sz="6" w:space="0" w:color="auto"/>
              <w:left w:val="single" w:sz="6" w:space="0" w:color="auto"/>
              <w:bottom w:val="single" w:sz="6" w:space="0" w:color="auto"/>
              <w:right w:val="single" w:sz="6" w:space="0" w:color="auto"/>
            </w:tcBorders>
          </w:tcPr>
          <w:p w:rsidR="00FD73A4" w:rsidRDefault="005C3ED0">
            <w:r>
              <w:t>Государственный специализированный Российский экспортно-импортный банк (акционерное общество) АО РОСЭКСИМБАНК</w:t>
            </w:r>
          </w:p>
        </w:tc>
        <w:tc>
          <w:tcPr>
            <w:tcW w:w="2680" w:type="dxa"/>
            <w:tcBorders>
              <w:top w:val="single" w:sz="6" w:space="0" w:color="auto"/>
              <w:left w:val="single" w:sz="6" w:space="0" w:color="auto"/>
              <w:bottom w:val="single" w:sz="6" w:space="0" w:color="auto"/>
              <w:right w:val="double" w:sz="6" w:space="0" w:color="auto"/>
            </w:tcBorders>
          </w:tcPr>
          <w:p w:rsidR="00FD73A4" w:rsidRDefault="005C3ED0">
            <w:r>
              <w:t>Руководитель направления методологии и бизнес-процессов Департамента автоматизации, методологии и бизнес-процессов</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r>
              <w:t>20.09.2016</w:t>
            </w:r>
          </w:p>
        </w:tc>
        <w:tc>
          <w:tcPr>
            <w:tcW w:w="1260" w:type="dxa"/>
            <w:tcBorders>
              <w:top w:val="single" w:sz="6" w:space="0" w:color="auto"/>
              <w:left w:val="single" w:sz="6" w:space="0" w:color="auto"/>
              <w:bottom w:val="single" w:sz="6" w:space="0" w:color="auto"/>
              <w:right w:val="single" w:sz="6" w:space="0" w:color="auto"/>
            </w:tcBorders>
          </w:tcPr>
          <w:p w:rsidR="00FD73A4" w:rsidRDefault="005C3ED0">
            <w:r>
              <w:t>08.11.2016</w:t>
            </w:r>
          </w:p>
        </w:tc>
        <w:tc>
          <w:tcPr>
            <w:tcW w:w="3980" w:type="dxa"/>
            <w:tcBorders>
              <w:top w:val="single" w:sz="6" w:space="0" w:color="auto"/>
              <w:left w:val="single" w:sz="6" w:space="0" w:color="auto"/>
              <w:bottom w:val="single" w:sz="6" w:space="0" w:color="auto"/>
              <w:right w:val="single" w:sz="6" w:space="0" w:color="auto"/>
            </w:tcBorders>
          </w:tcPr>
          <w:p w:rsidR="00FD73A4" w:rsidRDefault="005C3ED0">
            <w:r>
              <w:t>Государственный специализированный Российский экспортно-импортный банк (акционерное общество) АО РОСЭКСИМБАНК</w:t>
            </w:r>
          </w:p>
        </w:tc>
        <w:tc>
          <w:tcPr>
            <w:tcW w:w="2680" w:type="dxa"/>
            <w:tcBorders>
              <w:top w:val="single" w:sz="6" w:space="0" w:color="auto"/>
              <w:left w:val="single" w:sz="6" w:space="0" w:color="auto"/>
              <w:bottom w:val="single" w:sz="6" w:space="0" w:color="auto"/>
              <w:right w:val="double" w:sz="6" w:space="0" w:color="auto"/>
            </w:tcBorders>
          </w:tcPr>
          <w:p w:rsidR="00FD73A4" w:rsidRDefault="005C3ED0">
            <w:r>
              <w:t>Руководитель проекта по специальным кредитным программам</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r>
              <w:t>09.11.2016</w:t>
            </w:r>
          </w:p>
        </w:tc>
        <w:tc>
          <w:tcPr>
            <w:tcW w:w="1260" w:type="dxa"/>
            <w:tcBorders>
              <w:top w:val="single" w:sz="6" w:space="0" w:color="auto"/>
              <w:left w:val="single" w:sz="6" w:space="0" w:color="auto"/>
              <w:bottom w:val="single" w:sz="6" w:space="0" w:color="auto"/>
              <w:right w:val="single" w:sz="6" w:space="0" w:color="auto"/>
            </w:tcBorders>
          </w:tcPr>
          <w:p w:rsidR="00FD73A4" w:rsidRDefault="005C3ED0">
            <w:r>
              <w:t>30.11.2016</w:t>
            </w:r>
          </w:p>
        </w:tc>
        <w:tc>
          <w:tcPr>
            <w:tcW w:w="3980" w:type="dxa"/>
            <w:tcBorders>
              <w:top w:val="single" w:sz="6" w:space="0" w:color="auto"/>
              <w:left w:val="single" w:sz="6" w:space="0" w:color="auto"/>
              <w:bottom w:val="single" w:sz="6" w:space="0" w:color="auto"/>
              <w:right w:val="single" w:sz="6" w:space="0" w:color="auto"/>
            </w:tcBorders>
          </w:tcPr>
          <w:p w:rsidR="00FD73A4" w:rsidRDefault="005C3ED0">
            <w:r>
              <w:t>Государственный специализированный Российский экспортно-импортный банк (акционерное общество) АО РОСЭКСИМБАНК</w:t>
            </w:r>
          </w:p>
        </w:tc>
        <w:tc>
          <w:tcPr>
            <w:tcW w:w="2680" w:type="dxa"/>
            <w:tcBorders>
              <w:top w:val="single" w:sz="6" w:space="0" w:color="auto"/>
              <w:left w:val="single" w:sz="6" w:space="0" w:color="auto"/>
              <w:bottom w:val="single" w:sz="6" w:space="0" w:color="auto"/>
              <w:right w:val="double" w:sz="6" w:space="0" w:color="auto"/>
            </w:tcBorders>
          </w:tcPr>
          <w:p w:rsidR="00FD73A4" w:rsidRDefault="005C3ED0">
            <w:r>
              <w:t>Старший аудитор Службы внутреннего аудита</w:t>
            </w:r>
          </w:p>
        </w:tc>
      </w:tr>
      <w:tr w:rsidR="00FD73A4">
        <w:tc>
          <w:tcPr>
            <w:tcW w:w="1332" w:type="dxa"/>
            <w:tcBorders>
              <w:top w:val="single" w:sz="6" w:space="0" w:color="auto"/>
              <w:left w:val="double" w:sz="6" w:space="0" w:color="auto"/>
              <w:bottom w:val="double" w:sz="6" w:space="0" w:color="auto"/>
              <w:right w:val="single" w:sz="6" w:space="0" w:color="auto"/>
            </w:tcBorders>
          </w:tcPr>
          <w:p w:rsidR="00FD73A4" w:rsidRDefault="005C3ED0">
            <w:r>
              <w:lastRenderedPageBreak/>
              <w:t>12.2016</w:t>
            </w:r>
          </w:p>
        </w:tc>
        <w:tc>
          <w:tcPr>
            <w:tcW w:w="1260" w:type="dxa"/>
            <w:tcBorders>
              <w:top w:val="single" w:sz="6" w:space="0" w:color="auto"/>
              <w:left w:val="single" w:sz="6" w:space="0" w:color="auto"/>
              <w:bottom w:val="double" w:sz="6" w:space="0" w:color="auto"/>
              <w:right w:val="single" w:sz="6" w:space="0" w:color="auto"/>
            </w:tcBorders>
          </w:tcPr>
          <w:p w:rsidR="00FD73A4" w:rsidRDefault="005C3ED0">
            <w:r>
              <w:t>наст</w:t>
            </w:r>
            <w:proofErr w:type="gramStart"/>
            <w:r>
              <w:t>.</w:t>
            </w:r>
            <w:proofErr w:type="gramEnd"/>
            <w:r>
              <w:t xml:space="preserve"> </w:t>
            </w:r>
            <w:proofErr w:type="gramStart"/>
            <w:r>
              <w:t>в</w:t>
            </w:r>
            <w:proofErr w:type="gramEnd"/>
            <w:r>
              <w:t>ремя</w:t>
            </w:r>
          </w:p>
        </w:tc>
        <w:tc>
          <w:tcPr>
            <w:tcW w:w="3980" w:type="dxa"/>
            <w:tcBorders>
              <w:top w:val="single" w:sz="6" w:space="0" w:color="auto"/>
              <w:left w:val="single" w:sz="6" w:space="0" w:color="auto"/>
              <w:bottom w:val="double" w:sz="6" w:space="0" w:color="auto"/>
              <w:right w:val="single" w:sz="6" w:space="0" w:color="auto"/>
            </w:tcBorders>
          </w:tcPr>
          <w:p w:rsidR="00FD73A4" w:rsidRDefault="005C3ED0">
            <w:r>
              <w:t>Государственный специализированный Российский экспортно-импортный банк (акционерное общество) АО РОСЭКСИМБАНК</w:t>
            </w:r>
          </w:p>
        </w:tc>
        <w:tc>
          <w:tcPr>
            <w:tcW w:w="2680" w:type="dxa"/>
            <w:tcBorders>
              <w:top w:val="single" w:sz="6" w:space="0" w:color="auto"/>
              <w:left w:val="single" w:sz="6" w:space="0" w:color="auto"/>
              <w:bottom w:val="double" w:sz="6" w:space="0" w:color="auto"/>
              <w:right w:val="double" w:sz="6" w:space="0" w:color="auto"/>
            </w:tcBorders>
          </w:tcPr>
          <w:p w:rsidR="00FD73A4" w:rsidRDefault="005C3ED0">
            <w:r>
              <w:t>Руководитель Службы внутреннего аудита</w:t>
            </w:r>
          </w:p>
        </w:tc>
      </w:tr>
    </w:tbl>
    <w:p w:rsidR="00FD73A4" w:rsidRDefault="005C3ED0">
      <w:pPr>
        <w:ind w:left="200"/>
        <w:jc w:val="both"/>
        <w:rPr>
          <w:rStyle w:val="Subst"/>
          <w:bCs/>
          <w:iCs/>
        </w:rPr>
      </w:pPr>
      <w:r>
        <w:t xml:space="preserve">    </w:t>
      </w:r>
      <w:r>
        <w:rPr>
          <w:rStyle w:val="Subst"/>
          <w:bCs/>
          <w:iCs/>
        </w:rPr>
        <w:t>Доли участия в уставном капитале эмитента/обыкновенных акций не имеет</w:t>
      </w:r>
    </w:p>
    <w:p w:rsidR="00FD73A4" w:rsidRDefault="005C3ED0">
      <w:pPr>
        <w:ind w:left="200"/>
        <w:jc w:val="both"/>
      </w:pPr>
      <w:r>
        <w:t>Доли участия лица в уставном (складочном) капитале (паевом фонде) дочерних и зависимых обществ эмитента</w:t>
      </w:r>
    </w:p>
    <w:p w:rsidR="00FD73A4" w:rsidRDefault="005C3ED0">
      <w:pPr>
        <w:ind w:left="400"/>
        <w:jc w:val="both"/>
      </w:pPr>
      <w:r>
        <w:rPr>
          <w:rStyle w:val="Subst"/>
          <w:bCs/>
          <w:iCs/>
        </w:rPr>
        <w:t>Лицо указанных долей не имеет</w:t>
      </w:r>
    </w:p>
    <w:p w:rsidR="00FD73A4" w:rsidRDefault="005C3ED0">
      <w:pPr>
        <w:ind w:left="200"/>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p>
    <w:p w:rsidR="00FD73A4" w:rsidRDefault="005C3ED0">
      <w:pPr>
        <w:ind w:left="400"/>
        <w:jc w:val="both"/>
      </w:pPr>
      <w:r>
        <w:rPr>
          <w:rStyle w:val="Subst"/>
          <w:bCs/>
          <w:iCs/>
        </w:rPr>
        <w:t>Указанных родственных связей нет</w:t>
      </w:r>
    </w:p>
    <w:p w:rsidR="00FD73A4" w:rsidRDefault="005C3ED0">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FD73A4" w:rsidRDefault="005C3ED0">
      <w:pPr>
        <w:ind w:left="400"/>
        <w:jc w:val="both"/>
      </w:pPr>
      <w:r>
        <w:rPr>
          <w:rStyle w:val="Subst"/>
          <w:bCs/>
          <w:iCs/>
        </w:rPr>
        <w:t>Лицо к указанным видам ответственности не привлекалось</w:t>
      </w:r>
    </w:p>
    <w:p w:rsidR="00FD73A4" w:rsidRDefault="005C3ED0">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FD73A4" w:rsidRDefault="005C3ED0">
      <w:pPr>
        <w:ind w:left="400"/>
        <w:jc w:val="both"/>
      </w:pPr>
      <w:r>
        <w:rPr>
          <w:rStyle w:val="Subst"/>
          <w:bCs/>
          <w:iCs/>
        </w:rPr>
        <w:t>Лицо указанных должностей не занимало</w:t>
      </w:r>
    </w:p>
    <w:p w:rsidR="00FD73A4" w:rsidRDefault="00FD73A4">
      <w:pPr>
        <w:ind w:left="200"/>
      </w:pPr>
    </w:p>
    <w:p w:rsidR="00FD73A4" w:rsidRDefault="005C3ED0">
      <w:pPr>
        <w:ind w:left="200"/>
      </w:pPr>
      <w:r>
        <w:t xml:space="preserve">Наименование органа </w:t>
      </w:r>
      <w:proofErr w:type="gramStart"/>
      <w:r>
        <w:t>контроля за</w:t>
      </w:r>
      <w:proofErr w:type="gramEnd"/>
      <w:r>
        <w:t xml:space="preserve"> финансово-хозяйственной деятельностью эмитента:</w:t>
      </w:r>
      <w:r>
        <w:rPr>
          <w:rStyle w:val="Subst"/>
          <w:bCs/>
          <w:iCs/>
        </w:rPr>
        <w:t xml:space="preserve"> Иное</w:t>
      </w:r>
    </w:p>
    <w:p w:rsidR="00FD73A4" w:rsidRDefault="005C3ED0">
      <w:pPr>
        <w:ind w:left="200"/>
      </w:pPr>
      <w:r>
        <w:rPr>
          <w:rStyle w:val="Subst"/>
          <w:bCs/>
          <w:iCs/>
        </w:rPr>
        <w:t>Служба внутреннего контроля</w:t>
      </w:r>
    </w:p>
    <w:p w:rsidR="00FD73A4" w:rsidRDefault="005C3ED0">
      <w:pPr>
        <w:pStyle w:val="SubHeading"/>
        <w:ind w:left="200"/>
      </w:pPr>
      <w:r>
        <w:t>Информация о руководителе такого отдельного структурного подразделения (органа) эмитента</w:t>
      </w:r>
    </w:p>
    <w:p w:rsidR="00FD73A4" w:rsidRDefault="005C3ED0">
      <w:pPr>
        <w:ind w:left="400"/>
      </w:pPr>
      <w:r>
        <w:t>Наименование должности руководителя структурного подразделения:</w:t>
      </w:r>
      <w:r>
        <w:rPr>
          <w:rStyle w:val="Subst"/>
          <w:bCs/>
          <w:iCs/>
        </w:rPr>
        <w:t xml:space="preserve"> Руководитель Службы внутреннего контроля</w:t>
      </w:r>
    </w:p>
    <w:p w:rsidR="00FD73A4" w:rsidRDefault="005C3ED0">
      <w:pPr>
        <w:ind w:left="400"/>
      </w:pPr>
      <w:r>
        <w:t>ФИО:</w:t>
      </w:r>
      <w:r>
        <w:rPr>
          <w:rStyle w:val="Subst"/>
        </w:rPr>
        <w:t xml:space="preserve"> Козеева Вера Анатольевна</w:t>
      </w:r>
    </w:p>
    <w:p w:rsidR="00FD73A4" w:rsidRDefault="005C3ED0">
      <w:pPr>
        <w:ind w:left="400"/>
      </w:pPr>
      <w:r>
        <w:t>Год рождения:</w:t>
      </w:r>
      <w:r>
        <w:rPr>
          <w:rStyle w:val="Subst"/>
        </w:rPr>
        <w:t xml:space="preserve"> 1961</w:t>
      </w:r>
    </w:p>
    <w:p w:rsidR="00FD73A4" w:rsidRDefault="005C3ED0">
      <w:pPr>
        <w:ind w:left="400"/>
        <w:jc w:val="both"/>
      </w:pPr>
      <w:r>
        <w:t xml:space="preserve">Образование: </w:t>
      </w:r>
      <w:r>
        <w:rPr>
          <w:rStyle w:val="Subst"/>
        </w:rPr>
        <w:t>высшее, Таллиннский политехнический институт, 1982г., специальность: бухгалтерский учет и анализ хозяйственной деятельности; квалификация: экономист</w:t>
      </w:r>
    </w:p>
    <w:p w:rsidR="00FD73A4" w:rsidRDefault="005C3ED0">
      <w:pPr>
        <w:ind w:left="400"/>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FD73A4">
        <w:tc>
          <w:tcPr>
            <w:tcW w:w="2592" w:type="dxa"/>
            <w:gridSpan w:val="2"/>
            <w:tcBorders>
              <w:top w:val="double" w:sz="6" w:space="0" w:color="auto"/>
              <w:left w:val="double" w:sz="6" w:space="0" w:color="auto"/>
              <w:bottom w:val="single" w:sz="6" w:space="0" w:color="auto"/>
              <w:right w:val="single" w:sz="6" w:space="0" w:color="auto"/>
            </w:tcBorders>
          </w:tcPr>
          <w:p w:rsidR="00FD73A4" w:rsidRDefault="005C3ED0">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FD73A4" w:rsidRDefault="005C3ED0">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FD73A4" w:rsidRDefault="005C3ED0">
            <w:pPr>
              <w:jc w:val="center"/>
            </w:pPr>
            <w:r>
              <w:t>Должность</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FD73A4" w:rsidRDefault="005C3ED0">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FD73A4" w:rsidRDefault="00FD73A4"/>
        </w:tc>
        <w:tc>
          <w:tcPr>
            <w:tcW w:w="2680" w:type="dxa"/>
            <w:tcBorders>
              <w:top w:val="single" w:sz="6" w:space="0" w:color="auto"/>
              <w:left w:val="single" w:sz="6" w:space="0" w:color="auto"/>
              <w:bottom w:val="single" w:sz="6" w:space="0" w:color="auto"/>
              <w:right w:val="double" w:sz="6" w:space="0" w:color="auto"/>
            </w:tcBorders>
          </w:tcPr>
          <w:p w:rsidR="00FD73A4" w:rsidRDefault="00FD73A4"/>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r>
              <w:t>16.11.2009</w:t>
            </w:r>
          </w:p>
        </w:tc>
        <w:tc>
          <w:tcPr>
            <w:tcW w:w="1260" w:type="dxa"/>
            <w:tcBorders>
              <w:top w:val="single" w:sz="6" w:space="0" w:color="auto"/>
              <w:left w:val="single" w:sz="6" w:space="0" w:color="auto"/>
              <w:bottom w:val="single" w:sz="6" w:space="0" w:color="auto"/>
              <w:right w:val="single" w:sz="6" w:space="0" w:color="auto"/>
            </w:tcBorders>
          </w:tcPr>
          <w:p w:rsidR="00FD73A4" w:rsidRDefault="005C3ED0">
            <w:r>
              <w:t>18.08.2014</w:t>
            </w:r>
          </w:p>
        </w:tc>
        <w:tc>
          <w:tcPr>
            <w:tcW w:w="3980" w:type="dxa"/>
            <w:tcBorders>
              <w:top w:val="single" w:sz="6" w:space="0" w:color="auto"/>
              <w:left w:val="single" w:sz="6" w:space="0" w:color="auto"/>
              <w:bottom w:val="single" w:sz="6" w:space="0" w:color="auto"/>
              <w:right w:val="single" w:sz="6" w:space="0" w:color="auto"/>
            </w:tcBorders>
          </w:tcPr>
          <w:p w:rsidR="00FD73A4" w:rsidRDefault="005C3ED0">
            <w:r>
              <w:t>ОАО Банк ВТБ</w:t>
            </w:r>
          </w:p>
        </w:tc>
        <w:tc>
          <w:tcPr>
            <w:tcW w:w="2680" w:type="dxa"/>
            <w:tcBorders>
              <w:top w:val="single" w:sz="6" w:space="0" w:color="auto"/>
              <w:left w:val="single" w:sz="6" w:space="0" w:color="auto"/>
              <w:bottom w:val="single" w:sz="6" w:space="0" w:color="auto"/>
              <w:right w:val="double" w:sz="6" w:space="0" w:color="auto"/>
            </w:tcBorders>
          </w:tcPr>
          <w:p w:rsidR="00FD73A4" w:rsidRDefault="005C3ED0">
            <w:r>
              <w:t xml:space="preserve">Начальник </w:t>
            </w:r>
            <w:proofErr w:type="gramStart"/>
            <w:r>
              <w:t>отдела аудита филиальной сети Управления аудиторских проверок</w:t>
            </w:r>
            <w:proofErr w:type="gramEnd"/>
            <w:r>
              <w:t xml:space="preserve"> и ревизий Департамента внутреннего контроля</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r>
              <w:t>17.11.2014</w:t>
            </w:r>
          </w:p>
        </w:tc>
        <w:tc>
          <w:tcPr>
            <w:tcW w:w="1260" w:type="dxa"/>
            <w:tcBorders>
              <w:top w:val="single" w:sz="6" w:space="0" w:color="auto"/>
              <w:left w:val="single" w:sz="6" w:space="0" w:color="auto"/>
              <w:bottom w:val="single" w:sz="6" w:space="0" w:color="auto"/>
              <w:right w:val="single" w:sz="6" w:space="0" w:color="auto"/>
            </w:tcBorders>
          </w:tcPr>
          <w:p w:rsidR="00FD73A4" w:rsidRDefault="005C3ED0">
            <w:r>
              <w:t>30.04.2015</w:t>
            </w:r>
          </w:p>
        </w:tc>
        <w:tc>
          <w:tcPr>
            <w:tcW w:w="3980" w:type="dxa"/>
            <w:tcBorders>
              <w:top w:val="single" w:sz="6" w:space="0" w:color="auto"/>
              <w:left w:val="single" w:sz="6" w:space="0" w:color="auto"/>
              <w:bottom w:val="single" w:sz="6" w:space="0" w:color="auto"/>
              <w:right w:val="single" w:sz="6" w:space="0" w:color="auto"/>
            </w:tcBorders>
          </w:tcPr>
          <w:p w:rsidR="00FD73A4" w:rsidRDefault="005C3ED0">
            <w:r>
              <w:t>Пенсионный Фонд РФ</w:t>
            </w:r>
          </w:p>
        </w:tc>
        <w:tc>
          <w:tcPr>
            <w:tcW w:w="2680" w:type="dxa"/>
            <w:tcBorders>
              <w:top w:val="single" w:sz="6" w:space="0" w:color="auto"/>
              <w:left w:val="single" w:sz="6" w:space="0" w:color="auto"/>
              <w:bottom w:val="single" w:sz="6" w:space="0" w:color="auto"/>
              <w:right w:val="double" w:sz="6" w:space="0" w:color="auto"/>
            </w:tcBorders>
          </w:tcPr>
          <w:p w:rsidR="00FD73A4" w:rsidRDefault="005C3ED0">
            <w:r>
              <w:t>Консультант организационного отдела ревизионной комиссии ПФР</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r>
              <w:t>05.05.2015</w:t>
            </w:r>
          </w:p>
        </w:tc>
        <w:tc>
          <w:tcPr>
            <w:tcW w:w="1260" w:type="dxa"/>
            <w:tcBorders>
              <w:top w:val="single" w:sz="6" w:space="0" w:color="auto"/>
              <w:left w:val="single" w:sz="6" w:space="0" w:color="auto"/>
              <w:bottom w:val="single" w:sz="6" w:space="0" w:color="auto"/>
              <w:right w:val="single" w:sz="6" w:space="0" w:color="auto"/>
            </w:tcBorders>
          </w:tcPr>
          <w:p w:rsidR="00FD73A4" w:rsidRDefault="005C3ED0">
            <w:r>
              <w:t>07.09.2015</w:t>
            </w:r>
          </w:p>
        </w:tc>
        <w:tc>
          <w:tcPr>
            <w:tcW w:w="3980" w:type="dxa"/>
            <w:tcBorders>
              <w:top w:val="single" w:sz="6" w:space="0" w:color="auto"/>
              <w:left w:val="single" w:sz="6" w:space="0" w:color="auto"/>
              <w:bottom w:val="single" w:sz="6" w:space="0" w:color="auto"/>
              <w:right w:val="single" w:sz="6" w:space="0" w:color="auto"/>
            </w:tcBorders>
          </w:tcPr>
          <w:p w:rsidR="00FD73A4" w:rsidRDefault="005C3ED0">
            <w:r>
              <w:t xml:space="preserve">Государственный специализированный Российский экспортно-импортный банк (акционерное общество) </w:t>
            </w:r>
          </w:p>
          <w:p w:rsidR="00FD73A4" w:rsidRDefault="005C3ED0">
            <w:r>
              <w:t>АО РОСЭКСИМБАНК</w:t>
            </w:r>
          </w:p>
        </w:tc>
        <w:tc>
          <w:tcPr>
            <w:tcW w:w="2680" w:type="dxa"/>
            <w:tcBorders>
              <w:top w:val="single" w:sz="6" w:space="0" w:color="auto"/>
              <w:left w:val="single" w:sz="6" w:space="0" w:color="auto"/>
              <w:bottom w:val="single" w:sz="6" w:space="0" w:color="auto"/>
              <w:right w:val="double" w:sz="6" w:space="0" w:color="auto"/>
            </w:tcBorders>
          </w:tcPr>
          <w:p w:rsidR="00FD73A4" w:rsidRDefault="005C3ED0">
            <w:proofErr w:type="spellStart"/>
            <w:r>
              <w:t>Комплаенс</w:t>
            </w:r>
            <w:proofErr w:type="spellEnd"/>
            <w:r>
              <w:t>-контролер Службы внутреннего контроля</w:t>
            </w:r>
          </w:p>
        </w:tc>
      </w:tr>
      <w:tr w:rsidR="00FD73A4">
        <w:tc>
          <w:tcPr>
            <w:tcW w:w="1332" w:type="dxa"/>
            <w:tcBorders>
              <w:top w:val="single" w:sz="6" w:space="0" w:color="auto"/>
              <w:left w:val="double" w:sz="6" w:space="0" w:color="auto"/>
              <w:bottom w:val="double" w:sz="6" w:space="0" w:color="auto"/>
              <w:right w:val="single" w:sz="6" w:space="0" w:color="auto"/>
            </w:tcBorders>
          </w:tcPr>
          <w:p w:rsidR="00FD73A4" w:rsidRDefault="005C3ED0">
            <w:r>
              <w:t>08.09.2015</w:t>
            </w:r>
          </w:p>
        </w:tc>
        <w:tc>
          <w:tcPr>
            <w:tcW w:w="1260" w:type="dxa"/>
            <w:tcBorders>
              <w:top w:val="single" w:sz="6" w:space="0" w:color="auto"/>
              <w:left w:val="single" w:sz="6" w:space="0" w:color="auto"/>
              <w:bottom w:val="double" w:sz="6" w:space="0" w:color="auto"/>
              <w:right w:val="single" w:sz="6" w:space="0" w:color="auto"/>
            </w:tcBorders>
          </w:tcPr>
          <w:p w:rsidR="00FD73A4" w:rsidRDefault="005C3ED0">
            <w: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FD73A4" w:rsidRDefault="005C3ED0">
            <w:r>
              <w:t xml:space="preserve">Государственный специализированный Российский экспортно-импортный банк (акционерное общество) </w:t>
            </w:r>
          </w:p>
          <w:p w:rsidR="00FD73A4" w:rsidRDefault="005C3ED0">
            <w:r>
              <w:t>АО РОСЭКСИМБАНК</w:t>
            </w:r>
          </w:p>
        </w:tc>
        <w:tc>
          <w:tcPr>
            <w:tcW w:w="2680" w:type="dxa"/>
            <w:tcBorders>
              <w:top w:val="single" w:sz="6" w:space="0" w:color="auto"/>
              <w:left w:val="single" w:sz="6" w:space="0" w:color="auto"/>
              <w:bottom w:val="double" w:sz="6" w:space="0" w:color="auto"/>
              <w:right w:val="double" w:sz="6" w:space="0" w:color="auto"/>
            </w:tcBorders>
          </w:tcPr>
          <w:p w:rsidR="00FD73A4" w:rsidRDefault="005C3ED0">
            <w:r>
              <w:t>Руководитель Службы внутреннего контроля</w:t>
            </w:r>
          </w:p>
        </w:tc>
      </w:tr>
    </w:tbl>
    <w:p w:rsidR="00FD73A4" w:rsidRDefault="005C3ED0">
      <w:pPr>
        <w:ind w:left="200"/>
        <w:jc w:val="both"/>
        <w:rPr>
          <w:rStyle w:val="Subst"/>
          <w:bCs/>
          <w:iCs/>
        </w:rPr>
      </w:pPr>
      <w:r>
        <w:t xml:space="preserve">    </w:t>
      </w:r>
      <w:r>
        <w:rPr>
          <w:rStyle w:val="Subst"/>
          <w:bCs/>
          <w:iCs/>
        </w:rPr>
        <w:t>Доли участия в уставном капитале эмитента/обыкновенных акций не имеет</w:t>
      </w:r>
    </w:p>
    <w:p w:rsidR="00FD73A4" w:rsidRDefault="005C3ED0">
      <w:pPr>
        <w:ind w:left="200"/>
        <w:jc w:val="both"/>
      </w:pPr>
      <w:r>
        <w:t>Доли участия лица в уставном (складочном) капитале (паевом фонде) дочерних и зависимых обществ эмитента</w:t>
      </w:r>
    </w:p>
    <w:p w:rsidR="00FD73A4" w:rsidRDefault="005C3ED0">
      <w:pPr>
        <w:ind w:left="400"/>
        <w:jc w:val="both"/>
      </w:pPr>
      <w:r>
        <w:rPr>
          <w:rStyle w:val="Subst"/>
          <w:bCs/>
          <w:iCs/>
        </w:rPr>
        <w:t>Лицо указанных долей не имеет</w:t>
      </w:r>
    </w:p>
    <w:p w:rsidR="00FD73A4" w:rsidRDefault="005C3ED0">
      <w:pPr>
        <w:ind w:left="200"/>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p>
    <w:p w:rsidR="00FD73A4" w:rsidRDefault="005C3ED0">
      <w:pPr>
        <w:ind w:left="400"/>
        <w:jc w:val="both"/>
      </w:pPr>
      <w:r>
        <w:rPr>
          <w:rStyle w:val="Subst"/>
          <w:bCs/>
          <w:iCs/>
        </w:rPr>
        <w:t>Указанных родственных связей нет</w:t>
      </w:r>
    </w:p>
    <w:p w:rsidR="00FD73A4" w:rsidRDefault="005C3ED0">
      <w:pPr>
        <w:ind w:left="200"/>
        <w:jc w:val="both"/>
      </w:pPr>
      <w:r>
        <w:t xml:space="preserve">Сведения о привлечении такого лица к административной ответственности за правонарушения в области </w:t>
      </w:r>
      <w:r>
        <w:lastRenderedPageBreak/>
        <w:t>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FD73A4" w:rsidRDefault="005C3ED0">
      <w:pPr>
        <w:ind w:left="400"/>
        <w:jc w:val="both"/>
      </w:pPr>
      <w:r>
        <w:rPr>
          <w:rStyle w:val="Subst"/>
          <w:bCs/>
          <w:iCs/>
        </w:rPr>
        <w:t>Лицо к указанным видам ответственности не привлекалось</w:t>
      </w:r>
    </w:p>
    <w:p w:rsidR="00FD73A4" w:rsidRDefault="005C3ED0">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FD73A4" w:rsidRDefault="005C3ED0">
      <w:pPr>
        <w:ind w:left="400"/>
        <w:jc w:val="both"/>
      </w:pPr>
      <w:r>
        <w:rPr>
          <w:rStyle w:val="Subst"/>
          <w:bCs/>
          <w:iCs/>
        </w:rPr>
        <w:t>Лицо указанных должностей не занимало</w:t>
      </w:r>
    </w:p>
    <w:p w:rsidR="00FD73A4" w:rsidRDefault="00FD73A4">
      <w:pPr>
        <w:ind w:left="200"/>
      </w:pPr>
    </w:p>
    <w:p w:rsidR="00FD73A4" w:rsidRDefault="005C3ED0">
      <w:pPr>
        <w:ind w:left="200"/>
      </w:pPr>
      <w:r>
        <w:t xml:space="preserve">Наименование органа </w:t>
      </w:r>
      <w:proofErr w:type="gramStart"/>
      <w:r>
        <w:t>контроля за</w:t>
      </w:r>
      <w:proofErr w:type="gramEnd"/>
      <w:r>
        <w:t xml:space="preserve"> финансово-хозяйственной деятельностью эмитента:</w:t>
      </w:r>
      <w:r>
        <w:rPr>
          <w:rStyle w:val="Subst"/>
          <w:bCs/>
          <w:iCs/>
        </w:rPr>
        <w:t xml:space="preserve"> Иное</w:t>
      </w:r>
    </w:p>
    <w:p w:rsidR="00FD73A4" w:rsidRDefault="005C3ED0">
      <w:pPr>
        <w:ind w:left="200"/>
      </w:pPr>
      <w:r>
        <w:rPr>
          <w:rStyle w:val="Subst"/>
          <w:bCs/>
          <w:iCs/>
        </w:rPr>
        <w:t>Служба финансового мониторинга</w:t>
      </w:r>
    </w:p>
    <w:p w:rsidR="00FD73A4" w:rsidRDefault="005C3ED0">
      <w:pPr>
        <w:pStyle w:val="SubHeading"/>
        <w:ind w:left="200"/>
      </w:pPr>
      <w:r>
        <w:t>Информация о руководителе такого отдельного структурного подразделения (органа) эмитента</w:t>
      </w:r>
    </w:p>
    <w:p w:rsidR="00FD73A4" w:rsidRDefault="005C3ED0">
      <w:pPr>
        <w:ind w:left="400"/>
      </w:pPr>
      <w:r>
        <w:t>Наименование должности руководителя структурного подразделения:</w:t>
      </w:r>
      <w:r>
        <w:rPr>
          <w:rStyle w:val="Subst"/>
          <w:bCs/>
          <w:iCs/>
        </w:rPr>
        <w:t xml:space="preserve"> Руководитель Службы финансового мониторинга</w:t>
      </w:r>
    </w:p>
    <w:p w:rsidR="00FD73A4" w:rsidRDefault="005C3ED0">
      <w:pPr>
        <w:ind w:left="400"/>
      </w:pPr>
      <w:r>
        <w:t>ФИО:</w:t>
      </w:r>
      <w:r>
        <w:rPr>
          <w:rStyle w:val="Subst"/>
          <w:bCs/>
          <w:iCs/>
        </w:rPr>
        <w:t xml:space="preserve"> Климова Марина Анатольевна</w:t>
      </w:r>
    </w:p>
    <w:p w:rsidR="00FD73A4" w:rsidRDefault="005C3ED0">
      <w:pPr>
        <w:ind w:left="400"/>
      </w:pPr>
      <w:r>
        <w:t>Год рождения:</w:t>
      </w:r>
      <w:r>
        <w:rPr>
          <w:rStyle w:val="Subst"/>
          <w:bCs/>
          <w:iCs/>
        </w:rPr>
        <w:t xml:space="preserve"> 1966</w:t>
      </w:r>
    </w:p>
    <w:p w:rsidR="00FD73A4" w:rsidRDefault="005C3ED0">
      <w:pPr>
        <w:ind w:left="400"/>
      </w:pPr>
      <w:r>
        <w:t xml:space="preserve">Образование: </w:t>
      </w:r>
      <w:r>
        <w:rPr>
          <w:rStyle w:val="Subst"/>
          <w:bCs/>
          <w:iCs/>
        </w:rPr>
        <w:t>высшее. Московский экономико-статистический институт, 1988 г., специальность: организация механизированной обработки экономической информации, квалификация: инженер-экономист</w:t>
      </w:r>
    </w:p>
    <w:p w:rsidR="00FD73A4" w:rsidRDefault="005C3ED0">
      <w:pPr>
        <w:ind w:left="400"/>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FD73A4">
        <w:tc>
          <w:tcPr>
            <w:tcW w:w="2592" w:type="dxa"/>
            <w:gridSpan w:val="2"/>
            <w:tcBorders>
              <w:top w:val="double" w:sz="6" w:space="0" w:color="auto"/>
              <w:left w:val="double" w:sz="6" w:space="0" w:color="auto"/>
              <w:bottom w:val="single" w:sz="6" w:space="0" w:color="auto"/>
              <w:right w:val="single" w:sz="6" w:space="0" w:color="auto"/>
            </w:tcBorders>
          </w:tcPr>
          <w:p w:rsidR="00FD73A4" w:rsidRDefault="005C3ED0">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FD73A4" w:rsidRDefault="005C3ED0">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FD73A4" w:rsidRDefault="005C3ED0">
            <w:pPr>
              <w:jc w:val="center"/>
            </w:pPr>
            <w:r>
              <w:t>Должность</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FD73A4" w:rsidRDefault="005C3ED0">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FD73A4" w:rsidRDefault="00FD73A4"/>
        </w:tc>
        <w:tc>
          <w:tcPr>
            <w:tcW w:w="2680" w:type="dxa"/>
            <w:tcBorders>
              <w:top w:val="single" w:sz="6" w:space="0" w:color="auto"/>
              <w:left w:val="single" w:sz="6" w:space="0" w:color="auto"/>
              <w:bottom w:val="single" w:sz="6" w:space="0" w:color="auto"/>
              <w:right w:val="double" w:sz="6" w:space="0" w:color="auto"/>
            </w:tcBorders>
          </w:tcPr>
          <w:p w:rsidR="00FD73A4" w:rsidRDefault="00FD73A4"/>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r>
              <w:t>11.03.2008</w:t>
            </w:r>
          </w:p>
        </w:tc>
        <w:tc>
          <w:tcPr>
            <w:tcW w:w="1260" w:type="dxa"/>
            <w:tcBorders>
              <w:top w:val="single" w:sz="6" w:space="0" w:color="auto"/>
              <w:left w:val="single" w:sz="6" w:space="0" w:color="auto"/>
              <w:bottom w:val="single" w:sz="6" w:space="0" w:color="auto"/>
              <w:right w:val="single" w:sz="6" w:space="0" w:color="auto"/>
            </w:tcBorders>
          </w:tcPr>
          <w:p w:rsidR="00FD73A4" w:rsidRDefault="005C3ED0">
            <w:r>
              <w:t>31.03.2013</w:t>
            </w:r>
          </w:p>
        </w:tc>
        <w:tc>
          <w:tcPr>
            <w:tcW w:w="3980" w:type="dxa"/>
            <w:tcBorders>
              <w:top w:val="single" w:sz="6" w:space="0" w:color="auto"/>
              <w:left w:val="single" w:sz="6" w:space="0" w:color="auto"/>
              <w:bottom w:val="single" w:sz="6" w:space="0" w:color="auto"/>
              <w:right w:val="single" w:sz="6" w:space="0" w:color="auto"/>
            </w:tcBorders>
          </w:tcPr>
          <w:p w:rsidR="00FD73A4" w:rsidRDefault="005C3ED0">
            <w:r>
              <w:t xml:space="preserve"> ЗАО АКБ «Экспресс-кредит»</w:t>
            </w:r>
          </w:p>
        </w:tc>
        <w:tc>
          <w:tcPr>
            <w:tcW w:w="2680" w:type="dxa"/>
            <w:tcBorders>
              <w:top w:val="single" w:sz="6" w:space="0" w:color="auto"/>
              <w:left w:val="single" w:sz="6" w:space="0" w:color="auto"/>
              <w:bottom w:val="single" w:sz="6" w:space="0" w:color="auto"/>
              <w:right w:val="double" w:sz="6" w:space="0" w:color="auto"/>
            </w:tcBorders>
          </w:tcPr>
          <w:p w:rsidR="00FD73A4" w:rsidRDefault="005C3ED0">
            <w:r>
              <w:t>Начальник Управления финансового мониторинга</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r>
              <w:t>01.04.2013</w:t>
            </w:r>
          </w:p>
        </w:tc>
        <w:tc>
          <w:tcPr>
            <w:tcW w:w="1260" w:type="dxa"/>
            <w:tcBorders>
              <w:top w:val="single" w:sz="6" w:space="0" w:color="auto"/>
              <w:left w:val="single" w:sz="6" w:space="0" w:color="auto"/>
              <w:bottom w:val="single" w:sz="6" w:space="0" w:color="auto"/>
              <w:right w:val="single" w:sz="6" w:space="0" w:color="auto"/>
            </w:tcBorders>
          </w:tcPr>
          <w:p w:rsidR="00FD73A4" w:rsidRDefault="005C3ED0">
            <w:r>
              <w:t>05.12.2014</w:t>
            </w:r>
          </w:p>
        </w:tc>
        <w:tc>
          <w:tcPr>
            <w:tcW w:w="3980" w:type="dxa"/>
            <w:tcBorders>
              <w:top w:val="single" w:sz="6" w:space="0" w:color="auto"/>
              <w:left w:val="single" w:sz="6" w:space="0" w:color="auto"/>
              <w:bottom w:val="single" w:sz="6" w:space="0" w:color="auto"/>
              <w:right w:val="single" w:sz="6" w:space="0" w:color="auto"/>
            </w:tcBorders>
          </w:tcPr>
          <w:p w:rsidR="00FD73A4" w:rsidRDefault="005C3ED0">
            <w:r>
              <w:t xml:space="preserve"> ЗАО АКБ «Экспресс-кредит»</w:t>
            </w:r>
          </w:p>
        </w:tc>
        <w:tc>
          <w:tcPr>
            <w:tcW w:w="2680" w:type="dxa"/>
            <w:tcBorders>
              <w:top w:val="single" w:sz="6" w:space="0" w:color="auto"/>
              <w:left w:val="single" w:sz="6" w:space="0" w:color="auto"/>
              <w:bottom w:val="single" w:sz="6" w:space="0" w:color="auto"/>
              <w:right w:val="double" w:sz="6" w:space="0" w:color="auto"/>
            </w:tcBorders>
          </w:tcPr>
          <w:p w:rsidR="00FD73A4" w:rsidRDefault="005C3ED0">
            <w:r>
              <w:t>Руководитель Службы финансового мониторинга</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r>
              <w:t>08.12.2014</w:t>
            </w:r>
          </w:p>
        </w:tc>
        <w:tc>
          <w:tcPr>
            <w:tcW w:w="1260" w:type="dxa"/>
            <w:tcBorders>
              <w:top w:val="single" w:sz="6" w:space="0" w:color="auto"/>
              <w:left w:val="single" w:sz="6" w:space="0" w:color="auto"/>
              <w:bottom w:val="single" w:sz="6" w:space="0" w:color="auto"/>
              <w:right w:val="single" w:sz="6" w:space="0" w:color="auto"/>
            </w:tcBorders>
          </w:tcPr>
          <w:p w:rsidR="00FD73A4" w:rsidRDefault="005C3ED0">
            <w: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FD73A4" w:rsidRDefault="005C3ED0">
            <w:r>
              <w:t xml:space="preserve">Государственный специализированный Российский экспортно-импортный банк (акционерное общество) </w:t>
            </w:r>
          </w:p>
          <w:p w:rsidR="00FD73A4" w:rsidRDefault="005C3ED0">
            <w:r>
              <w:t>АО РОСЭКСИМБАНК</w:t>
            </w:r>
          </w:p>
        </w:tc>
        <w:tc>
          <w:tcPr>
            <w:tcW w:w="2680" w:type="dxa"/>
            <w:tcBorders>
              <w:top w:val="single" w:sz="6" w:space="0" w:color="auto"/>
              <w:left w:val="single" w:sz="6" w:space="0" w:color="auto"/>
              <w:bottom w:val="single" w:sz="6" w:space="0" w:color="auto"/>
              <w:right w:val="double" w:sz="6" w:space="0" w:color="auto"/>
            </w:tcBorders>
          </w:tcPr>
          <w:p w:rsidR="00FD73A4" w:rsidRDefault="005C3ED0">
            <w:r>
              <w:t>Руководитель Службы финансового мониторинга</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r>
              <w:t>24.10.2016</w:t>
            </w:r>
          </w:p>
        </w:tc>
        <w:tc>
          <w:tcPr>
            <w:tcW w:w="1260" w:type="dxa"/>
            <w:tcBorders>
              <w:top w:val="single" w:sz="6" w:space="0" w:color="auto"/>
              <w:left w:val="single" w:sz="6" w:space="0" w:color="auto"/>
              <w:bottom w:val="single" w:sz="6" w:space="0" w:color="auto"/>
              <w:right w:val="single" w:sz="6" w:space="0" w:color="auto"/>
            </w:tcBorders>
          </w:tcPr>
          <w:p w:rsidR="00FD73A4" w:rsidRDefault="005C3ED0">
            <w: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FD73A4" w:rsidRDefault="005C3ED0">
            <w:r>
              <w:t>АО «ЭКСАР»</w:t>
            </w:r>
          </w:p>
          <w:p w:rsidR="00FD73A4" w:rsidRDefault="005C3ED0">
            <w:r>
              <w:t>(по совместительству)</w:t>
            </w:r>
          </w:p>
        </w:tc>
        <w:tc>
          <w:tcPr>
            <w:tcW w:w="2680" w:type="dxa"/>
            <w:tcBorders>
              <w:top w:val="single" w:sz="6" w:space="0" w:color="auto"/>
              <w:left w:val="single" w:sz="6" w:space="0" w:color="auto"/>
              <w:bottom w:val="single" w:sz="6" w:space="0" w:color="auto"/>
              <w:right w:val="double" w:sz="6" w:space="0" w:color="auto"/>
            </w:tcBorders>
          </w:tcPr>
          <w:p w:rsidR="00FD73A4" w:rsidRDefault="005C3ED0">
            <w:r>
              <w:t>Директор по финансовому мониторингу</w:t>
            </w:r>
          </w:p>
        </w:tc>
      </w:tr>
    </w:tbl>
    <w:p w:rsidR="00FD73A4" w:rsidRDefault="005C3ED0">
      <w:pPr>
        <w:ind w:left="200"/>
        <w:jc w:val="both"/>
        <w:rPr>
          <w:rStyle w:val="Subst"/>
          <w:bCs/>
          <w:iCs/>
        </w:rPr>
      </w:pPr>
      <w:r>
        <w:t xml:space="preserve">    </w:t>
      </w:r>
      <w:r>
        <w:rPr>
          <w:rStyle w:val="Subst"/>
          <w:bCs/>
          <w:iCs/>
        </w:rPr>
        <w:t>Доли участия в уставном капитале эмитента/обыкновенных акций не имеет</w:t>
      </w:r>
    </w:p>
    <w:p w:rsidR="00FD73A4" w:rsidRDefault="005C3ED0">
      <w:pPr>
        <w:ind w:left="200"/>
        <w:jc w:val="both"/>
      </w:pPr>
      <w:r>
        <w:t>Доли участия лица в уставном (складочном) капитале (паевом фонде) дочерних и зависимых обществ эмитента</w:t>
      </w:r>
    </w:p>
    <w:p w:rsidR="00FD73A4" w:rsidRDefault="005C3ED0">
      <w:pPr>
        <w:ind w:left="400"/>
        <w:jc w:val="both"/>
      </w:pPr>
      <w:r>
        <w:rPr>
          <w:rStyle w:val="Subst"/>
          <w:bCs/>
          <w:iCs/>
        </w:rPr>
        <w:t>Лицо указанных долей не имеет</w:t>
      </w:r>
    </w:p>
    <w:p w:rsidR="00FD73A4" w:rsidRDefault="005C3ED0">
      <w:pPr>
        <w:ind w:left="200"/>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p>
    <w:p w:rsidR="00FD73A4" w:rsidRDefault="005C3ED0">
      <w:pPr>
        <w:ind w:left="400"/>
        <w:jc w:val="both"/>
      </w:pPr>
      <w:r>
        <w:rPr>
          <w:rStyle w:val="Subst"/>
          <w:bCs/>
          <w:iCs/>
        </w:rPr>
        <w:t>Указанных родственных связей нет</w:t>
      </w:r>
    </w:p>
    <w:p w:rsidR="00FD73A4" w:rsidRDefault="005C3ED0">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FD73A4" w:rsidRDefault="005C3ED0">
      <w:pPr>
        <w:ind w:left="400"/>
        <w:jc w:val="both"/>
      </w:pPr>
      <w:r>
        <w:rPr>
          <w:rStyle w:val="Subst"/>
          <w:bCs/>
          <w:iCs/>
        </w:rPr>
        <w:t>Лицо к указанным видам ответственности не привлекалось</w:t>
      </w:r>
    </w:p>
    <w:p w:rsidR="00FD73A4" w:rsidRDefault="005C3ED0">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FD73A4" w:rsidRDefault="005C3ED0">
      <w:pPr>
        <w:ind w:left="400"/>
        <w:jc w:val="both"/>
      </w:pPr>
      <w:r>
        <w:rPr>
          <w:rStyle w:val="Subst"/>
          <w:bCs/>
          <w:iCs/>
        </w:rPr>
        <w:t>Лицо указанных должностей не занимало</w:t>
      </w:r>
    </w:p>
    <w:p w:rsidR="00FD73A4" w:rsidRDefault="00FD73A4">
      <w:pPr>
        <w:ind w:left="200"/>
      </w:pPr>
    </w:p>
    <w:p w:rsidR="00FD73A4" w:rsidRDefault="005C3ED0">
      <w:pPr>
        <w:ind w:left="200"/>
        <w:rPr>
          <w:rStyle w:val="Subst"/>
          <w:b w:val="0"/>
          <w:i w:val="0"/>
        </w:rPr>
      </w:pPr>
      <w:r>
        <w:t xml:space="preserve">Наименование органа </w:t>
      </w:r>
      <w:proofErr w:type="gramStart"/>
      <w:r>
        <w:t>контроля за</w:t>
      </w:r>
      <w:proofErr w:type="gramEnd"/>
      <w:r>
        <w:t xml:space="preserve"> финансово-хозяйственной деятельностью эмитента:</w:t>
      </w:r>
      <w:r>
        <w:rPr>
          <w:rStyle w:val="Subst"/>
          <w:bCs/>
          <w:iCs/>
        </w:rPr>
        <w:t xml:space="preserve"> Иное</w:t>
      </w:r>
    </w:p>
    <w:p w:rsidR="00FD73A4" w:rsidRDefault="005C3ED0">
      <w:pPr>
        <w:ind w:left="200"/>
      </w:pPr>
      <w:r>
        <w:rPr>
          <w:rStyle w:val="Subst"/>
          <w:bCs/>
          <w:iCs/>
        </w:rPr>
        <w:t>Служба управления рисками</w:t>
      </w:r>
    </w:p>
    <w:p w:rsidR="00FD73A4" w:rsidRDefault="005C3ED0">
      <w:pPr>
        <w:pStyle w:val="SubHeading"/>
        <w:ind w:left="200"/>
      </w:pPr>
      <w:r>
        <w:t>Информация о руководителе такого отдельного структурного подразделения (органа) эмитента</w:t>
      </w:r>
    </w:p>
    <w:p w:rsidR="00FD73A4" w:rsidRDefault="005C3ED0">
      <w:pPr>
        <w:ind w:left="400"/>
      </w:pPr>
      <w:r>
        <w:t>Наименование должности руководителя структурного подразделения:</w:t>
      </w:r>
      <w:r>
        <w:rPr>
          <w:rStyle w:val="Subst"/>
          <w:bCs/>
          <w:iCs/>
        </w:rPr>
        <w:t xml:space="preserve"> Директор Департамента рисков</w:t>
      </w:r>
    </w:p>
    <w:p w:rsidR="00FD73A4" w:rsidRDefault="005C3ED0">
      <w:pPr>
        <w:ind w:left="400"/>
      </w:pPr>
      <w:r>
        <w:t>ФИО:</w:t>
      </w:r>
      <w:r>
        <w:rPr>
          <w:rStyle w:val="Subst"/>
          <w:bCs/>
          <w:iCs/>
        </w:rPr>
        <w:t xml:space="preserve"> Тихолаз Светлана Владимировна</w:t>
      </w:r>
    </w:p>
    <w:p w:rsidR="00FD73A4" w:rsidRDefault="005C3ED0">
      <w:pPr>
        <w:ind w:left="400"/>
      </w:pPr>
      <w:r>
        <w:t>Год рождения:</w:t>
      </w:r>
      <w:r>
        <w:rPr>
          <w:rStyle w:val="Subst"/>
          <w:bCs/>
          <w:iCs/>
        </w:rPr>
        <w:t xml:space="preserve">  1976</w:t>
      </w:r>
    </w:p>
    <w:p w:rsidR="00FD73A4" w:rsidRDefault="005C3ED0">
      <w:pPr>
        <w:ind w:left="400"/>
      </w:pPr>
      <w:r>
        <w:t xml:space="preserve">Образование: </w:t>
      </w:r>
      <w:r>
        <w:rPr>
          <w:rStyle w:val="Subst"/>
          <w:bCs/>
          <w:iCs/>
        </w:rPr>
        <w:t xml:space="preserve">высшее, </w:t>
      </w:r>
      <w:r>
        <w:t xml:space="preserve"> </w:t>
      </w:r>
      <w:r>
        <w:rPr>
          <w:rStyle w:val="Subst"/>
          <w:bCs/>
          <w:iCs/>
        </w:rPr>
        <w:t xml:space="preserve">Московская академия экономики и права, 2009 г.; специальность: Финансы и </w:t>
      </w:r>
      <w:r>
        <w:rPr>
          <w:rStyle w:val="Subst"/>
          <w:bCs/>
          <w:iCs/>
        </w:rPr>
        <w:lastRenderedPageBreak/>
        <w:t>кредит; квалификация: экономист</w:t>
      </w:r>
    </w:p>
    <w:p w:rsidR="00FD73A4" w:rsidRDefault="005C3ED0">
      <w:pPr>
        <w:ind w:left="400"/>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FD73A4">
        <w:tc>
          <w:tcPr>
            <w:tcW w:w="2592" w:type="dxa"/>
            <w:gridSpan w:val="2"/>
            <w:tcBorders>
              <w:top w:val="double" w:sz="6" w:space="0" w:color="auto"/>
              <w:left w:val="double" w:sz="6" w:space="0" w:color="auto"/>
              <w:bottom w:val="single" w:sz="6" w:space="0" w:color="auto"/>
              <w:right w:val="single" w:sz="6" w:space="0" w:color="auto"/>
            </w:tcBorders>
          </w:tcPr>
          <w:p w:rsidR="00FD73A4" w:rsidRDefault="005C3ED0">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FD73A4" w:rsidRDefault="005C3ED0">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FD73A4" w:rsidRDefault="005C3ED0">
            <w:pPr>
              <w:jc w:val="center"/>
            </w:pPr>
            <w:r>
              <w:t>Должность</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FD73A4" w:rsidRDefault="005C3ED0">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FD73A4" w:rsidRDefault="00FD73A4"/>
        </w:tc>
        <w:tc>
          <w:tcPr>
            <w:tcW w:w="2680" w:type="dxa"/>
            <w:tcBorders>
              <w:top w:val="single" w:sz="6" w:space="0" w:color="auto"/>
              <w:left w:val="single" w:sz="6" w:space="0" w:color="auto"/>
              <w:bottom w:val="single" w:sz="6" w:space="0" w:color="auto"/>
              <w:right w:val="double" w:sz="6" w:space="0" w:color="auto"/>
            </w:tcBorders>
          </w:tcPr>
          <w:p w:rsidR="00FD73A4" w:rsidRDefault="00FD73A4"/>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FD73A4"/>
          <w:p w:rsidR="00FD73A4" w:rsidRDefault="005C3ED0">
            <w:r>
              <w:t>21.05.2012</w:t>
            </w:r>
          </w:p>
        </w:tc>
        <w:tc>
          <w:tcPr>
            <w:tcW w:w="1260" w:type="dxa"/>
            <w:tcBorders>
              <w:top w:val="single" w:sz="6" w:space="0" w:color="auto"/>
              <w:left w:val="single" w:sz="6" w:space="0" w:color="auto"/>
              <w:bottom w:val="single" w:sz="6" w:space="0" w:color="auto"/>
              <w:right w:val="single" w:sz="6" w:space="0" w:color="auto"/>
            </w:tcBorders>
          </w:tcPr>
          <w:p w:rsidR="00FD73A4" w:rsidRDefault="00FD73A4"/>
          <w:p w:rsidR="00FD73A4" w:rsidRDefault="005C3ED0">
            <w:r>
              <w:t>29.07.2014</w:t>
            </w:r>
          </w:p>
        </w:tc>
        <w:tc>
          <w:tcPr>
            <w:tcW w:w="3980" w:type="dxa"/>
            <w:tcBorders>
              <w:top w:val="single" w:sz="6" w:space="0" w:color="auto"/>
              <w:left w:val="single" w:sz="6" w:space="0" w:color="auto"/>
              <w:bottom w:val="single" w:sz="6" w:space="0" w:color="auto"/>
              <w:right w:val="single" w:sz="6" w:space="0" w:color="auto"/>
            </w:tcBorders>
          </w:tcPr>
          <w:p w:rsidR="00FD73A4" w:rsidRDefault="00FD73A4"/>
          <w:p w:rsidR="00FD73A4" w:rsidRDefault="005C3ED0">
            <w:r>
              <w:t>ЗАО МС Банк Рус</w:t>
            </w:r>
          </w:p>
        </w:tc>
        <w:tc>
          <w:tcPr>
            <w:tcW w:w="2680" w:type="dxa"/>
            <w:tcBorders>
              <w:top w:val="single" w:sz="6" w:space="0" w:color="auto"/>
              <w:left w:val="single" w:sz="6" w:space="0" w:color="auto"/>
              <w:bottom w:val="single" w:sz="6" w:space="0" w:color="auto"/>
              <w:right w:val="double" w:sz="6" w:space="0" w:color="auto"/>
            </w:tcBorders>
          </w:tcPr>
          <w:p w:rsidR="00FD73A4" w:rsidRDefault="00FD73A4"/>
          <w:p w:rsidR="00FD73A4" w:rsidRDefault="005C3ED0">
            <w:r>
              <w:t>Директор Департамента по управлению рисками</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FD73A4"/>
          <w:p w:rsidR="00FD73A4" w:rsidRDefault="005C3ED0">
            <w:r>
              <w:t>30.07.2014</w:t>
            </w:r>
          </w:p>
        </w:tc>
        <w:tc>
          <w:tcPr>
            <w:tcW w:w="1260" w:type="dxa"/>
            <w:tcBorders>
              <w:top w:val="single" w:sz="6" w:space="0" w:color="auto"/>
              <w:left w:val="single" w:sz="6" w:space="0" w:color="auto"/>
              <w:bottom w:val="single" w:sz="6" w:space="0" w:color="auto"/>
              <w:right w:val="single" w:sz="6" w:space="0" w:color="auto"/>
            </w:tcBorders>
          </w:tcPr>
          <w:p w:rsidR="00FD73A4" w:rsidRDefault="00FD73A4"/>
          <w:p w:rsidR="00FD73A4" w:rsidRDefault="005C3ED0">
            <w:r>
              <w:t>10.04.2016</w:t>
            </w:r>
          </w:p>
        </w:tc>
        <w:tc>
          <w:tcPr>
            <w:tcW w:w="3980" w:type="dxa"/>
            <w:tcBorders>
              <w:top w:val="single" w:sz="6" w:space="0" w:color="auto"/>
              <w:left w:val="single" w:sz="6" w:space="0" w:color="auto"/>
              <w:bottom w:val="single" w:sz="6" w:space="0" w:color="auto"/>
              <w:right w:val="single" w:sz="6" w:space="0" w:color="auto"/>
            </w:tcBorders>
          </w:tcPr>
          <w:p w:rsidR="00FD73A4" w:rsidRDefault="00FD73A4"/>
          <w:p w:rsidR="00FD73A4" w:rsidRDefault="005C3ED0">
            <w:r>
              <w:rPr>
                <w:sz w:val="24"/>
                <w:szCs w:val="24"/>
              </w:rPr>
              <w:t>АО «ЭКСАР»</w:t>
            </w:r>
          </w:p>
        </w:tc>
        <w:tc>
          <w:tcPr>
            <w:tcW w:w="2680" w:type="dxa"/>
            <w:tcBorders>
              <w:top w:val="single" w:sz="6" w:space="0" w:color="auto"/>
              <w:left w:val="single" w:sz="6" w:space="0" w:color="auto"/>
              <w:bottom w:val="single" w:sz="6" w:space="0" w:color="auto"/>
              <w:right w:val="double" w:sz="6" w:space="0" w:color="auto"/>
            </w:tcBorders>
          </w:tcPr>
          <w:p w:rsidR="00FD73A4" w:rsidRDefault="00FD73A4"/>
          <w:p w:rsidR="00FD73A4" w:rsidRDefault="005C3ED0">
            <w:r>
              <w:t>Директор по кредитному анализу</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FD73A4"/>
          <w:p w:rsidR="00FD73A4" w:rsidRDefault="005C3ED0">
            <w:r>
              <w:t>11.04.2016</w:t>
            </w:r>
          </w:p>
        </w:tc>
        <w:tc>
          <w:tcPr>
            <w:tcW w:w="1260" w:type="dxa"/>
            <w:tcBorders>
              <w:top w:val="single" w:sz="6" w:space="0" w:color="auto"/>
              <w:left w:val="single" w:sz="6" w:space="0" w:color="auto"/>
              <w:bottom w:val="single" w:sz="6" w:space="0" w:color="auto"/>
              <w:right w:val="single" w:sz="6" w:space="0" w:color="auto"/>
            </w:tcBorders>
          </w:tcPr>
          <w:p w:rsidR="00FD73A4" w:rsidRDefault="00FD73A4"/>
          <w:p w:rsidR="00FD73A4" w:rsidRDefault="005C3ED0">
            <w:r>
              <w:t>31.12.2016</w:t>
            </w:r>
          </w:p>
        </w:tc>
        <w:tc>
          <w:tcPr>
            <w:tcW w:w="3980" w:type="dxa"/>
            <w:tcBorders>
              <w:top w:val="single" w:sz="6" w:space="0" w:color="auto"/>
              <w:left w:val="single" w:sz="6" w:space="0" w:color="auto"/>
              <w:bottom w:val="single" w:sz="6" w:space="0" w:color="auto"/>
              <w:right w:val="single" w:sz="6" w:space="0" w:color="auto"/>
            </w:tcBorders>
          </w:tcPr>
          <w:p w:rsidR="00FD73A4" w:rsidRDefault="005C3ED0">
            <w:r>
              <w:rPr>
                <w:sz w:val="24"/>
                <w:szCs w:val="24"/>
              </w:rPr>
              <w:t>АО «ЭКСАР»</w:t>
            </w:r>
          </w:p>
        </w:tc>
        <w:tc>
          <w:tcPr>
            <w:tcW w:w="2680" w:type="dxa"/>
            <w:tcBorders>
              <w:top w:val="single" w:sz="6" w:space="0" w:color="auto"/>
              <w:left w:val="single" w:sz="6" w:space="0" w:color="auto"/>
              <w:bottom w:val="single" w:sz="6" w:space="0" w:color="auto"/>
              <w:right w:val="double" w:sz="6" w:space="0" w:color="auto"/>
            </w:tcBorders>
          </w:tcPr>
          <w:p w:rsidR="00FD73A4" w:rsidRDefault="00FD73A4"/>
          <w:p w:rsidR="00FD73A4" w:rsidRDefault="005C3ED0">
            <w:r>
              <w:t>Директор по анализу кредитных и макроэкономических рисков</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FD73A4"/>
          <w:p w:rsidR="00FD73A4" w:rsidRDefault="005C3ED0">
            <w:r>
              <w:t>01.01.2017</w:t>
            </w:r>
          </w:p>
        </w:tc>
        <w:tc>
          <w:tcPr>
            <w:tcW w:w="1260" w:type="dxa"/>
            <w:tcBorders>
              <w:top w:val="single" w:sz="6" w:space="0" w:color="auto"/>
              <w:left w:val="single" w:sz="6" w:space="0" w:color="auto"/>
              <w:bottom w:val="single" w:sz="6" w:space="0" w:color="auto"/>
              <w:right w:val="single" w:sz="6" w:space="0" w:color="auto"/>
            </w:tcBorders>
          </w:tcPr>
          <w:p w:rsidR="00FD73A4" w:rsidRDefault="00FD73A4"/>
          <w:p w:rsidR="00FD73A4" w:rsidRDefault="005C3ED0">
            <w:r>
              <w:t>17.05.2017</w:t>
            </w:r>
          </w:p>
        </w:tc>
        <w:tc>
          <w:tcPr>
            <w:tcW w:w="3980" w:type="dxa"/>
            <w:tcBorders>
              <w:top w:val="single" w:sz="6" w:space="0" w:color="auto"/>
              <w:left w:val="single" w:sz="6" w:space="0" w:color="auto"/>
              <w:bottom w:val="single" w:sz="6" w:space="0" w:color="auto"/>
              <w:right w:val="single" w:sz="6" w:space="0" w:color="auto"/>
            </w:tcBorders>
          </w:tcPr>
          <w:p w:rsidR="00FD73A4" w:rsidRDefault="005C3ED0">
            <w:r>
              <w:rPr>
                <w:sz w:val="24"/>
                <w:szCs w:val="24"/>
              </w:rPr>
              <w:t>АО «ЭКСАР»</w:t>
            </w:r>
          </w:p>
        </w:tc>
        <w:tc>
          <w:tcPr>
            <w:tcW w:w="2680" w:type="dxa"/>
            <w:tcBorders>
              <w:top w:val="single" w:sz="6" w:space="0" w:color="auto"/>
              <w:left w:val="single" w:sz="6" w:space="0" w:color="auto"/>
              <w:bottom w:val="single" w:sz="6" w:space="0" w:color="auto"/>
              <w:right w:val="double" w:sz="6" w:space="0" w:color="auto"/>
            </w:tcBorders>
          </w:tcPr>
          <w:p w:rsidR="00FD73A4" w:rsidRDefault="00FD73A4"/>
          <w:p w:rsidR="00FD73A4" w:rsidRDefault="005C3ED0">
            <w:r>
              <w:t>Управляющий директор по анализу кредитных и макроэкономических рисков</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FD73A4"/>
          <w:p w:rsidR="00FD73A4" w:rsidRDefault="005C3ED0">
            <w:r>
              <w:t>05.04.2016</w:t>
            </w:r>
          </w:p>
        </w:tc>
        <w:tc>
          <w:tcPr>
            <w:tcW w:w="1260" w:type="dxa"/>
            <w:tcBorders>
              <w:top w:val="single" w:sz="6" w:space="0" w:color="auto"/>
              <w:left w:val="single" w:sz="6" w:space="0" w:color="auto"/>
              <w:bottom w:val="single" w:sz="6" w:space="0" w:color="auto"/>
              <w:right w:val="single" w:sz="6" w:space="0" w:color="auto"/>
            </w:tcBorders>
          </w:tcPr>
          <w:p w:rsidR="00FD73A4" w:rsidRDefault="00FD73A4"/>
          <w:p w:rsidR="00FD73A4" w:rsidRDefault="005C3ED0">
            <w:r>
              <w:t>17.05.2017</w:t>
            </w:r>
          </w:p>
        </w:tc>
        <w:tc>
          <w:tcPr>
            <w:tcW w:w="3980" w:type="dxa"/>
            <w:tcBorders>
              <w:top w:val="single" w:sz="6" w:space="0" w:color="auto"/>
              <w:left w:val="single" w:sz="6" w:space="0" w:color="auto"/>
              <w:bottom w:val="single" w:sz="6" w:space="0" w:color="auto"/>
              <w:right w:val="single" w:sz="6" w:space="0" w:color="auto"/>
            </w:tcBorders>
          </w:tcPr>
          <w:p w:rsidR="00FD73A4" w:rsidRDefault="005C3ED0">
            <w:r>
              <w:t>Государственный специализированный Российский экспортно-импортный банк (акционерное общество) АО РОСЭКСИМБАНК</w:t>
            </w:r>
          </w:p>
          <w:p w:rsidR="00FD73A4" w:rsidRDefault="005C3ED0">
            <w:r>
              <w:t>(по совместительству)</w:t>
            </w:r>
          </w:p>
        </w:tc>
        <w:tc>
          <w:tcPr>
            <w:tcW w:w="2680" w:type="dxa"/>
            <w:tcBorders>
              <w:top w:val="single" w:sz="6" w:space="0" w:color="auto"/>
              <w:left w:val="single" w:sz="6" w:space="0" w:color="auto"/>
              <w:bottom w:val="single" w:sz="6" w:space="0" w:color="auto"/>
              <w:right w:val="double" w:sz="6" w:space="0" w:color="auto"/>
            </w:tcBorders>
          </w:tcPr>
          <w:p w:rsidR="00FD73A4" w:rsidRDefault="00FD73A4"/>
          <w:p w:rsidR="00FD73A4" w:rsidRDefault="005C3ED0">
            <w:r>
              <w:t>Директор по анализу кредитных и макроэкономических рисков</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r>
              <w:t>18.05.2017</w:t>
            </w:r>
          </w:p>
        </w:tc>
        <w:tc>
          <w:tcPr>
            <w:tcW w:w="1260" w:type="dxa"/>
            <w:tcBorders>
              <w:top w:val="single" w:sz="6" w:space="0" w:color="auto"/>
              <w:left w:val="single" w:sz="6" w:space="0" w:color="auto"/>
              <w:bottom w:val="single" w:sz="6" w:space="0" w:color="auto"/>
              <w:right w:val="single" w:sz="6" w:space="0" w:color="auto"/>
            </w:tcBorders>
          </w:tcPr>
          <w:p w:rsidR="00FD73A4" w:rsidRDefault="005C3ED0">
            <w: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FD73A4" w:rsidRDefault="005C3ED0">
            <w:r>
              <w:t>Государственный специализированный Российский экспортно-импортный банк (акционерное общество) АО РОСЭКСИМБАНК</w:t>
            </w:r>
          </w:p>
        </w:tc>
        <w:tc>
          <w:tcPr>
            <w:tcW w:w="2680" w:type="dxa"/>
            <w:tcBorders>
              <w:top w:val="single" w:sz="6" w:space="0" w:color="auto"/>
              <w:left w:val="single" w:sz="6" w:space="0" w:color="auto"/>
              <w:bottom w:val="single" w:sz="6" w:space="0" w:color="auto"/>
              <w:right w:val="double" w:sz="6" w:space="0" w:color="auto"/>
            </w:tcBorders>
          </w:tcPr>
          <w:p w:rsidR="00FD73A4" w:rsidRDefault="005C3ED0">
            <w:r>
              <w:t>Директор Департамента рисков</w:t>
            </w:r>
          </w:p>
        </w:tc>
      </w:tr>
      <w:tr w:rsidR="00FD73A4">
        <w:tc>
          <w:tcPr>
            <w:tcW w:w="1332" w:type="dxa"/>
            <w:tcBorders>
              <w:top w:val="single" w:sz="6" w:space="0" w:color="auto"/>
              <w:left w:val="double" w:sz="6" w:space="0" w:color="auto"/>
              <w:bottom w:val="double" w:sz="6" w:space="0" w:color="auto"/>
              <w:right w:val="single" w:sz="6" w:space="0" w:color="auto"/>
            </w:tcBorders>
          </w:tcPr>
          <w:p w:rsidR="00FD73A4" w:rsidRDefault="005C3ED0">
            <w:r>
              <w:t>18.05.2017</w:t>
            </w:r>
          </w:p>
        </w:tc>
        <w:tc>
          <w:tcPr>
            <w:tcW w:w="1260" w:type="dxa"/>
            <w:tcBorders>
              <w:top w:val="single" w:sz="6" w:space="0" w:color="auto"/>
              <w:left w:val="single" w:sz="6" w:space="0" w:color="auto"/>
              <w:bottom w:val="double" w:sz="6" w:space="0" w:color="auto"/>
              <w:right w:val="single" w:sz="6" w:space="0" w:color="auto"/>
            </w:tcBorders>
          </w:tcPr>
          <w:p w:rsidR="00FD73A4" w:rsidRDefault="005C3ED0">
            <w: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FD73A4" w:rsidRDefault="005C3ED0">
            <w:pPr>
              <w:rPr>
                <w:sz w:val="24"/>
                <w:szCs w:val="24"/>
              </w:rPr>
            </w:pPr>
            <w:r>
              <w:rPr>
                <w:sz w:val="24"/>
                <w:szCs w:val="24"/>
              </w:rPr>
              <w:t>АО «ЭКСАР»</w:t>
            </w:r>
          </w:p>
          <w:p w:rsidR="00FD73A4" w:rsidRDefault="005C3ED0">
            <w:r>
              <w:t>(по совместительству)</w:t>
            </w:r>
          </w:p>
        </w:tc>
        <w:tc>
          <w:tcPr>
            <w:tcW w:w="2680" w:type="dxa"/>
            <w:tcBorders>
              <w:top w:val="single" w:sz="6" w:space="0" w:color="auto"/>
              <w:left w:val="single" w:sz="6" w:space="0" w:color="auto"/>
              <w:bottom w:val="double" w:sz="6" w:space="0" w:color="auto"/>
              <w:right w:val="double" w:sz="6" w:space="0" w:color="auto"/>
            </w:tcBorders>
          </w:tcPr>
          <w:p w:rsidR="00FD73A4" w:rsidRDefault="005C3ED0">
            <w:r>
              <w:t>Управляющий директор по анализу кредитных и макроэкономических рисков</w:t>
            </w:r>
          </w:p>
        </w:tc>
      </w:tr>
    </w:tbl>
    <w:p w:rsidR="00FD73A4" w:rsidRDefault="005C3ED0">
      <w:pPr>
        <w:ind w:left="200"/>
        <w:jc w:val="both"/>
        <w:rPr>
          <w:rStyle w:val="Subst"/>
          <w:bCs/>
          <w:iCs/>
        </w:rPr>
      </w:pPr>
      <w:r>
        <w:t xml:space="preserve">    </w:t>
      </w:r>
      <w:r>
        <w:rPr>
          <w:rStyle w:val="Subst"/>
          <w:bCs/>
          <w:iCs/>
        </w:rPr>
        <w:t>Доли участия в уставном капитале эмитента/обыкновенных акций не имеет</w:t>
      </w:r>
    </w:p>
    <w:p w:rsidR="00FD73A4" w:rsidRDefault="005C3ED0">
      <w:pPr>
        <w:ind w:left="200"/>
        <w:jc w:val="both"/>
      </w:pPr>
      <w:r>
        <w:t>Доли участия лица в уставном (складочном) капитале (паевом фонде) дочерних и зависимых обществ эмитента</w:t>
      </w:r>
    </w:p>
    <w:p w:rsidR="00FD73A4" w:rsidRDefault="005C3ED0">
      <w:pPr>
        <w:ind w:left="400"/>
        <w:jc w:val="both"/>
      </w:pPr>
      <w:r>
        <w:rPr>
          <w:rStyle w:val="Subst"/>
          <w:bCs/>
          <w:iCs/>
        </w:rPr>
        <w:t>Лицо указанных долей не имеет</w:t>
      </w:r>
    </w:p>
    <w:p w:rsidR="00FD73A4" w:rsidRDefault="005C3ED0">
      <w:pPr>
        <w:ind w:left="200"/>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p>
    <w:p w:rsidR="00FD73A4" w:rsidRDefault="005C3ED0">
      <w:pPr>
        <w:ind w:left="400"/>
        <w:jc w:val="both"/>
      </w:pPr>
      <w:r>
        <w:rPr>
          <w:rStyle w:val="Subst"/>
          <w:bCs/>
          <w:iCs/>
        </w:rPr>
        <w:t>Указанных родственных связей нет</w:t>
      </w:r>
    </w:p>
    <w:p w:rsidR="00FD73A4" w:rsidRDefault="005C3ED0">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FD73A4" w:rsidRDefault="005C3ED0">
      <w:pPr>
        <w:ind w:left="400"/>
        <w:jc w:val="both"/>
      </w:pPr>
      <w:r>
        <w:rPr>
          <w:rStyle w:val="Subst"/>
          <w:bCs/>
          <w:iCs/>
        </w:rPr>
        <w:t>Лицо к указанным видам ответственности не привлекалось</w:t>
      </w:r>
    </w:p>
    <w:p w:rsidR="00FD73A4" w:rsidRDefault="005C3ED0">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FD73A4" w:rsidRDefault="005C3ED0">
      <w:pPr>
        <w:ind w:left="400"/>
        <w:jc w:val="both"/>
      </w:pPr>
      <w:r>
        <w:rPr>
          <w:rStyle w:val="Subst"/>
          <w:bCs/>
          <w:iCs/>
        </w:rPr>
        <w:t>Лицо указанных должностей не занимало</w:t>
      </w:r>
    </w:p>
    <w:p w:rsidR="00FD73A4" w:rsidRDefault="00FD73A4">
      <w:pPr>
        <w:ind w:left="200"/>
      </w:pPr>
    </w:p>
    <w:p w:rsidR="00FD73A4" w:rsidRDefault="005C3ED0">
      <w:pPr>
        <w:ind w:left="200"/>
      </w:pPr>
      <w:r>
        <w:t xml:space="preserve">Наименование органа </w:t>
      </w:r>
      <w:proofErr w:type="gramStart"/>
      <w:r>
        <w:t>контроля за</w:t>
      </w:r>
      <w:proofErr w:type="gramEnd"/>
      <w:r>
        <w:t xml:space="preserve"> финансово-хозяйственной деятельностью эмитента:</w:t>
      </w:r>
      <w:r>
        <w:rPr>
          <w:rStyle w:val="Subst"/>
          <w:bCs/>
          <w:iCs/>
        </w:rPr>
        <w:t xml:space="preserve"> Иное</w:t>
      </w:r>
    </w:p>
    <w:p w:rsidR="00FD73A4" w:rsidRDefault="005C3ED0">
      <w:pPr>
        <w:ind w:left="200"/>
      </w:pPr>
      <w:r>
        <w:rPr>
          <w:rStyle w:val="Subst"/>
          <w:bCs/>
          <w:iCs/>
        </w:rPr>
        <w:t>Служба информационной безопасности</w:t>
      </w:r>
    </w:p>
    <w:p w:rsidR="00FD73A4" w:rsidRDefault="005C3ED0">
      <w:pPr>
        <w:pStyle w:val="SubHeading"/>
        <w:ind w:left="200"/>
      </w:pPr>
      <w:r>
        <w:t>Информация о руководителе такого отдельного структурного подразделения (органа) эмитента</w:t>
      </w:r>
    </w:p>
    <w:p w:rsidR="00FD73A4" w:rsidRDefault="005C3ED0">
      <w:pPr>
        <w:ind w:left="400"/>
      </w:pPr>
      <w:r>
        <w:t>Наименование должности руководителя структурного подразделения:</w:t>
      </w:r>
      <w:r>
        <w:rPr>
          <w:rStyle w:val="Subst"/>
          <w:bCs/>
          <w:iCs/>
        </w:rPr>
        <w:t xml:space="preserve"> Директор по безопасности</w:t>
      </w:r>
    </w:p>
    <w:p w:rsidR="00FD73A4" w:rsidRDefault="005C3ED0">
      <w:pPr>
        <w:ind w:left="400"/>
      </w:pPr>
      <w:r>
        <w:t>ФИО:</w:t>
      </w:r>
      <w:r>
        <w:rPr>
          <w:rStyle w:val="Subst"/>
          <w:bCs/>
          <w:iCs/>
        </w:rPr>
        <w:t xml:space="preserve"> Барахаев Альберт Бексултанович</w:t>
      </w:r>
    </w:p>
    <w:p w:rsidR="00FD73A4" w:rsidRDefault="005C3ED0">
      <w:pPr>
        <w:ind w:left="400"/>
      </w:pPr>
      <w:r>
        <w:t>Год рождения:</w:t>
      </w:r>
      <w:r>
        <w:rPr>
          <w:rStyle w:val="Subst"/>
          <w:bCs/>
          <w:iCs/>
        </w:rPr>
        <w:t xml:space="preserve"> 1979</w:t>
      </w:r>
    </w:p>
    <w:p w:rsidR="00FD73A4" w:rsidRDefault="005C3ED0">
      <w:pPr>
        <w:ind w:left="400"/>
      </w:pPr>
      <w:r>
        <w:t xml:space="preserve">Образование: </w:t>
      </w:r>
      <w:r>
        <w:rPr>
          <w:rStyle w:val="Subst"/>
          <w:bCs/>
          <w:iCs/>
        </w:rPr>
        <w:t>высшее, Академия Федеральной службы безопасности Российской Федерации, 2004г.; специальность: Юриспруденция; квалификация: юрист.</w:t>
      </w:r>
      <w:r>
        <w:rPr>
          <w:rStyle w:val="Subst"/>
          <w:bCs/>
          <w:iCs/>
        </w:rPr>
        <w:br/>
        <w:t xml:space="preserve">Российский государственный гуманитарный университет, 2014 г., квалификация: Бакалавр; </w:t>
      </w:r>
      <w:r>
        <w:rPr>
          <w:rStyle w:val="Subst"/>
          <w:bCs/>
          <w:iCs/>
        </w:rPr>
        <w:lastRenderedPageBreak/>
        <w:t>направление: экономика</w:t>
      </w:r>
    </w:p>
    <w:p w:rsidR="00FD73A4" w:rsidRDefault="005C3ED0">
      <w:pPr>
        <w:ind w:left="400"/>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FD73A4">
        <w:tc>
          <w:tcPr>
            <w:tcW w:w="2592" w:type="dxa"/>
            <w:gridSpan w:val="2"/>
            <w:tcBorders>
              <w:top w:val="double" w:sz="6" w:space="0" w:color="auto"/>
              <w:left w:val="double" w:sz="6" w:space="0" w:color="auto"/>
              <w:bottom w:val="single" w:sz="6" w:space="0" w:color="auto"/>
              <w:right w:val="single" w:sz="6" w:space="0" w:color="auto"/>
            </w:tcBorders>
          </w:tcPr>
          <w:p w:rsidR="00FD73A4" w:rsidRDefault="005C3ED0">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FD73A4" w:rsidRDefault="005C3ED0">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FD73A4" w:rsidRDefault="005C3ED0">
            <w:pPr>
              <w:jc w:val="center"/>
            </w:pPr>
            <w:r>
              <w:t>Должность</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FD73A4" w:rsidRDefault="005C3ED0">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FD73A4" w:rsidRDefault="00FD73A4"/>
        </w:tc>
        <w:tc>
          <w:tcPr>
            <w:tcW w:w="2680" w:type="dxa"/>
            <w:tcBorders>
              <w:top w:val="single" w:sz="6" w:space="0" w:color="auto"/>
              <w:left w:val="single" w:sz="6" w:space="0" w:color="auto"/>
              <w:bottom w:val="single" w:sz="6" w:space="0" w:color="auto"/>
              <w:right w:val="double" w:sz="6" w:space="0" w:color="auto"/>
            </w:tcBorders>
          </w:tcPr>
          <w:p w:rsidR="00FD73A4" w:rsidRDefault="00FD73A4"/>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r>
              <w:t>02.08.2012</w:t>
            </w:r>
          </w:p>
        </w:tc>
        <w:tc>
          <w:tcPr>
            <w:tcW w:w="1260" w:type="dxa"/>
            <w:tcBorders>
              <w:top w:val="single" w:sz="6" w:space="0" w:color="auto"/>
              <w:left w:val="single" w:sz="6" w:space="0" w:color="auto"/>
              <w:bottom w:val="single" w:sz="6" w:space="0" w:color="auto"/>
              <w:right w:val="single" w:sz="6" w:space="0" w:color="auto"/>
            </w:tcBorders>
          </w:tcPr>
          <w:p w:rsidR="00FD73A4" w:rsidRDefault="005C3ED0">
            <w:r>
              <w:t>15.11.2013</w:t>
            </w:r>
          </w:p>
        </w:tc>
        <w:tc>
          <w:tcPr>
            <w:tcW w:w="3980" w:type="dxa"/>
            <w:tcBorders>
              <w:top w:val="single" w:sz="6" w:space="0" w:color="auto"/>
              <w:left w:val="single" w:sz="6" w:space="0" w:color="auto"/>
              <w:bottom w:val="single" w:sz="6" w:space="0" w:color="auto"/>
              <w:right w:val="single" w:sz="6" w:space="0" w:color="auto"/>
            </w:tcBorders>
          </w:tcPr>
          <w:p w:rsidR="00FD73A4" w:rsidRDefault="005C3ED0">
            <w:r>
              <w:t>ОАО «МОСТРАНСНЕФТЕПРОДУКТ»</w:t>
            </w:r>
          </w:p>
        </w:tc>
        <w:tc>
          <w:tcPr>
            <w:tcW w:w="2680" w:type="dxa"/>
            <w:tcBorders>
              <w:top w:val="single" w:sz="6" w:space="0" w:color="auto"/>
              <w:left w:val="single" w:sz="6" w:space="0" w:color="auto"/>
              <w:bottom w:val="single" w:sz="6" w:space="0" w:color="auto"/>
              <w:right w:val="double" w:sz="6" w:space="0" w:color="auto"/>
            </w:tcBorders>
          </w:tcPr>
          <w:p w:rsidR="00FD73A4" w:rsidRDefault="005C3ED0">
            <w:r>
              <w:t>Начальник группы собственной безопасности</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r>
              <w:t>11.2013</w:t>
            </w:r>
          </w:p>
        </w:tc>
        <w:tc>
          <w:tcPr>
            <w:tcW w:w="1260" w:type="dxa"/>
            <w:tcBorders>
              <w:top w:val="single" w:sz="6" w:space="0" w:color="auto"/>
              <w:left w:val="single" w:sz="6" w:space="0" w:color="auto"/>
              <w:bottom w:val="single" w:sz="6" w:space="0" w:color="auto"/>
              <w:right w:val="single" w:sz="6" w:space="0" w:color="auto"/>
            </w:tcBorders>
          </w:tcPr>
          <w:p w:rsidR="00FD73A4" w:rsidRDefault="005C3ED0">
            <w:r>
              <w:t>26.02.2014</w:t>
            </w:r>
          </w:p>
        </w:tc>
        <w:tc>
          <w:tcPr>
            <w:tcW w:w="3980" w:type="dxa"/>
            <w:tcBorders>
              <w:top w:val="single" w:sz="6" w:space="0" w:color="auto"/>
              <w:left w:val="single" w:sz="6" w:space="0" w:color="auto"/>
              <w:bottom w:val="single" w:sz="6" w:space="0" w:color="auto"/>
              <w:right w:val="single" w:sz="6" w:space="0" w:color="auto"/>
            </w:tcBorders>
          </w:tcPr>
          <w:p w:rsidR="00FD73A4" w:rsidRDefault="005C3ED0">
            <w:r>
              <w:t>Администрация Главы Республики Ингушетия</w:t>
            </w:r>
          </w:p>
        </w:tc>
        <w:tc>
          <w:tcPr>
            <w:tcW w:w="2680" w:type="dxa"/>
            <w:tcBorders>
              <w:top w:val="single" w:sz="6" w:space="0" w:color="auto"/>
              <w:left w:val="single" w:sz="6" w:space="0" w:color="auto"/>
              <w:bottom w:val="single" w:sz="6" w:space="0" w:color="auto"/>
              <w:right w:val="double" w:sz="6" w:space="0" w:color="auto"/>
            </w:tcBorders>
          </w:tcPr>
          <w:p w:rsidR="00FD73A4" w:rsidRDefault="005C3ED0">
            <w:r>
              <w:t>Заместитель Секретаря Совета Безопасности Республики Ингушетия</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r>
              <w:t>27.02.2014</w:t>
            </w:r>
          </w:p>
        </w:tc>
        <w:tc>
          <w:tcPr>
            <w:tcW w:w="1260" w:type="dxa"/>
            <w:tcBorders>
              <w:top w:val="single" w:sz="6" w:space="0" w:color="auto"/>
              <w:left w:val="single" w:sz="6" w:space="0" w:color="auto"/>
              <w:bottom w:val="single" w:sz="6" w:space="0" w:color="auto"/>
              <w:right w:val="single" w:sz="6" w:space="0" w:color="auto"/>
            </w:tcBorders>
          </w:tcPr>
          <w:p w:rsidR="00FD73A4" w:rsidRDefault="005C3ED0">
            <w:r>
              <w:t>25.08.2015</w:t>
            </w:r>
          </w:p>
        </w:tc>
        <w:tc>
          <w:tcPr>
            <w:tcW w:w="3980" w:type="dxa"/>
            <w:tcBorders>
              <w:top w:val="single" w:sz="6" w:space="0" w:color="auto"/>
              <w:left w:val="single" w:sz="6" w:space="0" w:color="auto"/>
              <w:bottom w:val="single" w:sz="6" w:space="0" w:color="auto"/>
              <w:right w:val="single" w:sz="6" w:space="0" w:color="auto"/>
            </w:tcBorders>
          </w:tcPr>
          <w:p w:rsidR="00FD73A4" w:rsidRDefault="005C3ED0">
            <w:r>
              <w:t>Администрация Главы Республики Ингушетия</w:t>
            </w:r>
          </w:p>
        </w:tc>
        <w:tc>
          <w:tcPr>
            <w:tcW w:w="2680" w:type="dxa"/>
            <w:tcBorders>
              <w:top w:val="single" w:sz="6" w:space="0" w:color="auto"/>
              <w:left w:val="single" w:sz="6" w:space="0" w:color="auto"/>
              <w:bottom w:val="single" w:sz="6" w:space="0" w:color="auto"/>
              <w:right w:val="double" w:sz="6" w:space="0" w:color="auto"/>
            </w:tcBorders>
          </w:tcPr>
          <w:p w:rsidR="00FD73A4" w:rsidRDefault="005C3ED0">
            <w:r>
              <w:t>Действительный государственный советник Республики Ингушетия 3 класса</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r>
              <w:t>25.08.2015</w:t>
            </w:r>
          </w:p>
        </w:tc>
        <w:tc>
          <w:tcPr>
            <w:tcW w:w="1260" w:type="dxa"/>
            <w:tcBorders>
              <w:top w:val="single" w:sz="6" w:space="0" w:color="auto"/>
              <w:left w:val="single" w:sz="6" w:space="0" w:color="auto"/>
              <w:bottom w:val="single" w:sz="6" w:space="0" w:color="auto"/>
              <w:right w:val="single" w:sz="6" w:space="0" w:color="auto"/>
            </w:tcBorders>
          </w:tcPr>
          <w:p w:rsidR="00FD73A4" w:rsidRDefault="005C3ED0">
            <w:r>
              <w:t>10.10.2016</w:t>
            </w:r>
          </w:p>
        </w:tc>
        <w:tc>
          <w:tcPr>
            <w:tcW w:w="3980" w:type="dxa"/>
            <w:tcBorders>
              <w:top w:val="single" w:sz="6" w:space="0" w:color="auto"/>
              <w:left w:val="single" w:sz="6" w:space="0" w:color="auto"/>
              <w:bottom w:val="single" w:sz="6" w:space="0" w:color="auto"/>
              <w:right w:val="single" w:sz="6" w:space="0" w:color="auto"/>
            </w:tcBorders>
          </w:tcPr>
          <w:p w:rsidR="00FD73A4" w:rsidRDefault="005C3ED0">
            <w:r>
              <w:t>Комитет промышленности, транспорта, связи и энергетики Республики Ингушетия</w:t>
            </w:r>
          </w:p>
        </w:tc>
        <w:tc>
          <w:tcPr>
            <w:tcW w:w="2680" w:type="dxa"/>
            <w:tcBorders>
              <w:top w:val="single" w:sz="6" w:space="0" w:color="auto"/>
              <w:left w:val="single" w:sz="6" w:space="0" w:color="auto"/>
              <w:bottom w:val="single" w:sz="6" w:space="0" w:color="auto"/>
              <w:right w:val="double" w:sz="6" w:space="0" w:color="auto"/>
            </w:tcBorders>
          </w:tcPr>
          <w:p w:rsidR="00FD73A4" w:rsidRDefault="005C3ED0">
            <w:r>
              <w:t>Председатель Комитета промышленности, транспорта, связи с энергетики</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r>
              <w:t>17.10.2016</w:t>
            </w:r>
          </w:p>
        </w:tc>
        <w:tc>
          <w:tcPr>
            <w:tcW w:w="1260" w:type="dxa"/>
            <w:tcBorders>
              <w:top w:val="single" w:sz="6" w:space="0" w:color="auto"/>
              <w:left w:val="single" w:sz="6" w:space="0" w:color="auto"/>
              <w:bottom w:val="single" w:sz="6" w:space="0" w:color="auto"/>
              <w:right w:val="single" w:sz="6" w:space="0" w:color="auto"/>
            </w:tcBorders>
          </w:tcPr>
          <w:p w:rsidR="00FD73A4" w:rsidRDefault="005C3ED0">
            <w: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FD73A4" w:rsidRDefault="005C3ED0">
            <w:r>
              <w:t>Государственный специализированный Российский экспортно-импортный банк (акционерное общество) АО РОСЭКСИМБАНК</w:t>
            </w:r>
          </w:p>
        </w:tc>
        <w:tc>
          <w:tcPr>
            <w:tcW w:w="2680" w:type="dxa"/>
            <w:tcBorders>
              <w:top w:val="single" w:sz="6" w:space="0" w:color="auto"/>
              <w:left w:val="single" w:sz="6" w:space="0" w:color="auto"/>
              <w:bottom w:val="single" w:sz="6" w:space="0" w:color="auto"/>
              <w:right w:val="double" w:sz="6" w:space="0" w:color="auto"/>
            </w:tcBorders>
          </w:tcPr>
          <w:p w:rsidR="00FD73A4" w:rsidRDefault="005C3ED0">
            <w:r>
              <w:t>Директор по безопасности</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r>
              <w:t>18.10.2016</w:t>
            </w:r>
          </w:p>
        </w:tc>
        <w:tc>
          <w:tcPr>
            <w:tcW w:w="1260" w:type="dxa"/>
            <w:tcBorders>
              <w:top w:val="single" w:sz="6" w:space="0" w:color="auto"/>
              <w:left w:val="single" w:sz="6" w:space="0" w:color="auto"/>
              <w:bottom w:val="single" w:sz="6" w:space="0" w:color="auto"/>
              <w:right w:val="single" w:sz="6" w:space="0" w:color="auto"/>
            </w:tcBorders>
          </w:tcPr>
          <w:p w:rsidR="00FD73A4" w:rsidRDefault="005C3ED0">
            <w: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FD73A4" w:rsidRDefault="005C3ED0">
            <w:r>
              <w:t>АО «Российский экспортный центр»</w:t>
            </w:r>
          </w:p>
          <w:p w:rsidR="00FD73A4" w:rsidRDefault="005C3ED0">
            <w:r>
              <w:t>(по совместительству)</w:t>
            </w:r>
          </w:p>
        </w:tc>
        <w:tc>
          <w:tcPr>
            <w:tcW w:w="2680" w:type="dxa"/>
            <w:tcBorders>
              <w:top w:val="single" w:sz="6" w:space="0" w:color="auto"/>
              <w:left w:val="single" w:sz="6" w:space="0" w:color="auto"/>
              <w:bottom w:val="single" w:sz="6" w:space="0" w:color="auto"/>
              <w:right w:val="double" w:sz="6" w:space="0" w:color="auto"/>
            </w:tcBorders>
          </w:tcPr>
          <w:p w:rsidR="00FD73A4" w:rsidRDefault="005C3ED0">
            <w:r>
              <w:t>Директор по безопасности</w:t>
            </w:r>
          </w:p>
        </w:tc>
      </w:tr>
      <w:tr w:rsidR="00FD73A4">
        <w:tc>
          <w:tcPr>
            <w:tcW w:w="1332" w:type="dxa"/>
            <w:tcBorders>
              <w:top w:val="single" w:sz="6" w:space="0" w:color="auto"/>
              <w:left w:val="double" w:sz="6" w:space="0" w:color="auto"/>
              <w:bottom w:val="single" w:sz="6" w:space="0" w:color="auto"/>
              <w:right w:val="single" w:sz="6" w:space="0" w:color="auto"/>
            </w:tcBorders>
          </w:tcPr>
          <w:p w:rsidR="00FD73A4" w:rsidRDefault="005C3ED0">
            <w:r>
              <w:t>19.10.2016</w:t>
            </w:r>
          </w:p>
        </w:tc>
        <w:tc>
          <w:tcPr>
            <w:tcW w:w="1260" w:type="dxa"/>
            <w:tcBorders>
              <w:top w:val="single" w:sz="6" w:space="0" w:color="auto"/>
              <w:left w:val="single" w:sz="6" w:space="0" w:color="auto"/>
              <w:bottom w:val="single" w:sz="6" w:space="0" w:color="auto"/>
              <w:right w:val="single" w:sz="6" w:space="0" w:color="auto"/>
            </w:tcBorders>
          </w:tcPr>
          <w:p w:rsidR="00FD73A4" w:rsidRDefault="005C3ED0">
            <w: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FD73A4" w:rsidRDefault="005C3ED0">
            <w:pPr>
              <w:rPr>
                <w:sz w:val="24"/>
                <w:szCs w:val="24"/>
              </w:rPr>
            </w:pPr>
            <w:r>
              <w:rPr>
                <w:sz w:val="24"/>
                <w:szCs w:val="24"/>
              </w:rPr>
              <w:t>АО «ЭКСАР»</w:t>
            </w:r>
          </w:p>
          <w:p w:rsidR="00FD73A4" w:rsidRDefault="005C3ED0">
            <w:r>
              <w:t>(по совместительству)</w:t>
            </w:r>
          </w:p>
        </w:tc>
        <w:tc>
          <w:tcPr>
            <w:tcW w:w="2680" w:type="dxa"/>
            <w:tcBorders>
              <w:top w:val="single" w:sz="6" w:space="0" w:color="auto"/>
              <w:left w:val="single" w:sz="6" w:space="0" w:color="auto"/>
              <w:bottom w:val="single" w:sz="6" w:space="0" w:color="auto"/>
              <w:right w:val="double" w:sz="6" w:space="0" w:color="auto"/>
            </w:tcBorders>
          </w:tcPr>
          <w:p w:rsidR="00FD73A4" w:rsidRDefault="005C3ED0">
            <w:r>
              <w:t>Директор по безопасности</w:t>
            </w:r>
          </w:p>
        </w:tc>
      </w:tr>
    </w:tbl>
    <w:p w:rsidR="00FD73A4" w:rsidRDefault="005C3ED0">
      <w:pPr>
        <w:ind w:left="200"/>
        <w:jc w:val="both"/>
        <w:rPr>
          <w:rStyle w:val="Subst"/>
          <w:bCs/>
          <w:iCs/>
        </w:rPr>
      </w:pPr>
      <w:r>
        <w:t xml:space="preserve">  </w:t>
      </w:r>
      <w:bookmarkStart w:id="123" w:name="_Toc481763145"/>
      <w:r>
        <w:rPr>
          <w:rStyle w:val="Subst"/>
          <w:bCs/>
          <w:iCs/>
        </w:rPr>
        <w:t>Доли участия в уставном капитале эмитента/обыкновенных акций не имеет</w:t>
      </w:r>
    </w:p>
    <w:p w:rsidR="00FD73A4" w:rsidRDefault="005C3ED0">
      <w:pPr>
        <w:ind w:left="200"/>
        <w:jc w:val="both"/>
      </w:pPr>
      <w:r>
        <w:t>Доли участия лица в уставном (складочном) капитале (паевом фонде) дочерних и зависимых обществ эмитента</w:t>
      </w:r>
    </w:p>
    <w:p w:rsidR="00FD73A4" w:rsidRDefault="005C3ED0">
      <w:pPr>
        <w:ind w:left="400"/>
        <w:jc w:val="both"/>
      </w:pPr>
      <w:r>
        <w:rPr>
          <w:rStyle w:val="Subst"/>
          <w:bCs/>
          <w:iCs/>
        </w:rPr>
        <w:t>Лицо указанных долей не имеет</w:t>
      </w:r>
    </w:p>
    <w:p w:rsidR="00FD73A4" w:rsidRDefault="005C3ED0">
      <w:pPr>
        <w:ind w:left="200"/>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p>
    <w:p w:rsidR="00FD73A4" w:rsidRDefault="005C3ED0">
      <w:pPr>
        <w:ind w:left="400"/>
        <w:jc w:val="both"/>
      </w:pPr>
      <w:r>
        <w:rPr>
          <w:rStyle w:val="Subst"/>
          <w:bCs/>
          <w:iCs/>
        </w:rPr>
        <w:t>Указанных родственных связей нет</w:t>
      </w:r>
    </w:p>
    <w:p w:rsidR="00FD73A4" w:rsidRDefault="005C3ED0">
      <w:pPr>
        <w:ind w:left="200"/>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FD73A4" w:rsidRDefault="005C3ED0">
      <w:pPr>
        <w:ind w:left="400"/>
        <w:jc w:val="both"/>
      </w:pPr>
      <w:r>
        <w:rPr>
          <w:rStyle w:val="Subst"/>
          <w:bCs/>
          <w:iCs/>
        </w:rPr>
        <w:t>Лицо к указанным видам ответственности не привлекалось</w:t>
      </w:r>
    </w:p>
    <w:p w:rsidR="00FD73A4" w:rsidRDefault="005C3ED0">
      <w:pPr>
        <w:ind w:left="200"/>
        <w:jc w:val="both"/>
      </w:pPr>
      <w: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FD73A4" w:rsidRDefault="005C3ED0">
      <w:pPr>
        <w:ind w:left="400"/>
        <w:jc w:val="both"/>
        <w:rPr>
          <w:rStyle w:val="Subst"/>
          <w:bCs/>
          <w:iCs/>
        </w:rPr>
      </w:pPr>
      <w:r>
        <w:rPr>
          <w:rStyle w:val="Subst"/>
          <w:bCs/>
          <w:iCs/>
        </w:rPr>
        <w:t>Лицо указанных должностей не занимало</w:t>
      </w:r>
    </w:p>
    <w:p w:rsidR="00FD73A4" w:rsidRDefault="005C3ED0">
      <w:pPr>
        <w:spacing w:before="240"/>
        <w:outlineLvl w:val="1"/>
        <w:rPr>
          <w:b/>
          <w:bCs/>
          <w:sz w:val="22"/>
          <w:szCs w:val="22"/>
        </w:rPr>
      </w:pPr>
      <w:bookmarkStart w:id="124" w:name="_Toc481763148"/>
      <w:bookmarkEnd w:id="123"/>
      <w:r>
        <w:rPr>
          <w:b/>
          <w:bCs/>
          <w:sz w:val="22"/>
          <w:szCs w:val="22"/>
        </w:rPr>
        <w:t xml:space="preserve">5.6. Сведения о размере вознаграждения и (или) компенсации расходов по органу </w:t>
      </w:r>
      <w:proofErr w:type="gramStart"/>
      <w:r>
        <w:rPr>
          <w:b/>
          <w:bCs/>
          <w:sz w:val="22"/>
          <w:szCs w:val="22"/>
        </w:rPr>
        <w:t>контроля за</w:t>
      </w:r>
      <w:proofErr w:type="gramEnd"/>
      <w:r>
        <w:rPr>
          <w:b/>
          <w:bCs/>
          <w:sz w:val="22"/>
          <w:szCs w:val="22"/>
        </w:rPr>
        <w:t xml:space="preserve"> финансово-хозяйственной деятельностью эмитента</w:t>
      </w:r>
    </w:p>
    <w:p w:rsidR="00FD73A4" w:rsidRDefault="005C3ED0">
      <w:pPr>
        <w:spacing w:before="240"/>
        <w:ind w:left="200"/>
        <w:jc w:val="both"/>
      </w:pPr>
      <w:r>
        <w:t>Вознаграждения</w:t>
      </w:r>
    </w:p>
    <w:p w:rsidR="00FD73A4" w:rsidRDefault="005C3ED0">
      <w:pPr>
        <w:ind w:left="400"/>
        <w:jc w:val="both"/>
      </w:pPr>
      <w:proofErr w:type="gramStart"/>
      <w:r>
        <w:t>По каждому органу контроля за финансово-хозяйственной деятельностью эмитента (за исключением физического лица, занимающего должность (осуществляющего функции) ревизора эмитента) описываются с указанием размера все виды вознаграждения, включая заработную плату членов органов контроля за финансово-хозяйственной деятельностью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 соответствующего органа контроля за финансово-хозяйственной</w:t>
      </w:r>
      <w:proofErr w:type="gramEnd"/>
      <w:r>
        <w:t xml:space="preserve"> деятельностью эмитента, иные виды вознаграждения, которые были выплачены эмитентом в течение соответствующего отчетного периода, а также описываются с указанием размера расходы, связанные с исполнением функций членов органов </w:t>
      </w:r>
      <w:proofErr w:type="gramStart"/>
      <w:r>
        <w:t>контроля за</w:t>
      </w:r>
      <w:proofErr w:type="gramEnd"/>
      <w:r>
        <w:t xml:space="preserve"> финансово-хозяйственной деятельностью эмитента, компенсированные эмитентом в течение соответствующего отчетного периода.</w:t>
      </w:r>
    </w:p>
    <w:p w:rsidR="00FD73A4" w:rsidRDefault="005C3ED0">
      <w:pPr>
        <w:ind w:left="400"/>
        <w:jc w:val="both"/>
      </w:pPr>
      <w:r>
        <w:t>Единица измерения:</w:t>
      </w:r>
      <w:r>
        <w:rPr>
          <w:b/>
          <w:bCs/>
          <w:i/>
          <w:iCs/>
        </w:rPr>
        <w:t xml:space="preserve"> тыс. руб.</w:t>
      </w:r>
    </w:p>
    <w:p w:rsidR="00FD73A4" w:rsidRDefault="005C3ED0">
      <w:pPr>
        <w:ind w:left="400"/>
        <w:jc w:val="both"/>
      </w:pPr>
      <w:r>
        <w:t xml:space="preserve">Наименование органа </w:t>
      </w:r>
      <w:proofErr w:type="gramStart"/>
      <w:r>
        <w:t>контроля за</w:t>
      </w:r>
      <w:proofErr w:type="gramEnd"/>
      <w:r>
        <w:t xml:space="preserve"> финансово-хозяйственной деятельностью эмитента:</w:t>
      </w:r>
      <w:r>
        <w:rPr>
          <w:b/>
          <w:bCs/>
          <w:i/>
          <w:iCs/>
        </w:rPr>
        <w:t xml:space="preserve"> Ревизионная </w:t>
      </w:r>
      <w:r>
        <w:rPr>
          <w:b/>
          <w:bCs/>
          <w:i/>
          <w:iCs/>
        </w:rPr>
        <w:lastRenderedPageBreak/>
        <w:t>комиссия</w:t>
      </w:r>
    </w:p>
    <w:p w:rsidR="00FD73A4" w:rsidRDefault="005C3ED0">
      <w:pPr>
        <w:spacing w:before="240"/>
        <w:ind w:left="400"/>
      </w:pPr>
      <w:r>
        <w:t>Вознаграждение за участие в работе органа контроля</w:t>
      </w:r>
    </w:p>
    <w:p w:rsidR="00FD73A4" w:rsidRDefault="005C3ED0">
      <w:pPr>
        <w:ind w:left="600"/>
      </w:pPr>
      <w:r>
        <w:t>Единица измерения:</w:t>
      </w:r>
      <w:r>
        <w:rPr>
          <w:b/>
          <w:i/>
        </w:rPr>
        <w:t xml:space="preserve"> тыс. руб.</w:t>
      </w:r>
    </w:p>
    <w:tbl>
      <w:tblPr>
        <w:tblW w:w="0" w:type="auto"/>
        <w:tblLayout w:type="fixed"/>
        <w:tblCellMar>
          <w:left w:w="72" w:type="dxa"/>
          <w:right w:w="72" w:type="dxa"/>
        </w:tblCellMar>
        <w:tblLook w:val="0000" w:firstRow="0" w:lastRow="0" w:firstColumn="0" w:lastColumn="0" w:noHBand="0" w:noVBand="0"/>
      </w:tblPr>
      <w:tblGrid>
        <w:gridCol w:w="5175"/>
        <w:gridCol w:w="1134"/>
        <w:gridCol w:w="1134"/>
      </w:tblGrid>
      <w:tr w:rsidR="00FD73A4">
        <w:tc>
          <w:tcPr>
            <w:tcW w:w="5175" w:type="dxa"/>
            <w:tcBorders>
              <w:top w:val="double" w:sz="6" w:space="0" w:color="auto"/>
              <w:left w:val="double" w:sz="6" w:space="0" w:color="auto"/>
              <w:bottom w:val="single" w:sz="6" w:space="0" w:color="auto"/>
              <w:right w:val="single" w:sz="6" w:space="0" w:color="auto"/>
            </w:tcBorders>
          </w:tcPr>
          <w:p w:rsidR="00FD73A4" w:rsidRDefault="005C3ED0">
            <w:pPr>
              <w:ind w:left="47" w:firstLine="47"/>
              <w:jc w:val="center"/>
            </w:pPr>
            <w:r>
              <w:t>Наименование показателя</w:t>
            </w:r>
          </w:p>
        </w:tc>
        <w:tc>
          <w:tcPr>
            <w:tcW w:w="1134" w:type="dxa"/>
            <w:tcBorders>
              <w:top w:val="double" w:sz="6" w:space="0" w:color="auto"/>
              <w:left w:val="single" w:sz="6" w:space="0" w:color="auto"/>
              <w:bottom w:val="single" w:sz="6" w:space="0" w:color="auto"/>
              <w:right w:val="single" w:sz="6" w:space="0" w:color="auto"/>
            </w:tcBorders>
          </w:tcPr>
          <w:p w:rsidR="00FD73A4" w:rsidRDefault="005C3ED0">
            <w:pPr>
              <w:ind w:left="47"/>
              <w:jc w:val="center"/>
            </w:pPr>
            <w:r>
              <w:t>2016</w:t>
            </w:r>
          </w:p>
        </w:tc>
        <w:tc>
          <w:tcPr>
            <w:tcW w:w="1134" w:type="dxa"/>
            <w:tcBorders>
              <w:top w:val="double" w:sz="6" w:space="0" w:color="auto"/>
              <w:left w:val="single" w:sz="6" w:space="0" w:color="auto"/>
              <w:bottom w:val="single" w:sz="6" w:space="0" w:color="auto"/>
              <w:right w:val="double" w:sz="6" w:space="0" w:color="auto"/>
            </w:tcBorders>
          </w:tcPr>
          <w:p w:rsidR="00FD73A4" w:rsidRPr="00C56179" w:rsidRDefault="00C56179">
            <w:pPr>
              <w:ind w:left="47"/>
              <w:jc w:val="center"/>
              <w:rPr>
                <w:highlight w:val="yellow"/>
              </w:rPr>
            </w:pPr>
            <w:r w:rsidRPr="00D52B41">
              <w:t>2017</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pPr>
              <w:ind w:left="47"/>
            </w:pPr>
            <w:r>
              <w:t xml:space="preserve">Вознаграждение за участие в работе органа </w:t>
            </w:r>
            <w:proofErr w:type="gramStart"/>
            <w:r>
              <w:t>контроля за</w:t>
            </w:r>
            <w:proofErr w:type="gramEnd"/>
            <w:r>
              <w:t xml:space="preserve"> финансово-хозяйственной деятельностью эмитента</w:t>
            </w:r>
          </w:p>
        </w:tc>
        <w:tc>
          <w:tcPr>
            <w:tcW w:w="1134" w:type="dxa"/>
            <w:tcBorders>
              <w:top w:val="single" w:sz="6" w:space="0" w:color="auto"/>
              <w:left w:val="single" w:sz="6" w:space="0" w:color="auto"/>
              <w:bottom w:val="single" w:sz="6" w:space="0" w:color="auto"/>
              <w:right w:val="single" w:sz="6" w:space="0" w:color="auto"/>
            </w:tcBorders>
          </w:tcPr>
          <w:p w:rsidR="00FD73A4" w:rsidRDefault="005C3ED0">
            <w:pPr>
              <w:ind w:left="47"/>
              <w:jc w:val="right"/>
            </w:pPr>
            <w:r>
              <w:t>0</w:t>
            </w:r>
          </w:p>
        </w:tc>
        <w:tc>
          <w:tcPr>
            <w:tcW w:w="1134" w:type="dxa"/>
            <w:tcBorders>
              <w:top w:val="single" w:sz="6" w:space="0" w:color="auto"/>
              <w:left w:val="single" w:sz="6" w:space="0" w:color="auto"/>
              <w:bottom w:val="single" w:sz="6" w:space="0" w:color="auto"/>
              <w:right w:val="double" w:sz="6" w:space="0" w:color="auto"/>
            </w:tcBorders>
          </w:tcPr>
          <w:p w:rsidR="00FD73A4" w:rsidRDefault="005C3ED0">
            <w:pPr>
              <w:ind w:left="47"/>
              <w:jc w:val="right"/>
            </w:pPr>
            <w:r>
              <w:t>0</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pPr>
              <w:ind w:left="47"/>
            </w:pPr>
            <w:r>
              <w:t>Заработная плата</w:t>
            </w:r>
          </w:p>
        </w:tc>
        <w:tc>
          <w:tcPr>
            <w:tcW w:w="1134" w:type="dxa"/>
            <w:tcBorders>
              <w:top w:val="single" w:sz="6" w:space="0" w:color="auto"/>
              <w:left w:val="single" w:sz="6" w:space="0" w:color="auto"/>
              <w:bottom w:val="single" w:sz="6" w:space="0" w:color="auto"/>
              <w:right w:val="single" w:sz="6" w:space="0" w:color="auto"/>
            </w:tcBorders>
          </w:tcPr>
          <w:p w:rsidR="00FD73A4" w:rsidRDefault="005C3ED0">
            <w:pPr>
              <w:ind w:left="47"/>
              <w:jc w:val="right"/>
            </w:pPr>
            <w:r>
              <w:t>0</w:t>
            </w:r>
          </w:p>
        </w:tc>
        <w:tc>
          <w:tcPr>
            <w:tcW w:w="1134" w:type="dxa"/>
            <w:tcBorders>
              <w:top w:val="single" w:sz="6" w:space="0" w:color="auto"/>
              <w:left w:val="single" w:sz="6" w:space="0" w:color="auto"/>
              <w:bottom w:val="single" w:sz="6" w:space="0" w:color="auto"/>
              <w:right w:val="double" w:sz="6" w:space="0" w:color="auto"/>
            </w:tcBorders>
          </w:tcPr>
          <w:p w:rsidR="00FD73A4" w:rsidRDefault="005C3ED0">
            <w:pPr>
              <w:ind w:left="47"/>
              <w:jc w:val="right"/>
            </w:pPr>
            <w:r>
              <w:t>0</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pPr>
              <w:ind w:left="47"/>
            </w:pPr>
            <w:r>
              <w:t>Премии</w:t>
            </w:r>
          </w:p>
        </w:tc>
        <w:tc>
          <w:tcPr>
            <w:tcW w:w="1134" w:type="dxa"/>
            <w:tcBorders>
              <w:top w:val="single" w:sz="6" w:space="0" w:color="auto"/>
              <w:left w:val="single" w:sz="6" w:space="0" w:color="auto"/>
              <w:bottom w:val="single" w:sz="6" w:space="0" w:color="auto"/>
              <w:right w:val="single" w:sz="6" w:space="0" w:color="auto"/>
            </w:tcBorders>
          </w:tcPr>
          <w:p w:rsidR="00FD73A4" w:rsidRDefault="005C3ED0">
            <w:pPr>
              <w:ind w:left="47"/>
              <w:jc w:val="right"/>
            </w:pPr>
            <w:r>
              <w:t>0</w:t>
            </w:r>
          </w:p>
        </w:tc>
        <w:tc>
          <w:tcPr>
            <w:tcW w:w="1134" w:type="dxa"/>
            <w:tcBorders>
              <w:top w:val="single" w:sz="6" w:space="0" w:color="auto"/>
              <w:left w:val="single" w:sz="6" w:space="0" w:color="auto"/>
              <w:bottom w:val="single" w:sz="6" w:space="0" w:color="auto"/>
              <w:right w:val="double" w:sz="6" w:space="0" w:color="auto"/>
            </w:tcBorders>
          </w:tcPr>
          <w:p w:rsidR="00FD73A4" w:rsidRDefault="005C3ED0">
            <w:pPr>
              <w:ind w:left="47"/>
              <w:jc w:val="right"/>
            </w:pPr>
            <w:r>
              <w:t>0</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pPr>
              <w:ind w:left="47"/>
            </w:pPr>
            <w:r>
              <w:t>Комиссионные</w:t>
            </w:r>
          </w:p>
        </w:tc>
        <w:tc>
          <w:tcPr>
            <w:tcW w:w="1134" w:type="dxa"/>
            <w:tcBorders>
              <w:top w:val="single" w:sz="6" w:space="0" w:color="auto"/>
              <w:left w:val="single" w:sz="6" w:space="0" w:color="auto"/>
              <w:bottom w:val="single" w:sz="6" w:space="0" w:color="auto"/>
              <w:right w:val="single" w:sz="6" w:space="0" w:color="auto"/>
            </w:tcBorders>
          </w:tcPr>
          <w:p w:rsidR="00FD73A4" w:rsidRDefault="005C3ED0">
            <w:pPr>
              <w:ind w:left="47"/>
              <w:jc w:val="right"/>
            </w:pPr>
            <w:r>
              <w:t>0</w:t>
            </w:r>
          </w:p>
        </w:tc>
        <w:tc>
          <w:tcPr>
            <w:tcW w:w="1134" w:type="dxa"/>
            <w:tcBorders>
              <w:top w:val="single" w:sz="6" w:space="0" w:color="auto"/>
              <w:left w:val="single" w:sz="6" w:space="0" w:color="auto"/>
              <w:bottom w:val="single" w:sz="6" w:space="0" w:color="auto"/>
              <w:right w:val="double" w:sz="6" w:space="0" w:color="auto"/>
            </w:tcBorders>
          </w:tcPr>
          <w:p w:rsidR="00FD73A4" w:rsidRDefault="005C3ED0">
            <w:pPr>
              <w:ind w:left="47"/>
              <w:jc w:val="right"/>
            </w:pPr>
            <w:r>
              <w:t>0</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pPr>
              <w:ind w:left="47"/>
            </w:pPr>
            <w:r>
              <w:t>Иные виды вознаграждений</w:t>
            </w:r>
          </w:p>
        </w:tc>
        <w:tc>
          <w:tcPr>
            <w:tcW w:w="1134" w:type="dxa"/>
            <w:tcBorders>
              <w:top w:val="single" w:sz="6" w:space="0" w:color="auto"/>
              <w:left w:val="single" w:sz="6" w:space="0" w:color="auto"/>
              <w:bottom w:val="single" w:sz="6" w:space="0" w:color="auto"/>
              <w:right w:val="single" w:sz="6" w:space="0" w:color="auto"/>
            </w:tcBorders>
          </w:tcPr>
          <w:p w:rsidR="00FD73A4" w:rsidRDefault="005C3ED0">
            <w:pPr>
              <w:ind w:left="47"/>
              <w:jc w:val="right"/>
            </w:pPr>
            <w:r>
              <w:t>0</w:t>
            </w:r>
          </w:p>
        </w:tc>
        <w:tc>
          <w:tcPr>
            <w:tcW w:w="1134" w:type="dxa"/>
            <w:tcBorders>
              <w:top w:val="single" w:sz="6" w:space="0" w:color="auto"/>
              <w:left w:val="single" w:sz="6" w:space="0" w:color="auto"/>
              <w:bottom w:val="single" w:sz="6" w:space="0" w:color="auto"/>
              <w:right w:val="double" w:sz="6" w:space="0" w:color="auto"/>
            </w:tcBorders>
          </w:tcPr>
          <w:p w:rsidR="00FD73A4" w:rsidRDefault="005C3ED0">
            <w:pPr>
              <w:ind w:left="47"/>
              <w:jc w:val="right"/>
            </w:pPr>
            <w:r>
              <w:t>0</w:t>
            </w:r>
          </w:p>
        </w:tc>
      </w:tr>
      <w:tr w:rsidR="00FD73A4">
        <w:tc>
          <w:tcPr>
            <w:tcW w:w="5175" w:type="dxa"/>
            <w:tcBorders>
              <w:top w:val="single" w:sz="6" w:space="0" w:color="auto"/>
              <w:left w:val="double" w:sz="6" w:space="0" w:color="auto"/>
              <w:bottom w:val="double" w:sz="6" w:space="0" w:color="auto"/>
              <w:right w:val="single" w:sz="6" w:space="0" w:color="auto"/>
            </w:tcBorders>
          </w:tcPr>
          <w:p w:rsidR="00FD73A4" w:rsidRDefault="005C3ED0">
            <w:pPr>
              <w:ind w:left="47"/>
            </w:pPr>
            <w:r>
              <w:t>ИТОГО</w:t>
            </w:r>
          </w:p>
        </w:tc>
        <w:tc>
          <w:tcPr>
            <w:tcW w:w="1134" w:type="dxa"/>
            <w:tcBorders>
              <w:top w:val="single" w:sz="6" w:space="0" w:color="auto"/>
              <w:left w:val="single" w:sz="6" w:space="0" w:color="auto"/>
              <w:bottom w:val="double" w:sz="6" w:space="0" w:color="auto"/>
              <w:right w:val="single" w:sz="6" w:space="0" w:color="auto"/>
            </w:tcBorders>
          </w:tcPr>
          <w:p w:rsidR="00FD73A4" w:rsidRDefault="005C3ED0">
            <w:pPr>
              <w:ind w:left="47"/>
              <w:jc w:val="right"/>
            </w:pPr>
            <w:r>
              <w:t>0</w:t>
            </w:r>
          </w:p>
        </w:tc>
        <w:tc>
          <w:tcPr>
            <w:tcW w:w="1134" w:type="dxa"/>
            <w:tcBorders>
              <w:top w:val="single" w:sz="6" w:space="0" w:color="auto"/>
              <w:left w:val="single" w:sz="6" w:space="0" w:color="auto"/>
              <w:bottom w:val="double" w:sz="6" w:space="0" w:color="auto"/>
              <w:right w:val="double" w:sz="6" w:space="0" w:color="auto"/>
            </w:tcBorders>
          </w:tcPr>
          <w:p w:rsidR="00FD73A4" w:rsidRDefault="005C3ED0">
            <w:pPr>
              <w:ind w:left="47"/>
              <w:jc w:val="right"/>
            </w:pPr>
            <w:r>
              <w:t>0</w:t>
            </w:r>
          </w:p>
        </w:tc>
      </w:tr>
    </w:tbl>
    <w:p w:rsidR="00FD73A4" w:rsidRDefault="005C3ED0">
      <w:proofErr w:type="spellStart"/>
      <w:proofErr w:type="gramStart"/>
      <w:r>
        <w:t>C</w:t>
      </w:r>
      <w:proofErr w:type="gramEnd"/>
      <w:r>
        <w:t>ведения</w:t>
      </w:r>
      <w:proofErr w:type="spellEnd"/>
      <w:r>
        <w:t xml:space="preserve"> о существующих соглашениях относительно таких выплат в текущем финансовом году:</w:t>
      </w:r>
      <w:r>
        <w:br/>
      </w:r>
      <w:r>
        <w:rPr>
          <w:b/>
          <w:i/>
        </w:rPr>
        <w:t>вознаграждения за участие не выплачивалось</w:t>
      </w:r>
    </w:p>
    <w:p w:rsidR="00FD73A4" w:rsidRDefault="00FD73A4">
      <w:pPr>
        <w:ind w:left="400"/>
      </w:pPr>
    </w:p>
    <w:p w:rsidR="00FD73A4" w:rsidRDefault="005C3ED0">
      <w:pPr>
        <w:ind w:left="400"/>
      </w:pPr>
      <w:r>
        <w:t xml:space="preserve">Наименование органа </w:t>
      </w:r>
      <w:proofErr w:type="gramStart"/>
      <w:r>
        <w:t>контроля за</w:t>
      </w:r>
      <w:proofErr w:type="gramEnd"/>
      <w:r>
        <w:t xml:space="preserve"> финансово-хозяйственной деятельностью эмитента:</w:t>
      </w:r>
      <w:r>
        <w:rPr>
          <w:b/>
          <w:i/>
        </w:rPr>
        <w:t xml:space="preserve"> Служба внутреннего аудита</w:t>
      </w:r>
    </w:p>
    <w:p w:rsidR="00FD73A4" w:rsidRDefault="005C3ED0">
      <w:pPr>
        <w:pStyle w:val="SubHeading"/>
        <w:ind w:left="400"/>
      </w:pPr>
      <w:r>
        <w:t>Вознаграждение за участие в работе органа контроля</w:t>
      </w:r>
    </w:p>
    <w:p w:rsidR="00FD73A4" w:rsidRDefault="005C3ED0">
      <w:pPr>
        <w:ind w:left="600"/>
      </w:pPr>
      <w:r>
        <w:t>Единица измерения:</w:t>
      </w:r>
      <w:r>
        <w:rPr>
          <w:rStyle w:val="Subst"/>
        </w:rPr>
        <w:t xml:space="preserve"> тыс. руб.</w:t>
      </w:r>
    </w:p>
    <w:tbl>
      <w:tblPr>
        <w:tblW w:w="7443" w:type="dxa"/>
        <w:tblLayout w:type="fixed"/>
        <w:tblCellMar>
          <w:left w:w="72" w:type="dxa"/>
          <w:right w:w="72" w:type="dxa"/>
        </w:tblCellMar>
        <w:tblLook w:val="0000" w:firstRow="0" w:lastRow="0" w:firstColumn="0" w:lastColumn="0" w:noHBand="0" w:noVBand="0"/>
      </w:tblPr>
      <w:tblGrid>
        <w:gridCol w:w="5175"/>
        <w:gridCol w:w="1134"/>
        <w:gridCol w:w="1134"/>
      </w:tblGrid>
      <w:tr w:rsidR="00FD73A4">
        <w:tc>
          <w:tcPr>
            <w:tcW w:w="5175" w:type="dxa"/>
            <w:tcBorders>
              <w:top w:val="double" w:sz="6" w:space="0" w:color="auto"/>
              <w:left w:val="double" w:sz="6" w:space="0" w:color="auto"/>
              <w:bottom w:val="single" w:sz="6" w:space="0" w:color="auto"/>
              <w:right w:val="single" w:sz="6" w:space="0" w:color="auto"/>
            </w:tcBorders>
          </w:tcPr>
          <w:p w:rsidR="00FD73A4" w:rsidRDefault="005C3ED0">
            <w:pPr>
              <w:jc w:val="center"/>
            </w:pPr>
            <w:r>
              <w:t>Наименование показателя</w:t>
            </w:r>
          </w:p>
        </w:tc>
        <w:tc>
          <w:tcPr>
            <w:tcW w:w="1134" w:type="dxa"/>
            <w:tcBorders>
              <w:top w:val="double" w:sz="6" w:space="0" w:color="auto"/>
              <w:left w:val="single" w:sz="6" w:space="0" w:color="auto"/>
              <w:bottom w:val="single" w:sz="6" w:space="0" w:color="auto"/>
              <w:right w:val="single" w:sz="6" w:space="0" w:color="auto"/>
            </w:tcBorders>
          </w:tcPr>
          <w:p w:rsidR="00FD73A4" w:rsidRDefault="005C3ED0">
            <w:pPr>
              <w:jc w:val="center"/>
            </w:pPr>
            <w:r>
              <w:t>2016</w:t>
            </w:r>
          </w:p>
        </w:tc>
        <w:tc>
          <w:tcPr>
            <w:tcW w:w="1134" w:type="dxa"/>
            <w:tcBorders>
              <w:top w:val="double" w:sz="6" w:space="0" w:color="auto"/>
              <w:left w:val="single" w:sz="6" w:space="0" w:color="auto"/>
              <w:bottom w:val="single" w:sz="6" w:space="0" w:color="auto"/>
              <w:right w:val="double" w:sz="6" w:space="0" w:color="auto"/>
            </w:tcBorders>
          </w:tcPr>
          <w:p w:rsidR="00FD73A4" w:rsidRDefault="005C3ED0">
            <w:pPr>
              <w:jc w:val="center"/>
            </w:pPr>
            <w:r>
              <w:t>2017</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 xml:space="preserve">Вознаграждение за участие в работе органа </w:t>
            </w:r>
            <w:proofErr w:type="gramStart"/>
            <w:r>
              <w:t>контроля за</w:t>
            </w:r>
            <w:proofErr w:type="gramEnd"/>
            <w:r>
              <w:t xml:space="preserve"> финансово-хозяйственной деятельностью эмитента</w:t>
            </w:r>
          </w:p>
        </w:tc>
        <w:tc>
          <w:tcPr>
            <w:tcW w:w="1134" w:type="dxa"/>
            <w:tcBorders>
              <w:top w:val="single" w:sz="6" w:space="0" w:color="auto"/>
              <w:left w:val="single" w:sz="6" w:space="0" w:color="auto"/>
              <w:bottom w:val="single" w:sz="6" w:space="0" w:color="auto"/>
              <w:right w:val="single" w:sz="6" w:space="0" w:color="auto"/>
            </w:tcBorders>
          </w:tcPr>
          <w:p w:rsidR="00FD73A4" w:rsidRDefault="005C3ED0">
            <w:pPr>
              <w:jc w:val="right"/>
              <w:rPr>
                <w:lang w:val="en-US"/>
              </w:rPr>
            </w:pPr>
            <w:r>
              <w:rPr>
                <w:lang w:val="en-US"/>
              </w:rPr>
              <w:t>0</w:t>
            </w:r>
          </w:p>
          <w:p w:rsidR="00FD73A4" w:rsidRDefault="00FD73A4">
            <w:pPr>
              <w:jc w:val="right"/>
              <w:rPr>
                <w:lang w:val="en-US"/>
              </w:rPr>
            </w:pPr>
          </w:p>
        </w:tc>
        <w:tc>
          <w:tcPr>
            <w:tcW w:w="1134" w:type="dxa"/>
            <w:tcBorders>
              <w:top w:val="single" w:sz="6" w:space="0" w:color="auto"/>
              <w:left w:val="single" w:sz="6" w:space="0" w:color="auto"/>
              <w:bottom w:val="single" w:sz="6" w:space="0" w:color="auto"/>
              <w:right w:val="double" w:sz="6" w:space="0" w:color="auto"/>
            </w:tcBorders>
          </w:tcPr>
          <w:p w:rsidR="00FD73A4" w:rsidRDefault="005C3ED0">
            <w:pPr>
              <w:jc w:val="right"/>
              <w:rPr>
                <w:lang w:val="en-US"/>
              </w:rPr>
            </w:pPr>
            <w:r>
              <w:rPr>
                <w:lang w:val="en-US"/>
              </w:rPr>
              <w:t>0</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Заработная плата</w:t>
            </w:r>
          </w:p>
        </w:tc>
        <w:tc>
          <w:tcPr>
            <w:tcW w:w="1134" w:type="dxa"/>
            <w:tcBorders>
              <w:top w:val="single" w:sz="6" w:space="0" w:color="auto"/>
              <w:left w:val="single" w:sz="6" w:space="0" w:color="auto"/>
              <w:bottom w:val="single" w:sz="6" w:space="0" w:color="auto"/>
              <w:right w:val="single" w:sz="6" w:space="0" w:color="auto"/>
            </w:tcBorders>
            <w:shd w:val="clear" w:color="auto" w:fill="FFFFFF" w:themeFill="background1"/>
          </w:tcPr>
          <w:p w:rsidR="00FD73A4" w:rsidRDefault="005C3ED0">
            <w:pPr>
              <w:spacing w:line="276" w:lineRule="auto"/>
              <w:jc w:val="right"/>
              <w:rPr>
                <w:lang w:val="en-US"/>
              </w:rPr>
            </w:pPr>
            <w:r>
              <w:rPr>
                <w:lang w:val="en-US"/>
              </w:rPr>
              <w:t>3754.89</w:t>
            </w:r>
          </w:p>
        </w:tc>
        <w:tc>
          <w:tcPr>
            <w:tcW w:w="1134" w:type="dxa"/>
            <w:tcBorders>
              <w:top w:val="single" w:sz="6" w:space="0" w:color="auto"/>
              <w:left w:val="single" w:sz="6" w:space="0" w:color="auto"/>
              <w:bottom w:val="single" w:sz="6" w:space="0" w:color="auto"/>
              <w:right w:val="double" w:sz="6" w:space="0" w:color="auto"/>
            </w:tcBorders>
            <w:shd w:val="clear" w:color="auto" w:fill="FFFFFF" w:themeFill="background1"/>
          </w:tcPr>
          <w:p w:rsidR="00FD73A4" w:rsidRDefault="005C3ED0">
            <w:pPr>
              <w:spacing w:line="276" w:lineRule="auto"/>
              <w:jc w:val="right"/>
            </w:pPr>
            <w:r>
              <w:t>4154,79</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Премии</w:t>
            </w:r>
          </w:p>
        </w:tc>
        <w:tc>
          <w:tcPr>
            <w:tcW w:w="1134" w:type="dxa"/>
            <w:tcBorders>
              <w:top w:val="single" w:sz="6" w:space="0" w:color="auto"/>
              <w:left w:val="single" w:sz="6" w:space="0" w:color="auto"/>
              <w:bottom w:val="single" w:sz="6" w:space="0" w:color="auto"/>
              <w:right w:val="single" w:sz="6" w:space="0" w:color="auto"/>
            </w:tcBorders>
            <w:shd w:val="clear" w:color="auto" w:fill="FFFFFF" w:themeFill="background1"/>
          </w:tcPr>
          <w:p w:rsidR="00FD73A4" w:rsidRDefault="005C3ED0">
            <w:pPr>
              <w:spacing w:line="276" w:lineRule="auto"/>
              <w:jc w:val="right"/>
              <w:rPr>
                <w:lang w:val="en-US"/>
              </w:rPr>
            </w:pPr>
            <w:r>
              <w:rPr>
                <w:lang w:val="en-US"/>
              </w:rPr>
              <w:t>909.11</w:t>
            </w:r>
          </w:p>
        </w:tc>
        <w:tc>
          <w:tcPr>
            <w:tcW w:w="1134" w:type="dxa"/>
            <w:tcBorders>
              <w:top w:val="single" w:sz="6" w:space="0" w:color="auto"/>
              <w:left w:val="single" w:sz="6" w:space="0" w:color="auto"/>
              <w:bottom w:val="single" w:sz="6" w:space="0" w:color="auto"/>
              <w:right w:val="double" w:sz="6" w:space="0" w:color="auto"/>
            </w:tcBorders>
            <w:shd w:val="clear" w:color="auto" w:fill="FFFFFF" w:themeFill="background1"/>
          </w:tcPr>
          <w:p w:rsidR="00FD73A4" w:rsidRDefault="005C3ED0">
            <w:pPr>
              <w:spacing w:line="276" w:lineRule="auto"/>
              <w:jc w:val="right"/>
            </w:pPr>
            <w:r>
              <w:t>2687,19</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Комиссионные</w:t>
            </w:r>
          </w:p>
        </w:tc>
        <w:tc>
          <w:tcPr>
            <w:tcW w:w="1134" w:type="dxa"/>
            <w:tcBorders>
              <w:top w:val="single" w:sz="6" w:space="0" w:color="auto"/>
              <w:left w:val="single" w:sz="6" w:space="0" w:color="auto"/>
              <w:bottom w:val="single" w:sz="6" w:space="0" w:color="auto"/>
              <w:right w:val="single" w:sz="6" w:space="0" w:color="auto"/>
            </w:tcBorders>
            <w:shd w:val="clear" w:color="auto" w:fill="FFFFFF" w:themeFill="background1"/>
          </w:tcPr>
          <w:p w:rsidR="00FD73A4" w:rsidRDefault="00FD73A4">
            <w:pPr>
              <w:spacing w:line="276" w:lineRule="auto"/>
              <w:jc w:val="right"/>
            </w:pPr>
          </w:p>
        </w:tc>
        <w:tc>
          <w:tcPr>
            <w:tcW w:w="1134" w:type="dxa"/>
            <w:tcBorders>
              <w:top w:val="single" w:sz="6" w:space="0" w:color="auto"/>
              <w:left w:val="single" w:sz="6" w:space="0" w:color="auto"/>
              <w:bottom w:val="single" w:sz="6" w:space="0" w:color="auto"/>
              <w:right w:val="double" w:sz="6" w:space="0" w:color="auto"/>
            </w:tcBorders>
            <w:shd w:val="clear" w:color="auto" w:fill="FFFFFF" w:themeFill="background1"/>
          </w:tcPr>
          <w:p w:rsidR="00FD73A4" w:rsidRDefault="00FD73A4">
            <w:pPr>
              <w:spacing w:line="276" w:lineRule="auto"/>
              <w:jc w:val="right"/>
              <w:rPr>
                <w:lang w:val="en-US"/>
              </w:rPr>
            </w:pP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Иные виды вознаграждений</w:t>
            </w:r>
          </w:p>
        </w:tc>
        <w:tc>
          <w:tcPr>
            <w:tcW w:w="1134" w:type="dxa"/>
            <w:tcBorders>
              <w:top w:val="single" w:sz="6" w:space="0" w:color="auto"/>
              <w:left w:val="single" w:sz="6" w:space="0" w:color="auto"/>
              <w:bottom w:val="single" w:sz="6" w:space="0" w:color="auto"/>
              <w:right w:val="single" w:sz="6" w:space="0" w:color="auto"/>
            </w:tcBorders>
            <w:shd w:val="clear" w:color="auto" w:fill="FFFFFF" w:themeFill="background1"/>
          </w:tcPr>
          <w:p w:rsidR="00FD73A4" w:rsidRDefault="005C3ED0">
            <w:pPr>
              <w:spacing w:line="276" w:lineRule="auto"/>
              <w:jc w:val="right"/>
              <w:rPr>
                <w:lang w:val="en-US"/>
              </w:rPr>
            </w:pPr>
            <w:r>
              <w:rPr>
                <w:lang w:val="en-US"/>
              </w:rPr>
              <w:t>657.37</w:t>
            </w:r>
          </w:p>
        </w:tc>
        <w:tc>
          <w:tcPr>
            <w:tcW w:w="1134" w:type="dxa"/>
            <w:tcBorders>
              <w:top w:val="single" w:sz="6" w:space="0" w:color="auto"/>
              <w:left w:val="single" w:sz="6" w:space="0" w:color="auto"/>
              <w:bottom w:val="single" w:sz="6" w:space="0" w:color="auto"/>
              <w:right w:val="double" w:sz="6" w:space="0" w:color="auto"/>
            </w:tcBorders>
            <w:shd w:val="clear" w:color="auto" w:fill="FFFFFF" w:themeFill="background1"/>
          </w:tcPr>
          <w:p w:rsidR="00FD73A4" w:rsidRDefault="005C3ED0">
            <w:pPr>
              <w:spacing w:line="276" w:lineRule="auto"/>
              <w:jc w:val="right"/>
            </w:pPr>
            <w:r>
              <w:t>315,44</w:t>
            </w:r>
          </w:p>
        </w:tc>
      </w:tr>
      <w:tr w:rsidR="00FD73A4">
        <w:tc>
          <w:tcPr>
            <w:tcW w:w="5175" w:type="dxa"/>
            <w:tcBorders>
              <w:top w:val="single" w:sz="6" w:space="0" w:color="auto"/>
              <w:left w:val="double" w:sz="6" w:space="0" w:color="auto"/>
              <w:bottom w:val="double" w:sz="6" w:space="0" w:color="auto"/>
              <w:right w:val="single" w:sz="6" w:space="0" w:color="auto"/>
            </w:tcBorders>
          </w:tcPr>
          <w:p w:rsidR="00FD73A4" w:rsidRDefault="005C3ED0">
            <w:r>
              <w:t>ИТОГО</w:t>
            </w:r>
          </w:p>
        </w:tc>
        <w:tc>
          <w:tcPr>
            <w:tcW w:w="1134" w:type="dxa"/>
            <w:tcBorders>
              <w:top w:val="single" w:sz="6" w:space="0" w:color="auto"/>
              <w:left w:val="single" w:sz="6" w:space="0" w:color="auto"/>
              <w:bottom w:val="double" w:sz="6" w:space="0" w:color="auto"/>
              <w:right w:val="single" w:sz="6" w:space="0" w:color="auto"/>
            </w:tcBorders>
            <w:shd w:val="clear" w:color="auto" w:fill="FFFFFF" w:themeFill="background1"/>
          </w:tcPr>
          <w:p w:rsidR="00FD73A4" w:rsidRDefault="005C3ED0">
            <w:pPr>
              <w:spacing w:line="276" w:lineRule="auto"/>
              <w:jc w:val="right"/>
              <w:rPr>
                <w:lang w:val="en-US"/>
              </w:rPr>
            </w:pPr>
            <w:r>
              <w:rPr>
                <w:lang w:val="en-US"/>
              </w:rPr>
              <w:t>5321.37</w:t>
            </w:r>
          </w:p>
        </w:tc>
        <w:tc>
          <w:tcPr>
            <w:tcW w:w="1134" w:type="dxa"/>
            <w:tcBorders>
              <w:top w:val="single" w:sz="6" w:space="0" w:color="auto"/>
              <w:left w:val="single" w:sz="6" w:space="0" w:color="auto"/>
              <w:bottom w:val="double" w:sz="6" w:space="0" w:color="auto"/>
              <w:right w:val="double" w:sz="6" w:space="0" w:color="auto"/>
            </w:tcBorders>
            <w:shd w:val="clear" w:color="auto" w:fill="FFFFFF" w:themeFill="background1"/>
          </w:tcPr>
          <w:p w:rsidR="00FD73A4" w:rsidRDefault="005C3ED0">
            <w:pPr>
              <w:spacing w:line="276" w:lineRule="auto"/>
              <w:jc w:val="right"/>
            </w:pPr>
            <w:r>
              <w:t>7157,42</w:t>
            </w:r>
          </w:p>
        </w:tc>
      </w:tr>
    </w:tbl>
    <w:p w:rsidR="00FD73A4" w:rsidRDefault="005C3ED0">
      <w:proofErr w:type="spellStart"/>
      <w:proofErr w:type="gramStart"/>
      <w:r>
        <w:t>C</w:t>
      </w:r>
      <w:proofErr w:type="gramEnd"/>
      <w:r>
        <w:t>ведения</w:t>
      </w:r>
      <w:proofErr w:type="spellEnd"/>
      <w:r>
        <w:t xml:space="preserve"> о существующих соглашениях относительно таких выплат в текущем финансовом году: </w:t>
      </w:r>
      <w:r>
        <w:rPr>
          <w:b/>
          <w:i/>
        </w:rPr>
        <w:t>нет</w:t>
      </w:r>
      <w:r>
        <w:br/>
      </w:r>
    </w:p>
    <w:p w:rsidR="00FD73A4" w:rsidRDefault="005C3ED0">
      <w:pPr>
        <w:ind w:left="400"/>
      </w:pPr>
      <w:r>
        <w:t xml:space="preserve">Наименование органа </w:t>
      </w:r>
      <w:proofErr w:type="gramStart"/>
      <w:r>
        <w:t>контроля за</w:t>
      </w:r>
      <w:proofErr w:type="gramEnd"/>
      <w:r>
        <w:t xml:space="preserve"> финансово-хозяйственной деятельностью эмитента:</w:t>
      </w:r>
      <w:r>
        <w:rPr>
          <w:rStyle w:val="Subst"/>
        </w:rPr>
        <w:t xml:space="preserve"> Служба внутреннего контроля</w:t>
      </w:r>
    </w:p>
    <w:p w:rsidR="00FD73A4" w:rsidRDefault="005C3ED0">
      <w:pPr>
        <w:pStyle w:val="SubHeading"/>
        <w:ind w:left="400"/>
      </w:pPr>
      <w:r>
        <w:t>Вознаграждение за участие в работе органа контроля</w:t>
      </w:r>
    </w:p>
    <w:p w:rsidR="00FD73A4" w:rsidRDefault="005C3ED0">
      <w:pPr>
        <w:ind w:left="600"/>
      </w:pPr>
      <w:r>
        <w:t>Единица измерения:</w:t>
      </w:r>
      <w:r>
        <w:rPr>
          <w:rStyle w:val="Subst"/>
        </w:rPr>
        <w:t xml:space="preserve"> тыс. руб.</w:t>
      </w:r>
    </w:p>
    <w:tbl>
      <w:tblPr>
        <w:tblW w:w="0" w:type="auto"/>
        <w:tblLayout w:type="fixed"/>
        <w:tblCellMar>
          <w:left w:w="72" w:type="dxa"/>
          <w:right w:w="72" w:type="dxa"/>
        </w:tblCellMar>
        <w:tblLook w:val="0000" w:firstRow="0" w:lastRow="0" w:firstColumn="0" w:lastColumn="0" w:noHBand="0" w:noVBand="0"/>
      </w:tblPr>
      <w:tblGrid>
        <w:gridCol w:w="5175"/>
        <w:gridCol w:w="1134"/>
        <w:gridCol w:w="1134"/>
      </w:tblGrid>
      <w:tr w:rsidR="00FD73A4">
        <w:tc>
          <w:tcPr>
            <w:tcW w:w="5175" w:type="dxa"/>
            <w:tcBorders>
              <w:top w:val="double" w:sz="6" w:space="0" w:color="auto"/>
              <w:left w:val="double" w:sz="6" w:space="0" w:color="auto"/>
              <w:bottom w:val="single" w:sz="6" w:space="0" w:color="auto"/>
              <w:right w:val="single" w:sz="6" w:space="0" w:color="auto"/>
            </w:tcBorders>
          </w:tcPr>
          <w:p w:rsidR="00FD73A4" w:rsidRDefault="005C3ED0">
            <w:pPr>
              <w:jc w:val="center"/>
            </w:pPr>
            <w:r>
              <w:t>Наименование показателя</w:t>
            </w:r>
          </w:p>
        </w:tc>
        <w:tc>
          <w:tcPr>
            <w:tcW w:w="1134" w:type="dxa"/>
            <w:tcBorders>
              <w:top w:val="double" w:sz="6" w:space="0" w:color="auto"/>
              <w:left w:val="single" w:sz="6" w:space="0" w:color="auto"/>
              <w:bottom w:val="single" w:sz="6" w:space="0" w:color="auto"/>
              <w:right w:val="single" w:sz="6" w:space="0" w:color="auto"/>
            </w:tcBorders>
          </w:tcPr>
          <w:p w:rsidR="00FD73A4" w:rsidRDefault="005C3ED0">
            <w:pPr>
              <w:jc w:val="center"/>
            </w:pPr>
            <w:r>
              <w:t>2016</w:t>
            </w:r>
          </w:p>
        </w:tc>
        <w:tc>
          <w:tcPr>
            <w:tcW w:w="1134" w:type="dxa"/>
            <w:tcBorders>
              <w:top w:val="double" w:sz="6" w:space="0" w:color="auto"/>
              <w:left w:val="single" w:sz="6" w:space="0" w:color="auto"/>
              <w:bottom w:val="single" w:sz="6" w:space="0" w:color="auto"/>
              <w:right w:val="double" w:sz="6" w:space="0" w:color="auto"/>
            </w:tcBorders>
          </w:tcPr>
          <w:p w:rsidR="00FD73A4" w:rsidRDefault="005C3ED0">
            <w:pPr>
              <w:jc w:val="center"/>
            </w:pPr>
            <w:r>
              <w:t>2017</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 xml:space="preserve">Вознаграждение за участие в работе органа </w:t>
            </w:r>
            <w:proofErr w:type="gramStart"/>
            <w:r>
              <w:t>контроля за</w:t>
            </w:r>
            <w:proofErr w:type="gramEnd"/>
            <w:r>
              <w:t xml:space="preserve"> финансово-хозяйственной деятельностью эмитента</w:t>
            </w:r>
          </w:p>
        </w:tc>
        <w:tc>
          <w:tcPr>
            <w:tcW w:w="1134" w:type="dxa"/>
            <w:tcBorders>
              <w:top w:val="single" w:sz="6" w:space="0" w:color="auto"/>
              <w:left w:val="single" w:sz="6" w:space="0" w:color="auto"/>
              <w:bottom w:val="single" w:sz="6" w:space="0" w:color="auto"/>
              <w:right w:val="single" w:sz="6" w:space="0" w:color="auto"/>
            </w:tcBorders>
            <w:shd w:val="clear" w:color="auto" w:fill="FFFFFF" w:themeFill="background1"/>
          </w:tcPr>
          <w:p w:rsidR="00FD73A4" w:rsidRDefault="005C3ED0">
            <w:pPr>
              <w:jc w:val="right"/>
            </w:pPr>
            <w:r>
              <w:t>0</w:t>
            </w:r>
          </w:p>
        </w:tc>
        <w:tc>
          <w:tcPr>
            <w:tcW w:w="1134" w:type="dxa"/>
            <w:tcBorders>
              <w:top w:val="single" w:sz="6" w:space="0" w:color="auto"/>
              <w:left w:val="single" w:sz="6" w:space="0" w:color="auto"/>
              <w:bottom w:val="single" w:sz="6" w:space="0" w:color="auto"/>
              <w:right w:val="double" w:sz="6" w:space="0" w:color="auto"/>
            </w:tcBorders>
            <w:shd w:val="clear" w:color="auto" w:fill="FFFFFF" w:themeFill="background1"/>
          </w:tcPr>
          <w:p w:rsidR="00FD73A4" w:rsidRDefault="005C3ED0">
            <w:pPr>
              <w:jc w:val="right"/>
            </w:pPr>
            <w:r>
              <w:t>0</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Заработная плата</w:t>
            </w:r>
          </w:p>
        </w:tc>
        <w:tc>
          <w:tcPr>
            <w:tcW w:w="1134" w:type="dxa"/>
            <w:tcBorders>
              <w:top w:val="single" w:sz="6" w:space="0" w:color="auto"/>
              <w:left w:val="single" w:sz="6" w:space="0" w:color="auto"/>
              <w:bottom w:val="single" w:sz="6" w:space="0" w:color="auto"/>
              <w:right w:val="single" w:sz="6" w:space="0" w:color="auto"/>
            </w:tcBorders>
            <w:shd w:val="clear" w:color="auto" w:fill="FFFFFF" w:themeFill="background1"/>
          </w:tcPr>
          <w:p w:rsidR="00FD73A4" w:rsidRDefault="005C3ED0">
            <w:pPr>
              <w:spacing w:line="276" w:lineRule="auto"/>
              <w:jc w:val="right"/>
              <w:rPr>
                <w:lang w:val="en-US"/>
              </w:rPr>
            </w:pPr>
            <w:r>
              <w:rPr>
                <w:lang w:val="en-US"/>
              </w:rPr>
              <w:t>4367.46</w:t>
            </w:r>
          </w:p>
        </w:tc>
        <w:tc>
          <w:tcPr>
            <w:tcW w:w="1134" w:type="dxa"/>
            <w:tcBorders>
              <w:top w:val="single" w:sz="6" w:space="0" w:color="auto"/>
              <w:left w:val="single" w:sz="6" w:space="0" w:color="auto"/>
              <w:bottom w:val="single" w:sz="6" w:space="0" w:color="auto"/>
              <w:right w:val="double" w:sz="6" w:space="0" w:color="auto"/>
            </w:tcBorders>
            <w:shd w:val="clear" w:color="auto" w:fill="FFFFFF" w:themeFill="background1"/>
          </w:tcPr>
          <w:p w:rsidR="00FD73A4" w:rsidRDefault="005C3ED0">
            <w:pPr>
              <w:spacing w:line="276" w:lineRule="auto"/>
              <w:jc w:val="right"/>
            </w:pPr>
            <w:r>
              <w:t>4317,42</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Премии</w:t>
            </w:r>
          </w:p>
        </w:tc>
        <w:tc>
          <w:tcPr>
            <w:tcW w:w="1134" w:type="dxa"/>
            <w:tcBorders>
              <w:top w:val="single" w:sz="6" w:space="0" w:color="auto"/>
              <w:left w:val="single" w:sz="6" w:space="0" w:color="auto"/>
              <w:bottom w:val="single" w:sz="6" w:space="0" w:color="auto"/>
              <w:right w:val="single" w:sz="6" w:space="0" w:color="auto"/>
            </w:tcBorders>
            <w:shd w:val="clear" w:color="auto" w:fill="FFFFFF" w:themeFill="background1"/>
          </w:tcPr>
          <w:p w:rsidR="00FD73A4" w:rsidRDefault="005C3ED0">
            <w:pPr>
              <w:spacing w:line="276" w:lineRule="auto"/>
              <w:jc w:val="right"/>
              <w:rPr>
                <w:lang w:val="en-US"/>
              </w:rPr>
            </w:pPr>
            <w:r>
              <w:rPr>
                <w:lang w:val="en-US"/>
              </w:rPr>
              <w:t>893.48</w:t>
            </w:r>
          </w:p>
        </w:tc>
        <w:tc>
          <w:tcPr>
            <w:tcW w:w="1134" w:type="dxa"/>
            <w:tcBorders>
              <w:top w:val="single" w:sz="6" w:space="0" w:color="auto"/>
              <w:left w:val="single" w:sz="6" w:space="0" w:color="auto"/>
              <w:bottom w:val="single" w:sz="6" w:space="0" w:color="auto"/>
              <w:right w:val="double" w:sz="6" w:space="0" w:color="auto"/>
            </w:tcBorders>
            <w:shd w:val="clear" w:color="auto" w:fill="FFFFFF" w:themeFill="background1"/>
          </w:tcPr>
          <w:p w:rsidR="00FD73A4" w:rsidRDefault="005C3ED0">
            <w:pPr>
              <w:spacing w:line="276" w:lineRule="auto"/>
              <w:jc w:val="right"/>
            </w:pPr>
            <w:r>
              <w:t>2953,56</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Комиссионные</w:t>
            </w:r>
          </w:p>
        </w:tc>
        <w:tc>
          <w:tcPr>
            <w:tcW w:w="1134" w:type="dxa"/>
            <w:tcBorders>
              <w:top w:val="single" w:sz="6" w:space="0" w:color="auto"/>
              <w:left w:val="single" w:sz="6" w:space="0" w:color="auto"/>
              <w:bottom w:val="single" w:sz="6" w:space="0" w:color="auto"/>
              <w:right w:val="single" w:sz="6" w:space="0" w:color="auto"/>
            </w:tcBorders>
            <w:shd w:val="clear" w:color="auto" w:fill="FFFFFF" w:themeFill="background1"/>
          </w:tcPr>
          <w:p w:rsidR="00FD73A4" w:rsidRDefault="00FD73A4">
            <w:pPr>
              <w:spacing w:line="276" w:lineRule="auto"/>
              <w:jc w:val="right"/>
            </w:pPr>
          </w:p>
        </w:tc>
        <w:tc>
          <w:tcPr>
            <w:tcW w:w="1134" w:type="dxa"/>
            <w:tcBorders>
              <w:top w:val="single" w:sz="6" w:space="0" w:color="auto"/>
              <w:left w:val="single" w:sz="6" w:space="0" w:color="auto"/>
              <w:bottom w:val="single" w:sz="6" w:space="0" w:color="auto"/>
              <w:right w:val="double" w:sz="6" w:space="0" w:color="auto"/>
            </w:tcBorders>
            <w:shd w:val="clear" w:color="auto" w:fill="FFFFFF" w:themeFill="background1"/>
          </w:tcPr>
          <w:p w:rsidR="00FD73A4" w:rsidRDefault="00FD73A4">
            <w:pPr>
              <w:spacing w:line="276" w:lineRule="auto"/>
              <w:jc w:val="right"/>
              <w:rPr>
                <w:lang w:val="en-US"/>
              </w:rPr>
            </w:pP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Иные виды вознаграждений</w:t>
            </w:r>
          </w:p>
        </w:tc>
        <w:tc>
          <w:tcPr>
            <w:tcW w:w="1134" w:type="dxa"/>
            <w:tcBorders>
              <w:top w:val="single" w:sz="6" w:space="0" w:color="auto"/>
              <w:left w:val="single" w:sz="6" w:space="0" w:color="auto"/>
              <w:bottom w:val="single" w:sz="6" w:space="0" w:color="auto"/>
              <w:right w:val="single" w:sz="6" w:space="0" w:color="auto"/>
            </w:tcBorders>
            <w:shd w:val="clear" w:color="auto" w:fill="FFFFFF" w:themeFill="background1"/>
          </w:tcPr>
          <w:p w:rsidR="00FD73A4" w:rsidRDefault="005C3ED0">
            <w:pPr>
              <w:spacing w:line="276" w:lineRule="auto"/>
              <w:jc w:val="right"/>
              <w:rPr>
                <w:lang w:val="en-US"/>
              </w:rPr>
            </w:pPr>
            <w:r>
              <w:rPr>
                <w:lang w:val="en-US"/>
              </w:rPr>
              <w:t>754.11</w:t>
            </w:r>
          </w:p>
        </w:tc>
        <w:tc>
          <w:tcPr>
            <w:tcW w:w="1134" w:type="dxa"/>
            <w:tcBorders>
              <w:top w:val="single" w:sz="6" w:space="0" w:color="auto"/>
              <w:left w:val="single" w:sz="6" w:space="0" w:color="auto"/>
              <w:bottom w:val="single" w:sz="6" w:space="0" w:color="auto"/>
              <w:right w:val="double" w:sz="6" w:space="0" w:color="auto"/>
            </w:tcBorders>
            <w:shd w:val="clear" w:color="auto" w:fill="FFFFFF" w:themeFill="background1"/>
          </w:tcPr>
          <w:p w:rsidR="00FD73A4" w:rsidRDefault="005C3ED0">
            <w:pPr>
              <w:spacing w:line="276" w:lineRule="auto"/>
              <w:jc w:val="right"/>
            </w:pPr>
            <w:r>
              <w:t>206,81</w:t>
            </w:r>
          </w:p>
        </w:tc>
      </w:tr>
      <w:tr w:rsidR="00FD73A4">
        <w:tc>
          <w:tcPr>
            <w:tcW w:w="5175" w:type="dxa"/>
            <w:tcBorders>
              <w:top w:val="single" w:sz="6" w:space="0" w:color="auto"/>
              <w:left w:val="double" w:sz="6" w:space="0" w:color="auto"/>
              <w:bottom w:val="double" w:sz="6" w:space="0" w:color="auto"/>
              <w:right w:val="single" w:sz="6" w:space="0" w:color="auto"/>
            </w:tcBorders>
          </w:tcPr>
          <w:p w:rsidR="00FD73A4" w:rsidRDefault="005C3ED0">
            <w:r>
              <w:t>ИТОГО</w:t>
            </w:r>
          </w:p>
        </w:tc>
        <w:tc>
          <w:tcPr>
            <w:tcW w:w="1134" w:type="dxa"/>
            <w:tcBorders>
              <w:top w:val="single" w:sz="6" w:space="0" w:color="auto"/>
              <w:left w:val="single" w:sz="6" w:space="0" w:color="auto"/>
              <w:bottom w:val="double" w:sz="6" w:space="0" w:color="auto"/>
              <w:right w:val="single" w:sz="6" w:space="0" w:color="auto"/>
            </w:tcBorders>
            <w:shd w:val="clear" w:color="auto" w:fill="FFFFFF" w:themeFill="background1"/>
          </w:tcPr>
          <w:p w:rsidR="00FD73A4" w:rsidRDefault="005C3ED0">
            <w:pPr>
              <w:spacing w:line="276" w:lineRule="auto"/>
              <w:jc w:val="right"/>
              <w:rPr>
                <w:lang w:val="en-US"/>
              </w:rPr>
            </w:pPr>
            <w:r>
              <w:rPr>
                <w:lang w:val="en-US"/>
              </w:rPr>
              <w:t>6015.05</w:t>
            </w:r>
          </w:p>
        </w:tc>
        <w:tc>
          <w:tcPr>
            <w:tcW w:w="1134" w:type="dxa"/>
            <w:tcBorders>
              <w:top w:val="single" w:sz="6" w:space="0" w:color="auto"/>
              <w:left w:val="single" w:sz="6" w:space="0" w:color="auto"/>
              <w:bottom w:val="double" w:sz="6" w:space="0" w:color="auto"/>
              <w:right w:val="double" w:sz="6" w:space="0" w:color="auto"/>
            </w:tcBorders>
            <w:shd w:val="clear" w:color="auto" w:fill="FFFFFF" w:themeFill="background1"/>
          </w:tcPr>
          <w:p w:rsidR="00FD73A4" w:rsidRDefault="005C3ED0">
            <w:pPr>
              <w:spacing w:line="276" w:lineRule="auto"/>
              <w:jc w:val="right"/>
            </w:pPr>
            <w:r>
              <w:t>7477,79</w:t>
            </w:r>
          </w:p>
        </w:tc>
      </w:tr>
    </w:tbl>
    <w:p w:rsidR="00FD73A4" w:rsidRDefault="005C3ED0">
      <w:proofErr w:type="spellStart"/>
      <w:proofErr w:type="gramStart"/>
      <w:r>
        <w:t>C</w:t>
      </w:r>
      <w:proofErr w:type="gramEnd"/>
      <w:r>
        <w:t>ведения</w:t>
      </w:r>
      <w:proofErr w:type="spellEnd"/>
      <w:r>
        <w:t xml:space="preserve"> о существующих соглашениях относительно таких выплат в текущем финансовом году: </w:t>
      </w:r>
      <w:r>
        <w:rPr>
          <w:b/>
          <w:i/>
        </w:rPr>
        <w:t>нет</w:t>
      </w:r>
      <w:r>
        <w:br/>
      </w:r>
    </w:p>
    <w:p w:rsidR="00FD73A4" w:rsidRDefault="005C3ED0">
      <w:pPr>
        <w:ind w:left="400"/>
      </w:pPr>
      <w:r>
        <w:t xml:space="preserve">Наименование органа </w:t>
      </w:r>
      <w:proofErr w:type="gramStart"/>
      <w:r>
        <w:t>контроля за</w:t>
      </w:r>
      <w:proofErr w:type="gramEnd"/>
      <w:r>
        <w:t xml:space="preserve"> финансово-хозяйственной деятельностью эмитента:</w:t>
      </w:r>
      <w:r>
        <w:rPr>
          <w:rStyle w:val="Subst"/>
        </w:rPr>
        <w:t xml:space="preserve"> Служба финансового мониторинга</w:t>
      </w:r>
    </w:p>
    <w:p w:rsidR="00FD73A4" w:rsidRDefault="005C3ED0">
      <w:pPr>
        <w:pStyle w:val="SubHeading"/>
        <w:ind w:left="400"/>
      </w:pPr>
      <w:r>
        <w:t>Вознаграждение за участие в работе органа контроля</w:t>
      </w:r>
    </w:p>
    <w:p w:rsidR="00FD73A4" w:rsidRDefault="005C3ED0">
      <w:pPr>
        <w:ind w:left="600"/>
      </w:pPr>
      <w:r>
        <w:t>Единица измерения:</w:t>
      </w:r>
      <w:r>
        <w:rPr>
          <w:rStyle w:val="Subst"/>
        </w:rPr>
        <w:t xml:space="preserve"> тыс. руб.</w:t>
      </w:r>
    </w:p>
    <w:tbl>
      <w:tblPr>
        <w:tblW w:w="0" w:type="auto"/>
        <w:tblLayout w:type="fixed"/>
        <w:tblCellMar>
          <w:left w:w="72" w:type="dxa"/>
          <w:right w:w="72" w:type="dxa"/>
        </w:tblCellMar>
        <w:tblLook w:val="0000" w:firstRow="0" w:lastRow="0" w:firstColumn="0" w:lastColumn="0" w:noHBand="0" w:noVBand="0"/>
      </w:tblPr>
      <w:tblGrid>
        <w:gridCol w:w="5175"/>
        <w:gridCol w:w="1134"/>
        <w:gridCol w:w="1134"/>
      </w:tblGrid>
      <w:tr w:rsidR="00FD73A4">
        <w:tc>
          <w:tcPr>
            <w:tcW w:w="5175" w:type="dxa"/>
            <w:tcBorders>
              <w:top w:val="double" w:sz="6" w:space="0" w:color="auto"/>
              <w:left w:val="double" w:sz="6" w:space="0" w:color="auto"/>
              <w:bottom w:val="single" w:sz="6" w:space="0" w:color="auto"/>
              <w:right w:val="single" w:sz="6" w:space="0" w:color="auto"/>
            </w:tcBorders>
          </w:tcPr>
          <w:p w:rsidR="00FD73A4" w:rsidRDefault="005C3ED0">
            <w:pPr>
              <w:jc w:val="center"/>
            </w:pPr>
            <w:r>
              <w:t>Наименование показателя</w:t>
            </w:r>
          </w:p>
        </w:tc>
        <w:tc>
          <w:tcPr>
            <w:tcW w:w="1134" w:type="dxa"/>
            <w:tcBorders>
              <w:top w:val="double" w:sz="6" w:space="0" w:color="auto"/>
              <w:left w:val="single" w:sz="6" w:space="0" w:color="auto"/>
              <w:bottom w:val="single" w:sz="6" w:space="0" w:color="auto"/>
              <w:right w:val="single" w:sz="6" w:space="0" w:color="auto"/>
            </w:tcBorders>
          </w:tcPr>
          <w:p w:rsidR="00FD73A4" w:rsidRDefault="005C3ED0">
            <w:pPr>
              <w:jc w:val="center"/>
            </w:pPr>
            <w:r>
              <w:t>2016</w:t>
            </w:r>
          </w:p>
        </w:tc>
        <w:tc>
          <w:tcPr>
            <w:tcW w:w="1134" w:type="dxa"/>
            <w:tcBorders>
              <w:top w:val="double" w:sz="6" w:space="0" w:color="auto"/>
              <w:left w:val="single" w:sz="6" w:space="0" w:color="auto"/>
              <w:bottom w:val="single" w:sz="6" w:space="0" w:color="auto"/>
              <w:right w:val="double" w:sz="6" w:space="0" w:color="auto"/>
            </w:tcBorders>
          </w:tcPr>
          <w:p w:rsidR="00FD73A4" w:rsidRDefault="005C3ED0">
            <w:pPr>
              <w:jc w:val="center"/>
            </w:pPr>
            <w:r>
              <w:t>2017</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lastRenderedPageBreak/>
              <w:t xml:space="preserve">Вознаграждение за участие в работе органа </w:t>
            </w:r>
            <w:proofErr w:type="gramStart"/>
            <w:r>
              <w:t>контроля за</w:t>
            </w:r>
            <w:proofErr w:type="gramEnd"/>
            <w:r>
              <w:t xml:space="preserve"> финансово-хозяйственной деятельностью эмитента</w:t>
            </w:r>
          </w:p>
        </w:tc>
        <w:tc>
          <w:tcPr>
            <w:tcW w:w="1134" w:type="dxa"/>
            <w:tcBorders>
              <w:top w:val="single" w:sz="6" w:space="0" w:color="auto"/>
              <w:left w:val="single" w:sz="6" w:space="0" w:color="auto"/>
              <w:bottom w:val="single" w:sz="6" w:space="0" w:color="auto"/>
              <w:right w:val="single" w:sz="6" w:space="0" w:color="auto"/>
            </w:tcBorders>
          </w:tcPr>
          <w:p w:rsidR="00FD73A4" w:rsidRDefault="005C3ED0">
            <w:pPr>
              <w:jc w:val="right"/>
              <w:rPr>
                <w:lang w:val="en-US"/>
              </w:rPr>
            </w:pPr>
            <w:r>
              <w:rPr>
                <w:lang w:val="en-US"/>
              </w:rPr>
              <w:t>0</w:t>
            </w:r>
          </w:p>
        </w:tc>
        <w:tc>
          <w:tcPr>
            <w:tcW w:w="1134" w:type="dxa"/>
            <w:tcBorders>
              <w:top w:val="single" w:sz="6" w:space="0" w:color="auto"/>
              <w:left w:val="single" w:sz="6" w:space="0" w:color="auto"/>
              <w:bottom w:val="single" w:sz="6" w:space="0" w:color="auto"/>
              <w:right w:val="double" w:sz="6" w:space="0" w:color="auto"/>
            </w:tcBorders>
          </w:tcPr>
          <w:p w:rsidR="00FD73A4" w:rsidRDefault="005C3ED0">
            <w:pPr>
              <w:jc w:val="right"/>
              <w:rPr>
                <w:lang w:val="en-US"/>
              </w:rPr>
            </w:pPr>
            <w:r>
              <w:rPr>
                <w:lang w:val="en-US"/>
              </w:rPr>
              <w:t>0</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Заработная плата</w:t>
            </w:r>
          </w:p>
        </w:tc>
        <w:tc>
          <w:tcPr>
            <w:tcW w:w="1134" w:type="dxa"/>
            <w:tcBorders>
              <w:top w:val="single" w:sz="6" w:space="0" w:color="auto"/>
              <w:left w:val="single" w:sz="6" w:space="0" w:color="auto"/>
              <w:bottom w:val="single" w:sz="6" w:space="0" w:color="auto"/>
              <w:right w:val="single" w:sz="6" w:space="0" w:color="auto"/>
            </w:tcBorders>
          </w:tcPr>
          <w:p w:rsidR="00FD73A4" w:rsidRDefault="005C3ED0">
            <w:pPr>
              <w:spacing w:line="276" w:lineRule="auto"/>
              <w:jc w:val="right"/>
              <w:rPr>
                <w:lang w:val="en-US"/>
              </w:rPr>
            </w:pPr>
            <w:r>
              <w:rPr>
                <w:lang w:val="en-US"/>
              </w:rPr>
              <w:t>5144.05</w:t>
            </w:r>
          </w:p>
        </w:tc>
        <w:tc>
          <w:tcPr>
            <w:tcW w:w="1134" w:type="dxa"/>
            <w:tcBorders>
              <w:top w:val="single" w:sz="6" w:space="0" w:color="auto"/>
              <w:left w:val="single" w:sz="6" w:space="0" w:color="auto"/>
              <w:bottom w:val="single" w:sz="6" w:space="0" w:color="auto"/>
              <w:right w:val="double" w:sz="6" w:space="0" w:color="auto"/>
            </w:tcBorders>
            <w:shd w:val="clear" w:color="auto" w:fill="auto"/>
          </w:tcPr>
          <w:p w:rsidR="00FD73A4" w:rsidRDefault="005C3ED0">
            <w:pPr>
              <w:spacing w:line="276" w:lineRule="auto"/>
              <w:jc w:val="right"/>
            </w:pPr>
            <w:r>
              <w:t>4855,73</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Премии</w:t>
            </w:r>
          </w:p>
        </w:tc>
        <w:tc>
          <w:tcPr>
            <w:tcW w:w="1134" w:type="dxa"/>
            <w:tcBorders>
              <w:top w:val="single" w:sz="6" w:space="0" w:color="auto"/>
              <w:left w:val="single" w:sz="6" w:space="0" w:color="auto"/>
              <w:bottom w:val="single" w:sz="6" w:space="0" w:color="auto"/>
              <w:right w:val="single" w:sz="6" w:space="0" w:color="auto"/>
            </w:tcBorders>
          </w:tcPr>
          <w:p w:rsidR="00FD73A4" w:rsidRDefault="005C3ED0">
            <w:pPr>
              <w:spacing w:line="276" w:lineRule="auto"/>
              <w:jc w:val="right"/>
              <w:rPr>
                <w:lang w:val="en-US"/>
              </w:rPr>
            </w:pPr>
            <w:r>
              <w:rPr>
                <w:lang w:val="en-US"/>
              </w:rPr>
              <w:t>1290.5</w:t>
            </w:r>
          </w:p>
        </w:tc>
        <w:tc>
          <w:tcPr>
            <w:tcW w:w="1134" w:type="dxa"/>
            <w:tcBorders>
              <w:top w:val="single" w:sz="6" w:space="0" w:color="auto"/>
              <w:left w:val="single" w:sz="6" w:space="0" w:color="auto"/>
              <w:bottom w:val="single" w:sz="6" w:space="0" w:color="auto"/>
              <w:right w:val="double" w:sz="6" w:space="0" w:color="auto"/>
            </w:tcBorders>
            <w:shd w:val="clear" w:color="auto" w:fill="auto"/>
          </w:tcPr>
          <w:p w:rsidR="00FD73A4" w:rsidRDefault="005C3ED0">
            <w:pPr>
              <w:spacing w:line="276" w:lineRule="auto"/>
              <w:jc w:val="right"/>
            </w:pPr>
            <w:r>
              <w:t>3980,41</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Комиссионные</w:t>
            </w:r>
          </w:p>
        </w:tc>
        <w:tc>
          <w:tcPr>
            <w:tcW w:w="1134" w:type="dxa"/>
            <w:tcBorders>
              <w:top w:val="single" w:sz="6" w:space="0" w:color="auto"/>
              <w:left w:val="single" w:sz="6" w:space="0" w:color="auto"/>
              <w:bottom w:val="single" w:sz="6" w:space="0" w:color="auto"/>
              <w:right w:val="single" w:sz="6" w:space="0" w:color="auto"/>
            </w:tcBorders>
          </w:tcPr>
          <w:p w:rsidR="00FD73A4" w:rsidRDefault="00FD73A4">
            <w:pPr>
              <w:spacing w:line="276" w:lineRule="auto"/>
              <w:jc w:val="right"/>
            </w:pPr>
          </w:p>
        </w:tc>
        <w:tc>
          <w:tcPr>
            <w:tcW w:w="1134" w:type="dxa"/>
            <w:tcBorders>
              <w:top w:val="single" w:sz="6" w:space="0" w:color="auto"/>
              <w:left w:val="single" w:sz="6" w:space="0" w:color="auto"/>
              <w:bottom w:val="single" w:sz="6" w:space="0" w:color="auto"/>
              <w:right w:val="double" w:sz="6" w:space="0" w:color="auto"/>
            </w:tcBorders>
            <w:shd w:val="clear" w:color="auto" w:fill="auto"/>
          </w:tcPr>
          <w:p w:rsidR="00FD73A4" w:rsidRDefault="00FD73A4">
            <w:pPr>
              <w:spacing w:line="276" w:lineRule="auto"/>
              <w:jc w:val="right"/>
              <w:rPr>
                <w:lang w:val="en-US"/>
              </w:rPr>
            </w:pP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Иные виды вознаграждений</w:t>
            </w:r>
          </w:p>
        </w:tc>
        <w:tc>
          <w:tcPr>
            <w:tcW w:w="1134" w:type="dxa"/>
            <w:tcBorders>
              <w:top w:val="single" w:sz="6" w:space="0" w:color="auto"/>
              <w:left w:val="single" w:sz="6" w:space="0" w:color="auto"/>
              <w:bottom w:val="single" w:sz="6" w:space="0" w:color="auto"/>
              <w:right w:val="single" w:sz="6" w:space="0" w:color="auto"/>
            </w:tcBorders>
          </w:tcPr>
          <w:p w:rsidR="00FD73A4" w:rsidRDefault="005C3ED0">
            <w:pPr>
              <w:spacing w:line="276" w:lineRule="auto"/>
              <w:jc w:val="right"/>
              <w:rPr>
                <w:lang w:val="en-US"/>
              </w:rPr>
            </w:pPr>
            <w:r>
              <w:rPr>
                <w:lang w:val="en-US"/>
              </w:rPr>
              <w:t>618.0</w:t>
            </w:r>
          </w:p>
        </w:tc>
        <w:tc>
          <w:tcPr>
            <w:tcW w:w="1134" w:type="dxa"/>
            <w:tcBorders>
              <w:top w:val="single" w:sz="6" w:space="0" w:color="auto"/>
              <w:left w:val="single" w:sz="6" w:space="0" w:color="auto"/>
              <w:bottom w:val="single" w:sz="6" w:space="0" w:color="auto"/>
              <w:right w:val="double" w:sz="6" w:space="0" w:color="auto"/>
            </w:tcBorders>
            <w:shd w:val="clear" w:color="auto" w:fill="auto"/>
          </w:tcPr>
          <w:p w:rsidR="00FD73A4" w:rsidRDefault="005C3ED0">
            <w:pPr>
              <w:spacing w:line="276" w:lineRule="auto"/>
              <w:jc w:val="right"/>
            </w:pPr>
            <w:r>
              <w:t>731,65</w:t>
            </w:r>
          </w:p>
        </w:tc>
      </w:tr>
      <w:tr w:rsidR="00FD73A4">
        <w:tc>
          <w:tcPr>
            <w:tcW w:w="5175" w:type="dxa"/>
            <w:tcBorders>
              <w:top w:val="single" w:sz="6" w:space="0" w:color="auto"/>
              <w:left w:val="double" w:sz="6" w:space="0" w:color="auto"/>
              <w:bottom w:val="double" w:sz="6" w:space="0" w:color="auto"/>
              <w:right w:val="single" w:sz="6" w:space="0" w:color="auto"/>
            </w:tcBorders>
          </w:tcPr>
          <w:p w:rsidR="00FD73A4" w:rsidRDefault="005C3ED0">
            <w:r>
              <w:t>ИТОГО</w:t>
            </w:r>
          </w:p>
        </w:tc>
        <w:tc>
          <w:tcPr>
            <w:tcW w:w="1134" w:type="dxa"/>
            <w:tcBorders>
              <w:top w:val="single" w:sz="6" w:space="0" w:color="auto"/>
              <w:left w:val="single" w:sz="6" w:space="0" w:color="auto"/>
              <w:bottom w:val="double" w:sz="6" w:space="0" w:color="auto"/>
              <w:right w:val="single" w:sz="6" w:space="0" w:color="auto"/>
            </w:tcBorders>
          </w:tcPr>
          <w:p w:rsidR="00FD73A4" w:rsidRDefault="005C3ED0">
            <w:pPr>
              <w:spacing w:line="276" w:lineRule="auto"/>
              <w:jc w:val="right"/>
              <w:rPr>
                <w:lang w:val="en-US"/>
              </w:rPr>
            </w:pPr>
            <w:r>
              <w:rPr>
                <w:lang w:val="en-US"/>
              </w:rPr>
              <w:t>7052.55</w:t>
            </w:r>
          </w:p>
        </w:tc>
        <w:tc>
          <w:tcPr>
            <w:tcW w:w="1134" w:type="dxa"/>
            <w:tcBorders>
              <w:top w:val="single" w:sz="6" w:space="0" w:color="auto"/>
              <w:left w:val="single" w:sz="6" w:space="0" w:color="auto"/>
              <w:bottom w:val="double" w:sz="6" w:space="0" w:color="auto"/>
              <w:right w:val="double" w:sz="6" w:space="0" w:color="auto"/>
            </w:tcBorders>
            <w:shd w:val="clear" w:color="auto" w:fill="auto"/>
          </w:tcPr>
          <w:p w:rsidR="00FD73A4" w:rsidRDefault="005C3ED0">
            <w:pPr>
              <w:spacing w:line="276" w:lineRule="auto"/>
              <w:jc w:val="right"/>
            </w:pPr>
            <w:r>
              <w:t>9567,79</w:t>
            </w:r>
          </w:p>
        </w:tc>
      </w:tr>
    </w:tbl>
    <w:p w:rsidR="00FD73A4" w:rsidRDefault="005C3ED0">
      <w:proofErr w:type="spellStart"/>
      <w:proofErr w:type="gramStart"/>
      <w:r>
        <w:t>C</w:t>
      </w:r>
      <w:proofErr w:type="gramEnd"/>
      <w:r>
        <w:t>ведения</w:t>
      </w:r>
      <w:proofErr w:type="spellEnd"/>
      <w:r>
        <w:t xml:space="preserve"> о существующих соглашениях относительно таких выплат в текущем финансовом году: </w:t>
      </w:r>
      <w:r>
        <w:rPr>
          <w:b/>
          <w:i/>
        </w:rPr>
        <w:t>нет</w:t>
      </w:r>
      <w:r>
        <w:br/>
      </w:r>
    </w:p>
    <w:p w:rsidR="00FD73A4" w:rsidRDefault="005C3ED0">
      <w:pPr>
        <w:ind w:left="400"/>
        <w:rPr>
          <w:rStyle w:val="Subst"/>
        </w:rPr>
      </w:pPr>
      <w:r>
        <w:t xml:space="preserve">Наименование органа </w:t>
      </w:r>
      <w:proofErr w:type="gramStart"/>
      <w:r>
        <w:t>контроля за</w:t>
      </w:r>
      <w:proofErr w:type="gramEnd"/>
      <w:r>
        <w:t xml:space="preserve"> финансово-хозяйственной деятельностью эмитента:</w:t>
      </w:r>
      <w:r>
        <w:rPr>
          <w:rStyle w:val="Subst"/>
        </w:rPr>
        <w:t xml:space="preserve"> Департамент рисков</w:t>
      </w:r>
    </w:p>
    <w:p w:rsidR="00FD73A4" w:rsidRDefault="005C3ED0">
      <w:pPr>
        <w:ind w:left="400"/>
      </w:pPr>
      <w:r>
        <w:t>Вознаграждение за участие в работе органа контроля</w:t>
      </w:r>
    </w:p>
    <w:p w:rsidR="00FD73A4" w:rsidRDefault="005C3ED0">
      <w:pPr>
        <w:ind w:left="600"/>
      </w:pPr>
      <w:r>
        <w:t>Единица измерения:</w:t>
      </w:r>
      <w:r>
        <w:rPr>
          <w:rStyle w:val="Subst"/>
        </w:rPr>
        <w:t xml:space="preserve"> тыс. руб.</w:t>
      </w:r>
    </w:p>
    <w:tbl>
      <w:tblPr>
        <w:tblW w:w="0" w:type="auto"/>
        <w:tblLayout w:type="fixed"/>
        <w:tblCellMar>
          <w:left w:w="72" w:type="dxa"/>
          <w:right w:w="72" w:type="dxa"/>
        </w:tblCellMar>
        <w:tblLook w:val="0000" w:firstRow="0" w:lastRow="0" w:firstColumn="0" w:lastColumn="0" w:noHBand="0" w:noVBand="0"/>
      </w:tblPr>
      <w:tblGrid>
        <w:gridCol w:w="5175"/>
        <w:gridCol w:w="1134"/>
        <w:gridCol w:w="1134"/>
      </w:tblGrid>
      <w:tr w:rsidR="00FD73A4">
        <w:tc>
          <w:tcPr>
            <w:tcW w:w="5175" w:type="dxa"/>
            <w:tcBorders>
              <w:top w:val="double" w:sz="6" w:space="0" w:color="auto"/>
              <w:left w:val="double" w:sz="6" w:space="0" w:color="auto"/>
              <w:bottom w:val="single" w:sz="6" w:space="0" w:color="auto"/>
              <w:right w:val="single" w:sz="6" w:space="0" w:color="auto"/>
            </w:tcBorders>
          </w:tcPr>
          <w:p w:rsidR="00FD73A4" w:rsidRDefault="005C3ED0">
            <w:pPr>
              <w:jc w:val="center"/>
            </w:pPr>
            <w:r>
              <w:t>Наименование показателя</w:t>
            </w:r>
          </w:p>
        </w:tc>
        <w:tc>
          <w:tcPr>
            <w:tcW w:w="1134" w:type="dxa"/>
            <w:tcBorders>
              <w:top w:val="double" w:sz="6" w:space="0" w:color="auto"/>
              <w:left w:val="single" w:sz="6" w:space="0" w:color="auto"/>
              <w:bottom w:val="single" w:sz="6" w:space="0" w:color="auto"/>
              <w:right w:val="single" w:sz="6" w:space="0" w:color="auto"/>
            </w:tcBorders>
          </w:tcPr>
          <w:p w:rsidR="00FD73A4" w:rsidRDefault="005C3ED0">
            <w:pPr>
              <w:jc w:val="center"/>
            </w:pPr>
            <w:r>
              <w:t>2016</w:t>
            </w:r>
          </w:p>
        </w:tc>
        <w:tc>
          <w:tcPr>
            <w:tcW w:w="1134" w:type="dxa"/>
            <w:tcBorders>
              <w:top w:val="double" w:sz="6" w:space="0" w:color="auto"/>
              <w:left w:val="single" w:sz="6" w:space="0" w:color="auto"/>
              <w:bottom w:val="single" w:sz="6" w:space="0" w:color="auto"/>
              <w:right w:val="double" w:sz="6" w:space="0" w:color="auto"/>
            </w:tcBorders>
          </w:tcPr>
          <w:p w:rsidR="00FD73A4" w:rsidRDefault="005C3ED0">
            <w:pPr>
              <w:jc w:val="center"/>
            </w:pPr>
            <w:r>
              <w:t>2017</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 xml:space="preserve">Вознаграждение за участие в работе органа </w:t>
            </w:r>
            <w:proofErr w:type="gramStart"/>
            <w:r>
              <w:t>контроля за</w:t>
            </w:r>
            <w:proofErr w:type="gramEnd"/>
            <w:r>
              <w:t xml:space="preserve"> финансово-хозяйственной деятельностью эмитента</w:t>
            </w:r>
          </w:p>
        </w:tc>
        <w:tc>
          <w:tcPr>
            <w:tcW w:w="1134" w:type="dxa"/>
            <w:tcBorders>
              <w:top w:val="single" w:sz="6" w:space="0" w:color="auto"/>
              <w:left w:val="single" w:sz="6" w:space="0" w:color="auto"/>
              <w:bottom w:val="single" w:sz="6" w:space="0" w:color="auto"/>
              <w:right w:val="single" w:sz="6" w:space="0" w:color="auto"/>
            </w:tcBorders>
          </w:tcPr>
          <w:p w:rsidR="00FD73A4" w:rsidRDefault="005C3ED0">
            <w:pPr>
              <w:jc w:val="right"/>
              <w:rPr>
                <w:lang w:val="en-US"/>
              </w:rPr>
            </w:pPr>
            <w:r>
              <w:rPr>
                <w:lang w:val="en-US"/>
              </w:rPr>
              <w:t>0</w:t>
            </w:r>
          </w:p>
        </w:tc>
        <w:tc>
          <w:tcPr>
            <w:tcW w:w="1134" w:type="dxa"/>
            <w:tcBorders>
              <w:top w:val="single" w:sz="6" w:space="0" w:color="auto"/>
              <w:left w:val="single" w:sz="6" w:space="0" w:color="auto"/>
              <w:bottom w:val="single" w:sz="6" w:space="0" w:color="auto"/>
              <w:right w:val="double" w:sz="6" w:space="0" w:color="auto"/>
            </w:tcBorders>
          </w:tcPr>
          <w:p w:rsidR="00FD73A4" w:rsidRDefault="005C3ED0">
            <w:pPr>
              <w:jc w:val="right"/>
              <w:rPr>
                <w:lang w:val="en-US"/>
              </w:rPr>
            </w:pPr>
            <w:r>
              <w:rPr>
                <w:lang w:val="en-US"/>
              </w:rPr>
              <w:t>0</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Заработная плата</w:t>
            </w:r>
          </w:p>
        </w:tc>
        <w:tc>
          <w:tcPr>
            <w:tcW w:w="1134" w:type="dxa"/>
            <w:tcBorders>
              <w:top w:val="single" w:sz="6" w:space="0" w:color="auto"/>
              <w:left w:val="single" w:sz="6" w:space="0" w:color="auto"/>
              <w:bottom w:val="single" w:sz="6" w:space="0" w:color="auto"/>
              <w:right w:val="single" w:sz="6" w:space="0" w:color="auto"/>
            </w:tcBorders>
            <w:shd w:val="clear" w:color="auto" w:fill="FFFFFF" w:themeFill="background1"/>
          </w:tcPr>
          <w:p w:rsidR="00FD73A4" w:rsidRDefault="005C3ED0">
            <w:pPr>
              <w:spacing w:line="276" w:lineRule="auto"/>
              <w:jc w:val="right"/>
              <w:rPr>
                <w:lang w:val="en-US"/>
              </w:rPr>
            </w:pPr>
            <w:r>
              <w:rPr>
                <w:lang w:val="en-US"/>
              </w:rPr>
              <w:t>21658.77</w:t>
            </w:r>
          </w:p>
        </w:tc>
        <w:tc>
          <w:tcPr>
            <w:tcW w:w="1134" w:type="dxa"/>
            <w:tcBorders>
              <w:top w:val="single" w:sz="6" w:space="0" w:color="auto"/>
              <w:left w:val="single" w:sz="6" w:space="0" w:color="auto"/>
              <w:bottom w:val="single" w:sz="6" w:space="0" w:color="auto"/>
              <w:right w:val="double" w:sz="6" w:space="0" w:color="auto"/>
            </w:tcBorders>
            <w:shd w:val="clear" w:color="auto" w:fill="FFFFFF" w:themeFill="background1"/>
          </w:tcPr>
          <w:p w:rsidR="00FD73A4" w:rsidRDefault="005C3ED0">
            <w:pPr>
              <w:spacing w:line="276" w:lineRule="auto"/>
              <w:jc w:val="right"/>
            </w:pPr>
            <w:r>
              <w:t>20665,78</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Премии</w:t>
            </w:r>
          </w:p>
        </w:tc>
        <w:tc>
          <w:tcPr>
            <w:tcW w:w="1134" w:type="dxa"/>
            <w:tcBorders>
              <w:top w:val="single" w:sz="6" w:space="0" w:color="auto"/>
              <w:left w:val="single" w:sz="6" w:space="0" w:color="auto"/>
              <w:bottom w:val="single" w:sz="6" w:space="0" w:color="auto"/>
              <w:right w:val="single" w:sz="6" w:space="0" w:color="auto"/>
            </w:tcBorders>
            <w:shd w:val="clear" w:color="auto" w:fill="FFFFFF" w:themeFill="background1"/>
          </w:tcPr>
          <w:p w:rsidR="00FD73A4" w:rsidRDefault="005C3ED0">
            <w:pPr>
              <w:spacing w:line="276" w:lineRule="auto"/>
              <w:jc w:val="right"/>
              <w:rPr>
                <w:lang w:val="en-US"/>
              </w:rPr>
            </w:pPr>
            <w:r>
              <w:rPr>
                <w:lang w:val="en-US"/>
              </w:rPr>
              <w:t>3561.52</w:t>
            </w:r>
          </w:p>
        </w:tc>
        <w:tc>
          <w:tcPr>
            <w:tcW w:w="1134" w:type="dxa"/>
            <w:tcBorders>
              <w:top w:val="single" w:sz="6" w:space="0" w:color="auto"/>
              <w:left w:val="single" w:sz="6" w:space="0" w:color="auto"/>
              <w:bottom w:val="single" w:sz="6" w:space="0" w:color="auto"/>
              <w:right w:val="double" w:sz="6" w:space="0" w:color="auto"/>
            </w:tcBorders>
            <w:shd w:val="clear" w:color="auto" w:fill="FFFFFF" w:themeFill="background1"/>
          </w:tcPr>
          <w:p w:rsidR="00FD73A4" w:rsidRDefault="005C3ED0">
            <w:pPr>
              <w:spacing w:line="276" w:lineRule="auto"/>
              <w:jc w:val="right"/>
            </w:pPr>
            <w:r>
              <w:t>10095,11</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Комиссионные</w:t>
            </w:r>
          </w:p>
        </w:tc>
        <w:tc>
          <w:tcPr>
            <w:tcW w:w="1134" w:type="dxa"/>
            <w:tcBorders>
              <w:top w:val="single" w:sz="6" w:space="0" w:color="auto"/>
              <w:left w:val="single" w:sz="6" w:space="0" w:color="auto"/>
              <w:bottom w:val="single" w:sz="6" w:space="0" w:color="auto"/>
              <w:right w:val="single" w:sz="6" w:space="0" w:color="auto"/>
            </w:tcBorders>
            <w:shd w:val="clear" w:color="auto" w:fill="FFFFFF" w:themeFill="background1"/>
          </w:tcPr>
          <w:p w:rsidR="00FD73A4" w:rsidRDefault="00FD73A4">
            <w:pPr>
              <w:spacing w:line="276" w:lineRule="auto"/>
              <w:jc w:val="right"/>
            </w:pPr>
          </w:p>
        </w:tc>
        <w:tc>
          <w:tcPr>
            <w:tcW w:w="1134" w:type="dxa"/>
            <w:tcBorders>
              <w:top w:val="single" w:sz="6" w:space="0" w:color="auto"/>
              <w:left w:val="single" w:sz="6" w:space="0" w:color="auto"/>
              <w:bottom w:val="single" w:sz="6" w:space="0" w:color="auto"/>
              <w:right w:val="double" w:sz="6" w:space="0" w:color="auto"/>
            </w:tcBorders>
            <w:shd w:val="clear" w:color="auto" w:fill="FFFFFF" w:themeFill="background1"/>
          </w:tcPr>
          <w:p w:rsidR="00FD73A4" w:rsidRDefault="00FD73A4">
            <w:pPr>
              <w:spacing w:line="276" w:lineRule="auto"/>
              <w:jc w:val="right"/>
              <w:rPr>
                <w:lang w:val="en-US"/>
              </w:rPr>
            </w:pPr>
          </w:p>
        </w:tc>
      </w:tr>
      <w:tr w:rsidR="00FD73A4">
        <w:trPr>
          <w:trHeight w:val="64"/>
        </w:trPr>
        <w:tc>
          <w:tcPr>
            <w:tcW w:w="5175" w:type="dxa"/>
            <w:tcBorders>
              <w:top w:val="single" w:sz="6" w:space="0" w:color="auto"/>
              <w:left w:val="double" w:sz="6" w:space="0" w:color="auto"/>
              <w:bottom w:val="single" w:sz="6" w:space="0" w:color="auto"/>
              <w:right w:val="single" w:sz="6" w:space="0" w:color="auto"/>
            </w:tcBorders>
          </w:tcPr>
          <w:p w:rsidR="00FD73A4" w:rsidRDefault="005C3ED0">
            <w:r>
              <w:t>Иные виды вознаграждений</w:t>
            </w:r>
          </w:p>
        </w:tc>
        <w:tc>
          <w:tcPr>
            <w:tcW w:w="1134" w:type="dxa"/>
            <w:tcBorders>
              <w:top w:val="single" w:sz="6" w:space="0" w:color="auto"/>
              <w:left w:val="single" w:sz="6" w:space="0" w:color="auto"/>
              <w:bottom w:val="single" w:sz="6" w:space="0" w:color="auto"/>
              <w:right w:val="single" w:sz="6" w:space="0" w:color="auto"/>
            </w:tcBorders>
            <w:shd w:val="clear" w:color="auto" w:fill="FFFFFF" w:themeFill="background1"/>
          </w:tcPr>
          <w:p w:rsidR="00FD73A4" w:rsidRDefault="005C3ED0">
            <w:pPr>
              <w:spacing w:line="276" w:lineRule="auto"/>
              <w:jc w:val="right"/>
              <w:rPr>
                <w:lang w:val="en-US"/>
              </w:rPr>
            </w:pPr>
            <w:r>
              <w:rPr>
                <w:lang w:val="en-US"/>
              </w:rPr>
              <w:t>4904.65</w:t>
            </w:r>
          </w:p>
        </w:tc>
        <w:tc>
          <w:tcPr>
            <w:tcW w:w="1134" w:type="dxa"/>
            <w:tcBorders>
              <w:top w:val="single" w:sz="6" w:space="0" w:color="auto"/>
              <w:left w:val="single" w:sz="6" w:space="0" w:color="auto"/>
              <w:bottom w:val="single" w:sz="6" w:space="0" w:color="auto"/>
              <w:right w:val="double" w:sz="6" w:space="0" w:color="auto"/>
            </w:tcBorders>
            <w:shd w:val="clear" w:color="auto" w:fill="FFFFFF" w:themeFill="background1"/>
          </w:tcPr>
          <w:p w:rsidR="00FD73A4" w:rsidRDefault="005C3ED0">
            <w:pPr>
              <w:spacing w:line="276" w:lineRule="auto"/>
              <w:jc w:val="right"/>
            </w:pPr>
            <w:r>
              <w:t>2580,71</w:t>
            </w:r>
          </w:p>
        </w:tc>
      </w:tr>
      <w:tr w:rsidR="00FD73A4">
        <w:tc>
          <w:tcPr>
            <w:tcW w:w="5175" w:type="dxa"/>
            <w:tcBorders>
              <w:top w:val="single" w:sz="6" w:space="0" w:color="auto"/>
              <w:left w:val="double" w:sz="6" w:space="0" w:color="auto"/>
              <w:bottom w:val="double" w:sz="6" w:space="0" w:color="auto"/>
              <w:right w:val="single" w:sz="6" w:space="0" w:color="auto"/>
            </w:tcBorders>
          </w:tcPr>
          <w:p w:rsidR="00FD73A4" w:rsidRDefault="005C3ED0">
            <w:r>
              <w:t>ИТОГО</w:t>
            </w:r>
          </w:p>
        </w:tc>
        <w:tc>
          <w:tcPr>
            <w:tcW w:w="1134" w:type="dxa"/>
            <w:tcBorders>
              <w:top w:val="single" w:sz="6" w:space="0" w:color="auto"/>
              <w:left w:val="single" w:sz="6" w:space="0" w:color="auto"/>
              <w:bottom w:val="double" w:sz="6" w:space="0" w:color="auto"/>
              <w:right w:val="single" w:sz="6" w:space="0" w:color="auto"/>
            </w:tcBorders>
            <w:shd w:val="clear" w:color="auto" w:fill="FFFFFF" w:themeFill="background1"/>
          </w:tcPr>
          <w:p w:rsidR="00FD73A4" w:rsidRDefault="005C3ED0">
            <w:pPr>
              <w:spacing w:line="276" w:lineRule="auto"/>
              <w:jc w:val="right"/>
              <w:rPr>
                <w:lang w:val="en-US"/>
              </w:rPr>
            </w:pPr>
            <w:r>
              <w:rPr>
                <w:lang w:val="en-US"/>
              </w:rPr>
              <w:t>30124.94</w:t>
            </w:r>
          </w:p>
        </w:tc>
        <w:tc>
          <w:tcPr>
            <w:tcW w:w="1134" w:type="dxa"/>
            <w:tcBorders>
              <w:top w:val="single" w:sz="6" w:space="0" w:color="auto"/>
              <w:left w:val="single" w:sz="6" w:space="0" w:color="auto"/>
              <w:bottom w:val="double" w:sz="6" w:space="0" w:color="auto"/>
              <w:right w:val="double" w:sz="6" w:space="0" w:color="auto"/>
            </w:tcBorders>
            <w:shd w:val="clear" w:color="auto" w:fill="FFFFFF" w:themeFill="background1"/>
          </w:tcPr>
          <w:p w:rsidR="00FD73A4" w:rsidRDefault="005C3ED0">
            <w:pPr>
              <w:spacing w:line="276" w:lineRule="auto"/>
              <w:jc w:val="right"/>
            </w:pPr>
            <w:r>
              <w:t>33331,60</w:t>
            </w:r>
          </w:p>
        </w:tc>
      </w:tr>
    </w:tbl>
    <w:p w:rsidR="00FD73A4" w:rsidRDefault="005C3ED0">
      <w:proofErr w:type="spellStart"/>
      <w:proofErr w:type="gramStart"/>
      <w:r>
        <w:t>C</w:t>
      </w:r>
      <w:proofErr w:type="gramEnd"/>
      <w:r>
        <w:t>ведения</w:t>
      </w:r>
      <w:proofErr w:type="spellEnd"/>
      <w:r>
        <w:t xml:space="preserve"> о существующих соглашениях относительно таких выплат в текущем финансовом году: </w:t>
      </w:r>
      <w:r>
        <w:rPr>
          <w:b/>
          <w:i/>
        </w:rPr>
        <w:t>нет</w:t>
      </w:r>
      <w:r>
        <w:br/>
      </w:r>
    </w:p>
    <w:p w:rsidR="00FD73A4" w:rsidRDefault="005C3ED0">
      <w:pPr>
        <w:ind w:left="400"/>
        <w:rPr>
          <w:rStyle w:val="Subst"/>
        </w:rPr>
      </w:pPr>
      <w:r>
        <w:t xml:space="preserve">Наименование органа </w:t>
      </w:r>
      <w:proofErr w:type="gramStart"/>
      <w:r>
        <w:t>контроля за</w:t>
      </w:r>
      <w:proofErr w:type="gramEnd"/>
      <w:r>
        <w:t xml:space="preserve"> финансово-хозяйственной деятельностью эмитента:</w:t>
      </w:r>
      <w:r>
        <w:rPr>
          <w:rStyle w:val="Subst"/>
        </w:rPr>
        <w:t xml:space="preserve"> Департамент информационно-аналитического обеспечения и защиты</w:t>
      </w:r>
    </w:p>
    <w:p w:rsidR="00FD73A4" w:rsidRDefault="005C3ED0">
      <w:pPr>
        <w:ind w:left="400"/>
      </w:pPr>
      <w:r>
        <w:t>Вознаграждение за участие в работе органа контроля</w:t>
      </w:r>
    </w:p>
    <w:p w:rsidR="00FD73A4" w:rsidRDefault="005C3ED0">
      <w:pPr>
        <w:ind w:left="600"/>
      </w:pPr>
      <w:r>
        <w:t>Единица измерения:</w:t>
      </w:r>
      <w:r>
        <w:rPr>
          <w:rStyle w:val="Subst"/>
        </w:rPr>
        <w:t xml:space="preserve"> тыс. руб.</w:t>
      </w:r>
    </w:p>
    <w:tbl>
      <w:tblPr>
        <w:tblW w:w="7443" w:type="dxa"/>
        <w:tblLayout w:type="fixed"/>
        <w:tblCellMar>
          <w:left w:w="72" w:type="dxa"/>
          <w:right w:w="72" w:type="dxa"/>
        </w:tblCellMar>
        <w:tblLook w:val="0000" w:firstRow="0" w:lastRow="0" w:firstColumn="0" w:lastColumn="0" w:noHBand="0" w:noVBand="0"/>
      </w:tblPr>
      <w:tblGrid>
        <w:gridCol w:w="5175"/>
        <w:gridCol w:w="1134"/>
        <w:gridCol w:w="1134"/>
      </w:tblGrid>
      <w:tr w:rsidR="00FD73A4">
        <w:tc>
          <w:tcPr>
            <w:tcW w:w="5175" w:type="dxa"/>
            <w:tcBorders>
              <w:top w:val="double" w:sz="6" w:space="0" w:color="auto"/>
              <w:left w:val="double" w:sz="6" w:space="0" w:color="auto"/>
              <w:bottom w:val="single" w:sz="6" w:space="0" w:color="auto"/>
              <w:right w:val="single" w:sz="6" w:space="0" w:color="auto"/>
            </w:tcBorders>
          </w:tcPr>
          <w:p w:rsidR="00FD73A4" w:rsidRDefault="005C3ED0">
            <w:pPr>
              <w:jc w:val="center"/>
            </w:pPr>
            <w:r>
              <w:t>Наименование показателя</w:t>
            </w:r>
          </w:p>
        </w:tc>
        <w:tc>
          <w:tcPr>
            <w:tcW w:w="1134" w:type="dxa"/>
            <w:tcBorders>
              <w:top w:val="double" w:sz="6" w:space="0" w:color="auto"/>
              <w:left w:val="single" w:sz="6" w:space="0" w:color="auto"/>
              <w:bottom w:val="single" w:sz="6" w:space="0" w:color="auto"/>
              <w:right w:val="single" w:sz="6" w:space="0" w:color="auto"/>
            </w:tcBorders>
          </w:tcPr>
          <w:p w:rsidR="00FD73A4" w:rsidRDefault="005C3ED0">
            <w:pPr>
              <w:jc w:val="center"/>
            </w:pPr>
            <w:r>
              <w:t>2016</w:t>
            </w:r>
          </w:p>
        </w:tc>
        <w:tc>
          <w:tcPr>
            <w:tcW w:w="1134" w:type="dxa"/>
            <w:tcBorders>
              <w:top w:val="double" w:sz="6" w:space="0" w:color="auto"/>
              <w:left w:val="single" w:sz="6" w:space="0" w:color="auto"/>
              <w:bottom w:val="single" w:sz="6" w:space="0" w:color="auto"/>
              <w:right w:val="double" w:sz="6" w:space="0" w:color="auto"/>
            </w:tcBorders>
          </w:tcPr>
          <w:p w:rsidR="00FD73A4" w:rsidRDefault="005C3ED0">
            <w:pPr>
              <w:jc w:val="center"/>
            </w:pPr>
            <w:r>
              <w:t>2017</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 xml:space="preserve">Вознаграждение за участие в работе органа </w:t>
            </w:r>
            <w:proofErr w:type="gramStart"/>
            <w:r>
              <w:t>контроля за</w:t>
            </w:r>
            <w:proofErr w:type="gramEnd"/>
            <w:r>
              <w:t xml:space="preserve"> финансово-хозяйственной деятельностью эмитента</w:t>
            </w:r>
          </w:p>
        </w:tc>
        <w:tc>
          <w:tcPr>
            <w:tcW w:w="1134" w:type="dxa"/>
            <w:tcBorders>
              <w:top w:val="single" w:sz="6" w:space="0" w:color="auto"/>
              <w:left w:val="single" w:sz="6" w:space="0" w:color="auto"/>
              <w:bottom w:val="single" w:sz="6" w:space="0" w:color="auto"/>
              <w:right w:val="single" w:sz="6" w:space="0" w:color="auto"/>
            </w:tcBorders>
          </w:tcPr>
          <w:p w:rsidR="00FD73A4" w:rsidRDefault="005C3ED0">
            <w:pPr>
              <w:jc w:val="right"/>
              <w:rPr>
                <w:lang w:val="en-US"/>
              </w:rPr>
            </w:pPr>
            <w:r>
              <w:rPr>
                <w:lang w:val="en-US"/>
              </w:rPr>
              <w:t>0</w:t>
            </w:r>
          </w:p>
        </w:tc>
        <w:tc>
          <w:tcPr>
            <w:tcW w:w="1134" w:type="dxa"/>
            <w:tcBorders>
              <w:top w:val="single" w:sz="6" w:space="0" w:color="auto"/>
              <w:left w:val="single" w:sz="6" w:space="0" w:color="auto"/>
              <w:bottom w:val="single" w:sz="6" w:space="0" w:color="auto"/>
              <w:right w:val="double" w:sz="6" w:space="0" w:color="auto"/>
            </w:tcBorders>
          </w:tcPr>
          <w:p w:rsidR="00FD73A4" w:rsidRDefault="005C3ED0">
            <w:pPr>
              <w:jc w:val="right"/>
              <w:rPr>
                <w:lang w:val="en-US"/>
              </w:rPr>
            </w:pPr>
            <w:r>
              <w:rPr>
                <w:lang w:val="en-US"/>
              </w:rPr>
              <w:t>0</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Заработная плата</w:t>
            </w:r>
          </w:p>
        </w:tc>
        <w:tc>
          <w:tcPr>
            <w:tcW w:w="1134" w:type="dxa"/>
            <w:tcBorders>
              <w:top w:val="single" w:sz="6" w:space="0" w:color="auto"/>
              <w:left w:val="single" w:sz="6" w:space="0" w:color="auto"/>
              <w:bottom w:val="single" w:sz="6" w:space="0" w:color="auto"/>
              <w:right w:val="single" w:sz="6" w:space="0" w:color="auto"/>
            </w:tcBorders>
            <w:shd w:val="clear" w:color="auto" w:fill="FFFFFF" w:themeFill="background1"/>
          </w:tcPr>
          <w:p w:rsidR="00FD73A4" w:rsidRDefault="005C3ED0">
            <w:pPr>
              <w:spacing w:line="276" w:lineRule="auto"/>
              <w:jc w:val="right"/>
              <w:rPr>
                <w:lang w:val="en-US"/>
              </w:rPr>
            </w:pPr>
            <w:r>
              <w:rPr>
                <w:lang w:val="en-US"/>
              </w:rPr>
              <w:t>9427.64</w:t>
            </w:r>
          </w:p>
        </w:tc>
        <w:tc>
          <w:tcPr>
            <w:tcW w:w="1134" w:type="dxa"/>
            <w:tcBorders>
              <w:top w:val="single" w:sz="6" w:space="0" w:color="auto"/>
              <w:left w:val="single" w:sz="6" w:space="0" w:color="auto"/>
              <w:bottom w:val="single" w:sz="6" w:space="0" w:color="auto"/>
              <w:right w:val="double" w:sz="6" w:space="0" w:color="auto"/>
            </w:tcBorders>
            <w:shd w:val="clear" w:color="auto" w:fill="FFFFFF" w:themeFill="background1"/>
          </w:tcPr>
          <w:p w:rsidR="00FD73A4" w:rsidRDefault="005C3ED0">
            <w:pPr>
              <w:spacing w:line="276" w:lineRule="auto"/>
              <w:jc w:val="right"/>
            </w:pPr>
            <w:r>
              <w:t>15145,50</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Премии</w:t>
            </w:r>
          </w:p>
        </w:tc>
        <w:tc>
          <w:tcPr>
            <w:tcW w:w="1134" w:type="dxa"/>
            <w:tcBorders>
              <w:top w:val="single" w:sz="6" w:space="0" w:color="auto"/>
              <w:left w:val="single" w:sz="6" w:space="0" w:color="auto"/>
              <w:bottom w:val="single" w:sz="6" w:space="0" w:color="auto"/>
              <w:right w:val="single" w:sz="6" w:space="0" w:color="auto"/>
            </w:tcBorders>
            <w:shd w:val="clear" w:color="auto" w:fill="FFFFFF" w:themeFill="background1"/>
          </w:tcPr>
          <w:p w:rsidR="00FD73A4" w:rsidRDefault="005C3ED0">
            <w:pPr>
              <w:spacing w:line="276" w:lineRule="auto"/>
              <w:jc w:val="right"/>
              <w:rPr>
                <w:lang w:val="en-US"/>
              </w:rPr>
            </w:pPr>
            <w:r>
              <w:rPr>
                <w:lang w:val="en-US"/>
              </w:rPr>
              <w:t>2273.82</w:t>
            </w:r>
          </w:p>
        </w:tc>
        <w:tc>
          <w:tcPr>
            <w:tcW w:w="1134" w:type="dxa"/>
            <w:tcBorders>
              <w:top w:val="single" w:sz="6" w:space="0" w:color="auto"/>
              <w:left w:val="single" w:sz="6" w:space="0" w:color="auto"/>
              <w:bottom w:val="single" w:sz="6" w:space="0" w:color="auto"/>
              <w:right w:val="double" w:sz="6" w:space="0" w:color="auto"/>
            </w:tcBorders>
            <w:shd w:val="clear" w:color="auto" w:fill="FFFFFF" w:themeFill="background1"/>
          </w:tcPr>
          <w:p w:rsidR="00FD73A4" w:rsidRDefault="005C3ED0">
            <w:pPr>
              <w:spacing w:line="276" w:lineRule="auto"/>
              <w:jc w:val="right"/>
            </w:pPr>
            <w:r>
              <w:t>6292,41</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Комиссионные</w:t>
            </w:r>
          </w:p>
        </w:tc>
        <w:tc>
          <w:tcPr>
            <w:tcW w:w="1134" w:type="dxa"/>
            <w:tcBorders>
              <w:top w:val="single" w:sz="6" w:space="0" w:color="auto"/>
              <w:left w:val="single" w:sz="6" w:space="0" w:color="auto"/>
              <w:bottom w:val="single" w:sz="6" w:space="0" w:color="auto"/>
              <w:right w:val="single" w:sz="6" w:space="0" w:color="auto"/>
            </w:tcBorders>
            <w:shd w:val="clear" w:color="auto" w:fill="FFFFFF" w:themeFill="background1"/>
          </w:tcPr>
          <w:p w:rsidR="00FD73A4" w:rsidRDefault="00FD73A4">
            <w:pPr>
              <w:spacing w:line="276" w:lineRule="auto"/>
              <w:jc w:val="right"/>
            </w:pPr>
          </w:p>
        </w:tc>
        <w:tc>
          <w:tcPr>
            <w:tcW w:w="1134" w:type="dxa"/>
            <w:tcBorders>
              <w:top w:val="single" w:sz="6" w:space="0" w:color="auto"/>
              <w:left w:val="single" w:sz="6" w:space="0" w:color="auto"/>
              <w:bottom w:val="single" w:sz="6" w:space="0" w:color="auto"/>
              <w:right w:val="double" w:sz="6" w:space="0" w:color="auto"/>
            </w:tcBorders>
            <w:shd w:val="clear" w:color="auto" w:fill="FFFFFF" w:themeFill="background1"/>
          </w:tcPr>
          <w:p w:rsidR="00FD73A4" w:rsidRDefault="00FD73A4">
            <w:pPr>
              <w:spacing w:line="276" w:lineRule="auto"/>
              <w:jc w:val="right"/>
              <w:rPr>
                <w:lang w:val="en-US"/>
              </w:rPr>
            </w:pP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Иные виды вознаграждений</w:t>
            </w:r>
          </w:p>
        </w:tc>
        <w:tc>
          <w:tcPr>
            <w:tcW w:w="1134" w:type="dxa"/>
            <w:tcBorders>
              <w:top w:val="single" w:sz="6" w:space="0" w:color="auto"/>
              <w:left w:val="single" w:sz="6" w:space="0" w:color="auto"/>
              <w:bottom w:val="single" w:sz="6" w:space="0" w:color="auto"/>
              <w:right w:val="single" w:sz="6" w:space="0" w:color="auto"/>
            </w:tcBorders>
            <w:shd w:val="clear" w:color="auto" w:fill="FFFFFF" w:themeFill="background1"/>
          </w:tcPr>
          <w:p w:rsidR="00FD73A4" w:rsidRDefault="005C3ED0">
            <w:pPr>
              <w:spacing w:line="276" w:lineRule="auto"/>
              <w:jc w:val="right"/>
              <w:rPr>
                <w:lang w:val="en-US"/>
              </w:rPr>
            </w:pPr>
            <w:r>
              <w:rPr>
                <w:lang w:val="en-US"/>
              </w:rPr>
              <w:t>2651.64</w:t>
            </w:r>
          </w:p>
        </w:tc>
        <w:tc>
          <w:tcPr>
            <w:tcW w:w="1134" w:type="dxa"/>
            <w:tcBorders>
              <w:top w:val="single" w:sz="6" w:space="0" w:color="auto"/>
              <w:left w:val="single" w:sz="6" w:space="0" w:color="auto"/>
              <w:bottom w:val="single" w:sz="6" w:space="0" w:color="auto"/>
              <w:right w:val="double" w:sz="6" w:space="0" w:color="auto"/>
            </w:tcBorders>
            <w:shd w:val="clear" w:color="auto" w:fill="FFFFFF" w:themeFill="background1"/>
          </w:tcPr>
          <w:p w:rsidR="00FD73A4" w:rsidRDefault="005C3ED0">
            <w:pPr>
              <w:spacing w:line="276" w:lineRule="auto"/>
              <w:jc w:val="right"/>
            </w:pPr>
            <w:r>
              <w:t>871,39</w:t>
            </w:r>
          </w:p>
        </w:tc>
      </w:tr>
      <w:tr w:rsidR="00FD73A4">
        <w:tc>
          <w:tcPr>
            <w:tcW w:w="5175" w:type="dxa"/>
            <w:tcBorders>
              <w:top w:val="single" w:sz="6" w:space="0" w:color="auto"/>
              <w:left w:val="double" w:sz="6" w:space="0" w:color="auto"/>
              <w:bottom w:val="double" w:sz="6" w:space="0" w:color="auto"/>
              <w:right w:val="single" w:sz="6" w:space="0" w:color="auto"/>
            </w:tcBorders>
          </w:tcPr>
          <w:p w:rsidR="00FD73A4" w:rsidRDefault="005C3ED0">
            <w:r>
              <w:t>ИТОГО</w:t>
            </w:r>
          </w:p>
        </w:tc>
        <w:tc>
          <w:tcPr>
            <w:tcW w:w="1134" w:type="dxa"/>
            <w:tcBorders>
              <w:top w:val="single" w:sz="6" w:space="0" w:color="auto"/>
              <w:left w:val="single" w:sz="6" w:space="0" w:color="auto"/>
              <w:bottom w:val="double" w:sz="6" w:space="0" w:color="auto"/>
              <w:right w:val="single" w:sz="6" w:space="0" w:color="auto"/>
            </w:tcBorders>
            <w:shd w:val="clear" w:color="auto" w:fill="FFFFFF" w:themeFill="background1"/>
          </w:tcPr>
          <w:p w:rsidR="00FD73A4" w:rsidRDefault="005C3ED0">
            <w:pPr>
              <w:spacing w:line="276" w:lineRule="auto"/>
              <w:jc w:val="right"/>
              <w:rPr>
                <w:lang w:val="en-US"/>
              </w:rPr>
            </w:pPr>
            <w:r>
              <w:rPr>
                <w:lang w:val="en-US"/>
              </w:rPr>
              <w:t>14353.1</w:t>
            </w:r>
          </w:p>
        </w:tc>
        <w:tc>
          <w:tcPr>
            <w:tcW w:w="1134" w:type="dxa"/>
            <w:tcBorders>
              <w:top w:val="single" w:sz="6" w:space="0" w:color="auto"/>
              <w:left w:val="single" w:sz="6" w:space="0" w:color="auto"/>
              <w:bottom w:val="double" w:sz="6" w:space="0" w:color="auto"/>
              <w:right w:val="double" w:sz="6" w:space="0" w:color="auto"/>
            </w:tcBorders>
            <w:shd w:val="clear" w:color="auto" w:fill="FFFFFF" w:themeFill="background1"/>
          </w:tcPr>
          <w:p w:rsidR="00FD73A4" w:rsidRDefault="005C3ED0">
            <w:pPr>
              <w:spacing w:line="276" w:lineRule="auto"/>
              <w:jc w:val="right"/>
            </w:pPr>
            <w:r>
              <w:t>22309,30</w:t>
            </w:r>
          </w:p>
        </w:tc>
      </w:tr>
    </w:tbl>
    <w:p w:rsidR="00FD73A4" w:rsidRDefault="005C3ED0">
      <w:proofErr w:type="spellStart"/>
      <w:proofErr w:type="gramStart"/>
      <w:r>
        <w:t>C</w:t>
      </w:r>
      <w:proofErr w:type="gramEnd"/>
      <w:r>
        <w:t>ведения</w:t>
      </w:r>
      <w:proofErr w:type="spellEnd"/>
      <w:r>
        <w:t xml:space="preserve"> о существующих соглашениях относительно таких выплат в текущем финансовом году: </w:t>
      </w:r>
      <w:r>
        <w:rPr>
          <w:b/>
          <w:i/>
        </w:rPr>
        <w:t>нет</w:t>
      </w:r>
    </w:p>
    <w:p w:rsidR="00FD73A4" w:rsidRDefault="005C3ED0">
      <w:pPr>
        <w:pStyle w:val="SubHeading"/>
        <w:ind w:left="200"/>
      </w:pPr>
      <w:r>
        <w:t>Компенсации</w:t>
      </w:r>
    </w:p>
    <w:p w:rsidR="00FD73A4" w:rsidRDefault="005C3ED0">
      <w:pPr>
        <w:ind w:left="400"/>
      </w:pPr>
      <w:r>
        <w:t>Единица измерения:</w:t>
      </w:r>
      <w:r>
        <w:rPr>
          <w:rStyle w:val="Subst"/>
        </w:rPr>
        <w:t xml:space="preserve"> тыс. руб.</w:t>
      </w:r>
    </w:p>
    <w:tbl>
      <w:tblPr>
        <w:tblW w:w="0" w:type="auto"/>
        <w:tblLayout w:type="fixed"/>
        <w:tblCellMar>
          <w:left w:w="72" w:type="dxa"/>
          <w:right w:w="72" w:type="dxa"/>
        </w:tblCellMar>
        <w:tblLook w:val="0000" w:firstRow="0" w:lastRow="0" w:firstColumn="0" w:lastColumn="0" w:noHBand="0" w:noVBand="0"/>
      </w:tblPr>
      <w:tblGrid>
        <w:gridCol w:w="5175"/>
        <w:gridCol w:w="1134"/>
        <w:gridCol w:w="1134"/>
      </w:tblGrid>
      <w:tr w:rsidR="00FD73A4">
        <w:tc>
          <w:tcPr>
            <w:tcW w:w="5175" w:type="dxa"/>
            <w:tcBorders>
              <w:top w:val="double" w:sz="6" w:space="0" w:color="auto"/>
              <w:left w:val="double" w:sz="6" w:space="0" w:color="auto"/>
              <w:bottom w:val="single" w:sz="6" w:space="0" w:color="auto"/>
              <w:right w:val="single" w:sz="6" w:space="0" w:color="auto"/>
            </w:tcBorders>
          </w:tcPr>
          <w:p w:rsidR="00FD73A4" w:rsidRDefault="005C3ED0">
            <w:pPr>
              <w:jc w:val="center"/>
            </w:pPr>
            <w:r>
              <w:t>Наименование органа контрол</w:t>
            </w:r>
            <w:proofErr w:type="gramStart"/>
            <w:r>
              <w:t>я(</w:t>
            </w:r>
            <w:proofErr w:type="gramEnd"/>
            <w:r>
              <w:t>структурного подразделения)</w:t>
            </w:r>
          </w:p>
        </w:tc>
        <w:tc>
          <w:tcPr>
            <w:tcW w:w="1134" w:type="dxa"/>
            <w:tcBorders>
              <w:top w:val="double" w:sz="6" w:space="0" w:color="auto"/>
              <w:left w:val="single" w:sz="6" w:space="0" w:color="auto"/>
              <w:bottom w:val="single" w:sz="6" w:space="0" w:color="auto"/>
              <w:right w:val="single" w:sz="6" w:space="0" w:color="auto"/>
            </w:tcBorders>
          </w:tcPr>
          <w:p w:rsidR="00FD73A4" w:rsidRDefault="005C3ED0">
            <w:pPr>
              <w:jc w:val="center"/>
            </w:pPr>
            <w:r>
              <w:t>2016</w:t>
            </w:r>
          </w:p>
        </w:tc>
        <w:tc>
          <w:tcPr>
            <w:tcW w:w="1134" w:type="dxa"/>
            <w:tcBorders>
              <w:top w:val="double" w:sz="6" w:space="0" w:color="auto"/>
              <w:left w:val="single" w:sz="6" w:space="0" w:color="auto"/>
              <w:bottom w:val="single" w:sz="6" w:space="0" w:color="auto"/>
              <w:right w:val="double" w:sz="6" w:space="0" w:color="auto"/>
            </w:tcBorders>
          </w:tcPr>
          <w:p w:rsidR="00FD73A4" w:rsidRDefault="005C3ED0">
            <w:pPr>
              <w:jc w:val="center"/>
            </w:pPr>
            <w:r>
              <w:t>2017</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Ревизионная комиссия</w:t>
            </w:r>
          </w:p>
        </w:tc>
        <w:tc>
          <w:tcPr>
            <w:tcW w:w="1134" w:type="dxa"/>
            <w:tcBorders>
              <w:top w:val="single" w:sz="6" w:space="0" w:color="auto"/>
              <w:left w:val="single" w:sz="6" w:space="0" w:color="auto"/>
              <w:bottom w:val="single" w:sz="6" w:space="0" w:color="auto"/>
              <w:right w:val="single" w:sz="6" w:space="0" w:color="auto"/>
            </w:tcBorders>
          </w:tcPr>
          <w:p w:rsidR="00FD73A4" w:rsidRDefault="005C3ED0">
            <w:pPr>
              <w:jc w:val="right"/>
            </w:pPr>
            <w:r>
              <w:t>0</w:t>
            </w:r>
          </w:p>
        </w:tc>
        <w:tc>
          <w:tcPr>
            <w:tcW w:w="1134" w:type="dxa"/>
            <w:tcBorders>
              <w:top w:val="single" w:sz="6" w:space="0" w:color="auto"/>
              <w:left w:val="single" w:sz="6" w:space="0" w:color="auto"/>
              <w:bottom w:val="single" w:sz="6" w:space="0" w:color="auto"/>
              <w:right w:val="double" w:sz="6" w:space="0" w:color="auto"/>
            </w:tcBorders>
          </w:tcPr>
          <w:p w:rsidR="00FD73A4" w:rsidRDefault="005C3ED0">
            <w:pPr>
              <w:jc w:val="right"/>
            </w:pPr>
            <w:r>
              <w:t>0</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Служба внутреннего аудита</w:t>
            </w:r>
          </w:p>
        </w:tc>
        <w:tc>
          <w:tcPr>
            <w:tcW w:w="1134" w:type="dxa"/>
            <w:tcBorders>
              <w:top w:val="single" w:sz="6" w:space="0" w:color="auto"/>
              <w:left w:val="single" w:sz="6" w:space="0" w:color="auto"/>
              <w:bottom w:val="single" w:sz="6" w:space="0" w:color="auto"/>
              <w:right w:val="single" w:sz="6" w:space="0" w:color="auto"/>
            </w:tcBorders>
          </w:tcPr>
          <w:p w:rsidR="00FD73A4" w:rsidRDefault="005C3ED0">
            <w:pPr>
              <w:jc w:val="right"/>
            </w:pPr>
            <w:r>
              <w:t>0</w:t>
            </w:r>
          </w:p>
        </w:tc>
        <w:tc>
          <w:tcPr>
            <w:tcW w:w="1134" w:type="dxa"/>
            <w:tcBorders>
              <w:top w:val="single" w:sz="6" w:space="0" w:color="auto"/>
              <w:left w:val="single" w:sz="6" w:space="0" w:color="auto"/>
              <w:bottom w:val="single" w:sz="6" w:space="0" w:color="auto"/>
              <w:right w:val="double" w:sz="6" w:space="0" w:color="auto"/>
            </w:tcBorders>
          </w:tcPr>
          <w:p w:rsidR="00FD73A4" w:rsidRDefault="005C3ED0">
            <w:pPr>
              <w:jc w:val="right"/>
            </w:pPr>
            <w:r>
              <w:t>0</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Служба внутреннего контроля</w:t>
            </w:r>
          </w:p>
        </w:tc>
        <w:tc>
          <w:tcPr>
            <w:tcW w:w="1134" w:type="dxa"/>
            <w:tcBorders>
              <w:top w:val="single" w:sz="6" w:space="0" w:color="auto"/>
              <w:left w:val="single" w:sz="6" w:space="0" w:color="auto"/>
              <w:bottom w:val="single" w:sz="6" w:space="0" w:color="auto"/>
              <w:right w:val="single" w:sz="6" w:space="0" w:color="auto"/>
            </w:tcBorders>
          </w:tcPr>
          <w:p w:rsidR="00FD73A4" w:rsidRDefault="005C3ED0">
            <w:pPr>
              <w:jc w:val="right"/>
            </w:pPr>
            <w:r>
              <w:t>0</w:t>
            </w:r>
          </w:p>
        </w:tc>
        <w:tc>
          <w:tcPr>
            <w:tcW w:w="1134" w:type="dxa"/>
            <w:tcBorders>
              <w:top w:val="single" w:sz="6" w:space="0" w:color="auto"/>
              <w:left w:val="single" w:sz="6" w:space="0" w:color="auto"/>
              <w:bottom w:val="single" w:sz="6" w:space="0" w:color="auto"/>
              <w:right w:val="double" w:sz="6" w:space="0" w:color="auto"/>
            </w:tcBorders>
          </w:tcPr>
          <w:p w:rsidR="00FD73A4" w:rsidRDefault="005C3ED0">
            <w:pPr>
              <w:jc w:val="right"/>
            </w:pPr>
            <w:r>
              <w:t>0</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Служба финансового мониторинга</w:t>
            </w:r>
          </w:p>
        </w:tc>
        <w:tc>
          <w:tcPr>
            <w:tcW w:w="1134" w:type="dxa"/>
            <w:tcBorders>
              <w:top w:val="single" w:sz="6" w:space="0" w:color="auto"/>
              <w:left w:val="single" w:sz="6" w:space="0" w:color="auto"/>
              <w:bottom w:val="single" w:sz="6" w:space="0" w:color="auto"/>
              <w:right w:val="single" w:sz="6" w:space="0" w:color="auto"/>
            </w:tcBorders>
          </w:tcPr>
          <w:p w:rsidR="00FD73A4" w:rsidRDefault="005C3ED0">
            <w:pPr>
              <w:jc w:val="right"/>
            </w:pPr>
            <w:r>
              <w:t>0</w:t>
            </w:r>
          </w:p>
        </w:tc>
        <w:tc>
          <w:tcPr>
            <w:tcW w:w="1134" w:type="dxa"/>
            <w:tcBorders>
              <w:top w:val="single" w:sz="6" w:space="0" w:color="auto"/>
              <w:left w:val="single" w:sz="6" w:space="0" w:color="auto"/>
              <w:bottom w:val="single" w:sz="6" w:space="0" w:color="auto"/>
              <w:right w:val="double" w:sz="6" w:space="0" w:color="auto"/>
            </w:tcBorders>
          </w:tcPr>
          <w:p w:rsidR="00FD73A4" w:rsidRDefault="005C3ED0">
            <w:pPr>
              <w:jc w:val="right"/>
            </w:pPr>
            <w:r>
              <w:t>0</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Служба управления рисками</w:t>
            </w:r>
          </w:p>
        </w:tc>
        <w:tc>
          <w:tcPr>
            <w:tcW w:w="1134" w:type="dxa"/>
            <w:tcBorders>
              <w:top w:val="single" w:sz="6" w:space="0" w:color="auto"/>
              <w:left w:val="single" w:sz="6" w:space="0" w:color="auto"/>
              <w:bottom w:val="single" w:sz="6" w:space="0" w:color="auto"/>
              <w:right w:val="single" w:sz="6" w:space="0" w:color="auto"/>
            </w:tcBorders>
          </w:tcPr>
          <w:p w:rsidR="00FD73A4" w:rsidRDefault="005C3ED0">
            <w:pPr>
              <w:jc w:val="right"/>
            </w:pPr>
            <w:r>
              <w:t>0</w:t>
            </w:r>
          </w:p>
        </w:tc>
        <w:tc>
          <w:tcPr>
            <w:tcW w:w="1134" w:type="dxa"/>
            <w:tcBorders>
              <w:top w:val="single" w:sz="6" w:space="0" w:color="auto"/>
              <w:left w:val="single" w:sz="6" w:space="0" w:color="auto"/>
              <w:bottom w:val="single" w:sz="6" w:space="0" w:color="auto"/>
              <w:right w:val="double" w:sz="6" w:space="0" w:color="auto"/>
            </w:tcBorders>
          </w:tcPr>
          <w:p w:rsidR="00FD73A4" w:rsidRDefault="005C3ED0">
            <w:pPr>
              <w:jc w:val="right"/>
            </w:pPr>
            <w:r>
              <w:t>0</w:t>
            </w:r>
          </w:p>
        </w:tc>
      </w:tr>
      <w:tr w:rsidR="00FD73A4">
        <w:tc>
          <w:tcPr>
            <w:tcW w:w="5175" w:type="dxa"/>
            <w:tcBorders>
              <w:top w:val="single" w:sz="6" w:space="0" w:color="auto"/>
              <w:left w:val="double" w:sz="6" w:space="0" w:color="auto"/>
              <w:bottom w:val="double" w:sz="6" w:space="0" w:color="auto"/>
              <w:right w:val="single" w:sz="6" w:space="0" w:color="auto"/>
            </w:tcBorders>
          </w:tcPr>
          <w:p w:rsidR="00FD73A4" w:rsidRDefault="005C3ED0">
            <w:r>
              <w:t>Служба информационной безопасности</w:t>
            </w:r>
          </w:p>
        </w:tc>
        <w:tc>
          <w:tcPr>
            <w:tcW w:w="1134" w:type="dxa"/>
            <w:tcBorders>
              <w:top w:val="single" w:sz="6" w:space="0" w:color="auto"/>
              <w:left w:val="single" w:sz="6" w:space="0" w:color="auto"/>
              <w:bottom w:val="double" w:sz="6" w:space="0" w:color="auto"/>
              <w:right w:val="single" w:sz="6" w:space="0" w:color="auto"/>
            </w:tcBorders>
          </w:tcPr>
          <w:p w:rsidR="00FD73A4" w:rsidRDefault="005C3ED0">
            <w:pPr>
              <w:jc w:val="right"/>
            </w:pPr>
            <w:r>
              <w:t>0</w:t>
            </w:r>
          </w:p>
        </w:tc>
        <w:tc>
          <w:tcPr>
            <w:tcW w:w="1134" w:type="dxa"/>
            <w:tcBorders>
              <w:top w:val="single" w:sz="6" w:space="0" w:color="auto"/>
              <w:left w:val="single" w:sz="6" w:space="0" w:color="auto"/>
              <w:bottom w:val="double" w:sz="6" w:space="0" w:color="auto"/>
              <w:right w:val="double" w:sz="6" w:space="0" w:color="auto"/>
            </w:tcBorders>
          </w:tcPr>
          <w:p w:rsidR="00FD73A4" w:rsidRDefault="005C3ED0">
            <w:pPr>
              <w:jc w:val="right"/>
            </w:pPr>
            <w:r>
              <w:t>0</w:t>
            </w:r>
          </w:p>
        </w:tc>
      </w:tr>
    </w:tbl>
    <w:p w:rsidR="00C56179" w:rsidRDefault="00C56179">
      <w:pPr>
        <w:pStyle w:val="2"/>
      </w:pPr>
      <w:bookmarkStart w:id="125" w:name="_Toc506201523"/>
    </w:p>
    <w:p w:rsidR="00FD73A4" w:rsidRDefault="005C3ED0">
      <w:pPr>
        <w:pStyle w:val="2"/>
      </w:pPr>
      <w:r>
        <w:lastRenderedPageBreak/>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bookmarkEnd w:id="125"/>
    </w:p>
    <w:p w:rsidR="00FD73A4" w:rsidRDefault="005C3ED0">
      <w:pPr>
        <w:ind w:left="200"/>
      </w:pPr>
      <w:r>
        <w:t>Единица измерения:</w:t>
      </w:r>
      <w:r>
        <w:rPr>
          <w:rStyle w:val="Subst"/>
          <w:bCs/>
          <w:iCs/>
        </w:rPr>
        <w:t xml:space="preserve"> руб.</w:t>
      </w:r>
    </w:p>
    <w:tbl>
      <w:tblPr>
        <w:tblW w:w="7443" w:type="dxa"/>
        <w:tblLayout w:type="fixed"/>
        <w:tblCellMar>
          <w:left w:w="72" w:type="dxa"/>
          <w:right w:w="72" w:type="dxa"/>
        </w:tblCellMar>
        <w:tblLook w:val="0000" w:firstRow="0" w:lastRow="0" w:firstColumn="0" w:lastColumn="0" w:noHBand="0" w:noVBand="0"/>
      </w:tblPr>
      <w:tblGrid>
        <w:gridCol w:w="5175"/>
        <w:gridCol w:w="1134"/>
        <w:gridCol w:w="1134"/>
      </w:tblGrid>
      <w:tr w:rsidR="00FD73A4">
        <w:tc>
          <w:tcPr>
            <w:tcW w:w="5175" w:type="dxa"/>
            <w:tcBorders>
              <w:top w:val="double" w:sz="6" w:space="0" w:color="auto"/>
              <w:left w:val="double" w:sz="6" w:space="0" w:color="auto"/>
              <w:bottom w:val="single" w:sz="6" w:space="0" w:color="auto"/>
              <w:right w:val="single" w:sz="6" w:space="0" w:color="auto"/>
            </w:tcBorders>
          </w:tcPr>
          <w:p w:rsidR="00FD73A4" w:rsidRDefault="005C3ED0">
            <w:pPr>
              <w:jc w:val="center"/>
            </w:pPr>
            <w:r>
              <w:t>Наименование показателя</w:t>
            </w:r>
          </w:p>
        </w:tc>
        <w:tc>
          <w:tcPr>
            <w:tcW w:w="1134" w:type="dxa"/>
            <w:tcBorders>
              <w:top w:val="double" w:sz="6" w:space="0" w:color="auto"/>
              <w:left w:val="single" w:sz="6" w:space="0" w:color="auto"/>
              <w:bottom w:val="single" w:sz="6" w:space="0" w:color="auto"/>
              <w:right w:val="single" w:sz="6" w:space="0" w:color="auto"/>
            </w:tcBorders>
          </w:tcPr>
          <w:p w:rsidR="00FD73A4" w:rsidRDefault="005C3ED0">
            <w:pPr>
              <w:jc w:val="center"/>
            </w:pPr>
            <w:r>
              <w:t>2016</w:t>
            </w:r>
          </w:p>
        </w:tc>
        <w:tc>
          <w:tcPr>
            <w:tcW w:w="1134" w:type="dxa"/>
            <w:tcBorders>
              <w:top w:val="double" w:sz="6" w:space="0" w:color="auto"/>
              <w:left w:val="single" w:sz="6" w:space="0" w:color="auto"/>
              <w:bottom w:val="single" w:sz="6" w:space="0" w:color="auto"/>
              <w:right w:val="double" w:sz="6" w:space="0" w:color="auto"/>
            </w:tcBorders>
          </w:tcPr>
          <w:p w:rsidR="00FD73A4" w:rsidRDefault="005C3ED0">
            <w:pPr>
              <w:jc w:val="center"/>
            </w:pPr>
            <w:r>
              <w:t>2017</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Средняя численность работников, чел.</w:t>
            </w:r>
          </w:p>
        </w:tc>
        <w:tc>
          <w:tcPr>
            <w:tcW w:w="1134" w:type="dxa"/>
            <w:tcBorders>
              <w:top w:val="single" w:sz="6" w:space="0" w:color="auto"/>
              <w:left w:val="single" w:sz="6" w:space="0" w:color="auto"/>
              <w:bottom w:val="single" w:sz="6" w:space="0" w:color="auto"/>
              <w:right w:val="single" w:sz="6" w:space="0" w:color="auto"/>
            </w:tcBorders>
          </w:tcPr>
          <w:p w:rsidR="00FD73A4" w:rsidRDefault="005C3ED0">
            <w:pPr>
              <w:jc w:val="right"/>
              <w:rPr>
                <w:sz w:val="16"/>
                <w:szCs w:val="16"/>
                <w:lang w:val="en-US"/>
              </w:rPr>
            </w:pPr>
            <w:r>
              <w:rPr>
                <w:sz w:val="16"/>
                <w:szCs w:val="16"/>
              </w:rPr>
              <w:t>218</w:t>
            </w:r>
          </w:p>
        </w:tc>
        <w:tc>
          <w:tcPr>
            <w:tcW w:w="1134" w:type="dxa"/>
            <w:tcBorders>
              <w:top w:val="single" w:sz="6" w:space="0" w:color="auto"/>
              <w:left w:val="single" w:sz="6" w:space="0" w:color="auto"/>
              <w:bottom w:val="single" w:sz="6" w:space="0" w:color="auto"/>
              <w:right w:val="double" w:sz="6" w:space="0" w:color="auto"/>
            </w:tcBorders>
            <w:shd w:val="clear" w:color="auto" w:fill="auto"/>
          </w:tcPr>
          <w:p w:rsidR="00FD73A4" w:rsidRDefault="005C3ED0">
            <w:pPr>
              <w:jc w:val="right"/>
              <w:rPr>
                <w:sz w:val="16"/>
                <w:szCs w:val="16"/>
              </w:rPr>
            </w:pPr>
            <w:r>
              <w:rPr>
                <w:sz w:val="16"/>
                <w:szCs w:val="16"/>
              </w:rPr>
              <w:t>194</w:t>
            </w:r>
          </w:p>
        </w:tc>
      </w:tr>
      <w:tr w:rsidR="00FD73A4">
        <w:tc>
          <w:tcPr>
            <w:tcW w:w="5175" w:type="dxa"/>
            <w:tcBorders>
              <w:top w:val="single" w:sz="6" w:space="0" w:color="auto"/>
              <w:left w:val="double" w:sz="6" w:space="0" w:color="auto"/>
              <w:bottom w:val="single" w:sz="6" w:space="0" w:color="auto"/>
              <w:right w:val="single" w:sz="6" w:space="0" w:color="auto"/>
            </w:tcBorders>
          </w:tcPr>
          <w:p w:rsidR="00FD73A4" w:rsidRDefault="005C3ED0">
            <w:r>
              <w:t>Фонд начисленной заработной платы работников за отчетный период</w:t>
            </w:r>
          </w:p>
        </w:tc>
        <w:tc>
          <w:tcPr>
            <w:tcW w:w="1134" w:type="dxa"/>
            <w:tcBorders>
              <w:top w:val="single" w:sz="6" w:space="0" w:color="auto"/>
              <w:left w:val="single" w:sz="6" w:space="0" w:color="auto"/>
              <w:bottom w:val="single" w:sz="6" w:space="0" w:color="auto"/>
              <w:right w:val="single" w:sz="6" w:space="0" w:color="auto"/>
            </w:tcBorders>
          </w:tcPr>
          <w:p w:rsidR="00FD73A4" w:rsidRDefault="005C3ED0">
            <w:pPr>
              <w:jc w:val="right"/>
              <w:rPr>
                <w:sz w:val="16"/>
                <w:szCs w:val="16"/>
                <w:lang w:val="en-US"/>
              </w:rPr>
            </w:pPr>
            <w:r>
              <w:rPr>
                <w:sz w:val="16"/>
                <w:szCs w:val="16"/>
                <w:lang w:val="en-US"/>
              </w:rPr>
              <w:t>557569357.47</w:t>
            </w:r>
          </w:p>
        </w:tc>
        <w:tc>
          <w:tcPr>
            <w:tcW w:w="1134" w:type="dxa"/>
            <w:tcBorders>
              <w:top w:val="single" w:sz="6" w:space="0" w:color="auto"/>
              <w:left w:val="single" w:sz="6" w:space="0" w:color="auto"/>
              <w:bottom w:val="single" w:sz="6" w:space="0" w:color="auto"/>
              <w:right w:val="double" w:sz="6" w:space="0" w:color="auto"/>
            </w:tcBorders>
            <w:shd w:val="clear" w:color="auto" w:fill="auto"/>
          </w:tcPr>
          <w:p w:rsidR="00FD73A4" w:rsidRDefault="005C3ED0">
            <w:pPr>
              <w:jc w:val="right"/>
              <w:rPr>
                <w:sz w:val="16"/>
                <w:szCs w:val="16"/>
              </w:rPr>
            </w:pPr>
            <w:r>
              <w:rPr>
                <w:sz w:val="16"/>
                <w:szCs w:val="16"/>
              </w:rPr>
              <w:t>624722808,29</w:t>
            </w:r>
          </w:p>
        </w:tc>
      </w:tr>
      <w:tr w:rsidR="00FD73A4">
        <w:tc>
          <w:tcPr>
            <w:tcW w:w="5175" w:type="dxa"/>
            <w:tcBorders>
              <w:top w:val="single" w:sz="6" w:space="0" w:color="auto"/>
              <w:left w:val="double" w:sz="6" w:space="0" w:color="auto"/>
              <w:bottom w:val="double" w:sz="6" w:space="0" w:color="auto"/>
              <w:right w:val="single" w:sz="6" w:space="0" w:color="auto"/>
            </w:tcBorders>
          </w:tcPr>
          <w:p w:rsidR="00FD73A4" w:rsidRDefault="005C3ED0">
            <w:r>
              <w:t>Выплаты социального характера работников за отчетный период</w:t>
            </w:r>
          </w:p>
        </w:tc>
        <w:tc>
          <w:tcPr>
            <w:tcW w:w="1134" w:type="dxa"/>
            <w:tcBorders>
              <w:top w:val="single" w:sz="6" w:space="0" w:color="auto"/>
              <w:left w:val="single" w:sz="6" w:space="0" w:color="auto"/>
              <w:bottom w:val="double" w:sz="6" w:space="0" w:color="auto"/>
              <w:right w:val="single" w:sz="6" w:space="0" w:color="auto"/>
            </w:tcBorders>
          </w:tcPr>
          <w:p w:rsidR="00FD73A4" w:rsidRDefault="005C3ED0">
            <w:pPr>
              <w:jc w:val="right"/>
              <w:rPr>
                <w:sz w:val="16"/>
                <w:szCs w:val="16"/>
                <w:lang w:val="en-US"/>
              </w:rPr>
            </w:pPr>
            <w:r>
              <w:rPr>
                <w:sz w:val="16"/>
                <w:szCs w:val="16"/>
                <w:lang w:val="en-US"/>
              </w:rPr>
              <w:t>75216500.52</w:t>
            </w:r>
          </w:p>
        </w:tc>
        <w:tc>
          <w:tcPr>
            <w:tcW w:w="1134" w:type="dxa"/>
            <w:tcBorders>
              <w:top w:val="single" w:sz="6" w:space="0" w:color="auto"/>
              <w:left w:val="single" w:sz="6" w:space="0" w:color="auto"/>
              <w:bottom w:val="double" w:sz="6" w:space="0" w:color="auto"/>
              <w:right w:val="double" w:sz="6" w:space="0" w:color="auto"/>
            </w:tcBorders>
            <w:shd w:val="clear" w:color="auto" w:fill="auto"/>
          </w:tcPr>
          <w:p w:rsidR="00FD73A4" w:rsidRDefault="005C3ED0">
            <w:pPr>
              <w:jc w:val="right"/>
              <w:rPr>
                <w:sz w:val="16"/>
                <w:szCs w:val="16"/>
              </w:rPr>
            </w:pPr>
            <w:r>
              <w:rPr>
                <w:sz w:val="16"/>
                <w:szCs w:val="16"/>
              </w:rPr>
              <w:t>34388088,34</w:t>
            </w:r>
          </w:p>
          <w:p w:rsidR="00FD73A4" w:rsidRDefault="00FD73A4">
            <w:pPr>
              <w:jc w:val="right"/>
              <w:rPr>
                <w:sz w:val="16"/>
                <w:szCs w:val="16"/>
                <w:lang w:val="en-US"/>
              </w:rPr>
            </w:pPr>
          </w:p>
        </w:tc>
      </w:tr>
    </w:tbl>
    <w:p w:rsidR="00FD73A4" w:rsidRDefault="005C3ED0">
      <w:pPr>
        <w:pStyle w:val="2"/>
      </w:pPr>
      <w:bookmarkStart w:id="126" w:name="_Toc506201524"/>
      <w:r>
        <w:t>5.8. Сведения о любых обязательствах эмитента перед сотрудниками (работниками), касающихся возможности их участия в уставном капитале эмитента</w:t>
      </w:r>
      <w:bookmarkEnd w:id="126"/>
    </w:p>
    <w:p w:rsidR="00FD73A4" w:rsidRDefault="005C3ED0">
      <w:pPr>
        <w:ind w:left="200"/>
        <w:jc w:val="both"/>
        <w:rPr>
          <w:b/>
        </w:rPr>
      </w:pPr>
      <w:r>
        <w:rPr>
          <w:rStyle w:val="Subst"/>
          <w:b w:val="0"/>
          <w:bCs/>
          <w:iCs/>
        </w:rPr>
        <w:t>Эмитент не имеет обязательств перед сотрудниками (работниками), касающихся возможности их участия в уставном капитале эмитента</w:t>
      </w:r>
    </w:p>
    <w:p w:rsidR="00FD73A4" w:rsidRDefault="005C3ED0">
      <w:pPr>
        <w:pStyle w:val="1"/>
      </w:pPr>
      <w:bookmarkStart w:id="127" w:name="_Toc506201525"/>
      <w:r>
        <w:t>Раздел VI. Сведения об участниках (акционерах) эмитента и о совершенных эмитентом сделках, в совершении которых имелась заинтересованность</w:t>
      </w:r>
      <w:bookmarkEnd w:id="124"/>
      <w:bookmarkEnd w:id="127"/>
    </w:p>
    <w:p w:rsidR="00FD73A4" w:rsidRDefault="005C3ED0">
      <w:pPr>
        <w:pStyle w:val="2"/>
      </w:pPr>
      <w:bookmarkStart w:id="128" w:name="_Toc481763149"/>
      <w:bookmarkStart w:id="129" w:name="_Toc506201526"/>
      <w:r>
        <w:t>6.1. Сведения об общем количестве акционеров (участников) эмитента</w:t>
      </w:r>
      <w:bookmarkEnd w:id="128"/>
      <w:bookmarkEnd w:id="129"/>
    </w:p>
    <w:p w:rsidR="00FD73A4" w:rsidRDefault="005C3ED0">
      <w:pPr>
        <w:jc w:val="both"/>
      </w:pPr>
      <w:r>
        <w:t>Общее количество лиц с ненулевыми остатками на лицевых счетах, зарегистрированных в реестре акционеров эмитента на дату окончания отчетного квартала:</w:t>
      </w:r>
      <w:r>
        <w:rPr>
          <w:rStyle w:val="Subst"/>
          <w:bCs/>
          <w:iCs/>
        </w:rPr>
        <w:t xml:space="preserve"> 2</w:t>
      </w:r>
    </w:p>
    <w:p w:rsidR="00FD73A4" w:rsidRDefault="005C3ED0">
      <w:pPr>
        <w:jc w:val="both"/>
      </w:pPr>
      <w:r>
        <w:t>Общее количество номинальных держателей акций эмитента:</w:t>
      </w:r>
      <w:r>
        <w:rPr>
          <w:rStyle w:val="Subst"/>
          <w:bCs/>
          <w:iCs/>
        </w:rPr>
        <w:t xml:space="preserve"> 0</w:t>
      </w:r>
    </w:p>
    <w:p w:rsidR="00FD73A4" w:rsidRDefault="00FD73A4">
      <w:pPr>
        <w:pStyle w:val="ThinDelim"/>
        <w:jc w:val="both"/>
      </w:pPr>
    </w:p>
    <w:p w:rsidR="00FD73A4" w:rsidRDefault="005C3ED0">
      <w:pPr>
        <w:jc w:val="both"/>
      </w:pPr>
      <w:proofErr w:type="gramStart"/>
      <w:r>
        <w:t>Общее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Pr>
          <w:rStyle w:val="Subst"/>
          <w:bCs/>
          <w:iCs/>
        </w:rPr>
        <w:t xml:space="preserve"> 2</w:t>
      </w:r>
      <w:proofErr w:type="gramEnd"/>
    </w:p>
    <w:p w:rsidR="00FD73A4" w:rsidRDefault="005C3ED0">
      <w:pPr>
        <w:jc w:val="both"/>
      </w:pPr>
      <w:proofErr w:type="gramStart"/>
      <w:r>
        <w:t>Дата составления списка лиц, включенных в составленный последним список лиц, имевших (имеющих) право на участие в общем собрании акционеров эмитента (иного списка лиц, составленного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Pr>
          <w:rStyle w:val="Subst"/>
          <w:bCs/>
          <w:iCs/>
        </w:rPr>
        <w:t xml:space="preserve"> </w:t>
      </w:r>
      <w:r w:rsidR="00971358" w:rsidRPr="00D52B41">
        <w:rPr>
          <w:rStyle w:val="Subst"/>
          <w:bCs/>
          <w:iCs/>
        </w:rPr>
        <w:t>18.11.2017</w:t>
      </w:r>
      <w:proofErr w:type="gramEnd"/>
    </w:p>
    <w:p w:rsidR="00FD73A4" w:rsidRDefault="005C3ED0">
      <w:pPr>
        <w:jc w:val="both"/>
      </w:pPr>
      <w:r>
        <w:t>Владельцы обыкновенных акций эмитента, которые подлежали включению в такой список:</w:t>
      </w:r>
      <w:r>
        <w:rPr>
          <w:rStyle w:val="Subst"/>
          <w:bCs/>
          <w:iCs/>
        </w:rPr>
        <w:t xml:space="preserve"> 2</w:t>
      </w:r>
    </w:p>
    <w:p w:rsidR="00FD73A4" w:rsidRDefault="005C3ED0">
      <w:pPr>
        <w:pStyle w:val="SubHeading"/>
        <w:jc w:val="both"/>
      </w:pPr>
      <w:r>
        <w:t>Информация о количестве собственных акций, находящихся на балансе эмитента на дату окончания отчетного квартала</w:t>
      </w:r>
    </w:p>
    <w:p w:rsidR="00FD73A4" w:rsidRDefault="005C3ED0">
      <w:pPr>
        <w:ind w:left="200"/>
      </w:pPr>
      <w:r>
        <w:rPr>
          <w:rStyle w:val="Subst"/>
          <w:bCs/>
          <w:iCs/>
        </w:rPr>
        <w:t>Собственных акций, находящихся на балансе эмитента нет</w:t>
      </w:r>
    </w:p>
    <w:p w:rsidR="00FD73A4" w:rsidRDefault="005C3ED0">
      <w:pPr>
        <w:pStyle w:val="SubHeading"/>
      </w:pPr>
      <w:r>
        <w:t>Информация о количестве акций эмитента, принадлежащих подконтрольным ему организациям</w:t>
      </w:r>
    </w:p>
    <w:p w:rsidR="00FD73A4" w:rsidRDefault="005C3ED0">
      <w:pPr>
        <w:ind w:left="200"/>
      </w:pPr>
      <w:r>
        <w:rPr>
          <w:rStyle w:val="Subst"/>
          <w:bCs/>
          <w:iCs/>
        </w:rPr>
        <w:t>Акций эмитента, принадлежащих подконтрольным ему организациям нет</w:t>
      </w:r>
    </w:p>
    <w:p w:rsidR="00FD73A4" w:rsidRDefault="005C3ED0">
      <w:pPr>
        <w:pStyle w:val="2"/>
      </w:pPr>
      <w:bookmarkStart w:id="130" w:name="_Toc481763150"/>
      <w:bookmarkStart w:id="131" w:name="_Toc506201527"/>
      <w:r>
        <w:t xml:space="preserve">6.2. </w:t>
      </w:r>
      <w:proofErr w:type="gramStart"/>
      <w:r>
        <w:t>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о таких участниках (акционерах), владеющих не менее чем 20 процентами уставного капитала или не менее чем 20 процентами их обыкновенных акций</w:t>
      </w:r>
      <w:bookmarkEnd w:id="130"/>
      <w:bookmarkEnd w:id="131"/>
      <w:proofErr w:type="gramEnd"/>
    </w:p>
    <w:p w:rsidR="00FD73A4" w:rsidRDefault="005C3ED0">
      <w:pPr>
        <w:ind w:left="200"/>
      </w:pPr>
      <w:r>
        <w:t>Участники (акционеры) эмитента, владеющие не менее чем пятью процентами его уставного капитала или не менее чем пятью процентами его обыкновенных акций</w:t>
      </w:r>
    </w:p>
    <w:p w:rsidR="00FD73A4" w:rsidRDefault="005C3ED0">
      <w:pPr>
        <w:numPr>
          <w:ilvl w:val="0"/>
          <w:numId w:val="1"/>
        </w:numPr>
      </w:pPr>
      <w:r>
        <w:t>Полное фирменное наименование:</w:t>
      </w:r>
      <w:r>
        <w:rPr>
          <w:rStyle w:val="Subst"/>
          <w:bCs/>
          <w:iCs/>
        </w:rPr>
        <w:t xml:space="preserve"> Акционерное общество «Российское агентство по страхованию экспортных кредитов и инвестиций»</w:t>
      </w:r>
    </w:p>
    <w:p w:rsidR="00FD73A4" w:rsidRDefault="005C3ED0">
      <w:pPr>
        <w:ind w:left="200"/>
        <w:rPr>
          <w:rStyle w:val="Subst"/>
          <w:bCs/>
          <w:iCs/>
        </w:rPr>
      </w:pPr>
      <w:r>
        <w:t>Сокращенное фирменное наименование:</w:t>
      </w:r>
      <w:r>
        <w:rPr>
          <w:rStyle w:val="Subst"/>
          <w:bCs/>
          <w:iCs/>
        </w:rPr>
        <w:t xml:space="preserve"> АО «ЭКСАР»</w:t>
      </w:r>
    </w:p>
    <w:p w:rsidR="00FD73A4" w:rsidRDefault="005C3ED0">
      <w:pPr>
        <w:ind w:left="200"/>
      </w:pPr>
      <w:r>
        <w:t xml:space="preserve">Место нахождения: </w:t>
      </w:r>
      <w:r>
        <w:rPr>
          <w:rStyle w:val="Subst"/>
          <w:bCs/>
          <w:iCs/>
        </w:rPr>
        <w:t>123610 Российская Федерация, Москва, Краснопресненская набережная  12</w:t>
      </w:r>
    </w:p>
    <w:p w:rsidR="00FD73A4" w:rsidRDefault="005C3ED0">
      <w:pPr>
        <w:ind w:left="200"/>
      </w:pPr>
      <w:r>
        <w:t>ИНН:</w:t>
      </w:r>
      <w:r>
        <w:rPr>
          <w:rStyle w:val="Subst"/>
          <w:bCs/>
          <w:iCs/>
        </w:rPr>
        <w:t xml:space="preserve"> 7704792651</w:t>
      </w:r>
    </w:p>
    <w:p w:rsidR="00FD73A4" w:rsidRDefault="005C3ED0">
      <w:pPr>
        <w:ind w:left="200"/>
      </w:pPr>
      <w:r>
        <w:t>ОГРН:</w:t>
      </w:r>
      <w:r>
        <w:rPr>
          <w:rStyle w:val="Subst"/>
          <w:bCs/>
          <w:iCs/>
        </w:rPr>
        <w:t xml:space="preserve"> 1117746811566</w:t>
      </w:r>
    </w:p>
    <w:p w:rsidR="00FD73A4" w:rsidRDefault="005C3ED0">
      <w:pPr>
        <w:ind w:left="200"/>
      </w:pPr>
      <w:r>
        <w:t>Доля участия лица в уставном капитале эмитента:</w:t>
      </w:r>
      <w:r>
        <w:rPr>
          <w:rStyle w:val="Subst"/>
          <w:bCs/>
          <w:iCs/>
        </w:rPr>
        <w:t xml:space="preserve"> 60.9657%</w:t>
      </w:r>
    </w:p>
    <w:p w:rsidR="00FD73A4" w:rsidRDefault="005C3ED0">
      <w:pPr>
        <w:ind w:left="200"/>
      </w:pPr>
      <w:r>
        <w:t>Доля принадлежащих лицу обыкновенных акций эмитента:</w:t>
      </w:r>
      <w:r>
        <w:rPr>
          <w:rStyle w:val="Subst"/>
          <w:bCs/>
          <w:iCs/>
        </w:rPr>
        <w:t xml:space="preserve"> 60.9657%</w:t>
      </w:r>
    </w:p>
    <w:p w:rsidR="00FD73A4" w:rsidRDefault="005C3ED0">
      <w:pPr>
        <w:ind w:left="200"/>
      </w:pPr>
      <w:r>
        <w:t>Лица, контролирующие участника (акционера) эмитента</w:t>
      </w:r>
    </w:p>
    <w:p w:rsidR="00FD73A4" w:rsidRDefault="005C3ED0">
      <w:pPr>
        <w:numPr>
          <w:ilvl w:val="1"/>
          <w:numId w:val="1"/>
        </w:numPr>
      </w:pPr>
      <w:r>
        <w:lastRenderedPageBreak/>
        <w:t>Полное фирменное наименование:</w:t>
      </w:r>
      <w:r>
        <w:rPr>
          <w:rStyle w:val="Subst"/>
          <w:bCs/>
          <w:iCs/>
        </w:rPr>
        <w:t xml:space="preserve"> Акционерное общество "Российский экспортный центр"</w:t>
      </w:r>
    </w:p>
    <w:p w:rsidR="00FD73A4" w:rsidRDefault="005C3ED0">
      <w:pPr>
        <w:ind w:left="200"/>
        <w:rPr>
          <w:rStyle w:val="Subst"/>
          <w:bCs/>
          <w:iCs/>
        </w:rPr>
      </w:pPr>
      <w:r>
        <w:t>Сокращенное фирменное наименование:</w:t>
      </w:r>
      <w:r>
        <w:rPr>
          <w:rStyle w:val="Subst"/>
          <w:bCs/>
          <w:iCs/>
        </w:rPr>
        <w:t xml:space="preserve"> АО "Российский экспортный центр"</w:t>
      </w:r>
    </w:p>
    <w:p w:rsidR="00FD73A4" w:rsidRDefault="005C3ED0">
      <w:pPr>
        <w:ind w:left="200"/>
      </w:pPr>
      <w:r>
        <w:t xml:space="preserve">Место нахождения: </w:t>
      </w:r>
      <w:r>
        <w:rPr>
          <w:rStyle w:val="Subst"/>
          <w:bCs/>
          <w:iCs/>
        </w:rPr>
        <w:t>123610 Российская Федерация, Москва, Краснопресненская набережная  12</w:t>
      </w:r>
    </w:p>
    <w:p w:rsidR="00FD73A4" w:rsidRDefault="005C3ED0">
      <w:pPr>
        <w:ind w:left="200"/>
      </w:pPr>
      <w:r>
        <w:t>ИНН:</w:t>
      </w:r>
      <w:r>
        <w:rPr>
          <w:rStyle w:val="Subst"/>
          <w:bCs/>
          <w:iCs/>
        </w:rPr>
        <w:t xml:space="preserve"> 7703376553</w:t>
      </w:r>
    </w:p>
    <w:p w:rsidR="00FD73A4" w:rsidRDefault="005C3ED0">
      <w:pPr>
        <w:ind w:left="200"/>
      </w:pPr>
      <w:r>
        <w:t>ОГРН:</w:t>
      </w:r>
      <w:r>
        <w:rPr>
          <w:rStyle w:val="Subst"/>
          <w:bCs/>
          <w:iCs/>
        </w:rPr>
        <w:t xml:space="preserve"> 1157746363994</w:t>
      </w:r>
    </w:p>
    <w:p w:rsidR="00FD73A4" w:rsidRDefault="005C3ED0">
      <w:pPr>
        <w:ind w:left="200"/>
        <w:jc w:val="both"/>
      </w:pPr>
      <w:proofErr w:type="gramStart"/>
      <w:r>
        <w:t xml:space="preserve">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 </w:t>
      </w:r>
      <w:r>
        <w:rPr>
          <w:rStyle w:val="Subst"/>
          <w:bCs/>
          <w:iCs/>
        </w:rPr>
        <w:t>участие в юридическом лице, являющемся акционером Эмитента</w:t>
      </w:r>
      <w:proofErr w:type="gramEnd"/>
    </w:p>
    <w:p w:rsidR="00FD73A4" w:rsidRDefault="005C3ED0">
      <w:pPr>
        <w:ind w:left="200"/>
        <w:jc w:val="both"/>
      </w:pPr>
      <w:r>
        <w:t>Признак осуществления лицом, контролирующим участника (акционера) эмитента, такого контроля</w:t>
      </w:r>
      <w:proofErr w:type="gramStart"/>
      <w:r>
        <w:t xml:space="preserve"> :</w:t>
      </w:r>
      <w:proofErr w:type="gramEnd"/>
      <w:r>
        <w:rPr>
          <w:rStyle w:val="Subst"/>
          <w:bCs/>
          <w:iCs/>
        </w:rPr>
        <w:t xml:space="preserve"> право распоряжаться более 50 процентами голосов в высшем органе управления юридического лица, являющегося участником (акционером) эмитента</w:t>
      </w:r>
    </w:p>
    <w:p w:rsidR="00FD73A4" w:rsidRDefault="005C3ED0">
      <w:pPr>
        <w:ind w:left="200"/>
        <w:jc w:val="both"/>
      </w:pPr>
      <w:r>
        <w:t>Вид контроля:</w:t>
      </w:r>
      <w:r>
        <w:rPr>
          <w:rStyle w:val="Subst"/>
          <w:bCs/>
          <w:iCs/>
        </w:rPr>
        <w:t xml:space="preserve"> прямой контроль</w:t>
      </w:r>
    </w:p>
    <w:p w:rsidR="00FD73A4" w:rsidRDefault="005C3ED0">
      <w:pPr>
        <w:ind w:left="200"/>
        <w:jc w:val="both"/>
      </w:pPr>
      <w:r>
        <w:t>Размер доли такого лица в уставном (складочном) капитале (паевом фонде) участника (акционера) эмитента, %:</w:t>
      </w:r>
      <w:r>
        <w:rPr>
          <w:rStyle w:val="Subst"/>
          <w:bCs/>
          <w:iCs/>
        </w:rPr>
        <w:t xml:space="preserve"> 100</w:t>
      </w:r>
    </w:p>
    <w:p w:rsidR="00FD73A4" w:rsidRDefault="005C3ED0">
      <w:pPr>
        <w:ind w:left="200"/>
        <w:jc w:val="both"/>
      </w:pPr>
      <w:r>
        <w:t>Доля принадлежащих такому лицу обыкновенных акций участника (акционера) эмитента, %:</w:t>
      </w:r>
      <w:r>
        <w:rPr>
          <w:rStyle w:val="Subst"/>
          <w:bCs/>
          <w:iCs/>
        </w:rPr>
        <w:t xml:space="preserve"> 100</w:t>
      </w:r>
    </w:p>
    <w:p w:rsidR="00FD73A4" w:rsidRDefault="005C3ED0">
      <w:pPr>
        <w:ind w:left="200"/>
        <w:jc w:val="both"/>
      </w:pPr>
      <w:r>
        <w:t xml:space="preserve">Иные сведения, указываемые эмитентом по собственному усмотрению: </w:t>
      </w:r>
      <w:r>
        <w:rPr>
          <w:rStyle w:val="Subst"/>
          <w:bCs/>
          <w:iCs/>
        </w:rPr>
        <w:t>нет</w:t>
      </w:r>
    </w:p>
    <w:p w:rsidR="00FD73A4" w:rsidRDefault="00FD73A4">
      <w:pPr>
        <w:pStyle w:val="ThinDelim"/>
      </w:pPr>
    </w:p>
    <w:p w:rsidR="00FD73A4" w:rsidRDefault="005C3ED0">
      <w:pPr>
        <w:numPr>
          <w:ilvl w:val="0"/>
          <w:numId w:val="1"/>
        </w:numPr>
      </w:pPr>
      <w:r>
        <w:t>Полное фирменное наименование:</w:t>
      </w:r>
      <w:r>
        <w:rPr>
          <w:rStyle w:val="Subst"/>
          <w:bCs/>
          <w:iCs/>
        </w:rPr>
        <w:t xml:space="preserve"> Акционерное общество "Российский экспортный центр"</w:t>
      </w:r>
    </w:p>
    <w:p w:rsidR="00FD73A4" w:rsidRDefault="005C3ED0">
      <w:pPr>
        <w:ind w:left="200"/>
        <w:rPr>
          <w:rStyle w:val="Subst"/>
          <w:bCs/>
          <w:iCs/>
        </w:rPr>
      </w:pPr>
      <w:r>
        <w:t>Сокращенное фирменное наименование:</w:t>
      </w:r>
      <w:r>
        <w:rPr>
          <w:rStyle w:val="Subst"/>
          <w:bCs/>
          <w:iCs/>
        </w:rPr>
        <w:t xml:space="preserve"> АО "Российский экспортный центр"</w:t>
      </w:r>
    </w:p>
    <w:p w:rsidR="00FD73A4" w:rsidRDefault="005C3ED0">
      <w:pPr>
        <w:ind w:left="200"/>
      </w:pPr>
      <w:r>
        <w:t xml:space="preserve">Место нахождения: </w:t>
      </w:r>
      <w:r>
        <w:rPr>
          <w:rStyle w:val="Subst"/>
          <w:bCs/>
          <w:iCs/>
        </w:rPr>
        <w:t>123610 Российская Федерация, Москва, Краснопресненская набережная 12</w:t>
      </w:r>
    </w:p>
    <w:p w:rsidR="00FD73A4" w:rsidRDefault="005C3ED0">
      <w:pPr>
        <w:ind w:left="200"/>
      </w:pPr>
      <w:r>
        <w:t>ИНН:</w:t>
      </w:r>
      <w:r>
        <w:rPr>
          <w:rStyle w:val="Subst"/>
          <w:bCs/>
          <w:iCs/>
        </w:rPr>
        <w:t xml:space="preserve"> 7703376553</w:t>
      </w:r>
    </w:p>
    <w:p w:rsidR="00FD73A4" w:rsidRDefault="005C3ED0">
      <w:pPr>
        <w:ind w:left="200"/>
      </w:pPr>
      <w:r>
        <w:t>ОГРН:</w:t>
      </w:r>
      <w:r>
        <w:rPr>
          <w:rStyle w:val="Subst"/>
          <w:bCs/>
          <w:iCs/>
        </w:rPr>
        <w:t xml:space="preserve"> 1157746363994</w:t>
      </w:r>
    </w:p>
    <w:p w:rsidR="00FD73A4" w:rsidRDefault="005C3ED0">
      <w:pPr>
        <w:ind w:left="200"/>
      </w:pPr>
      <w:r>
        <w:t>Доля участия лица в уставном капитале эмитента:</w:t>
      </w:r>
      <w:r>
        <w:rPr>
          <w:rStyle w:val="Subst"/>
          <w:bCs/>
          <w:iCs/>
        </w:rPr>
        <w:t xml:space="preserve"> 39.0343%</w:t>
      </w:r>
    </w:p>
    <w:p w:rsidR="00FD73A4" w:rsidRDefault="005C3ED0">
      <w:pPr>
        <w:ind w:left="200"/>
        <w:rPr>
          <w:rStyle w:val="Subst"/>
          <w:bCs/>
          <w:iCs/>
        </w:rPr>
      </w:pPr>
      <w:r>
        <w:t>Доля принадлежащих лицу обыкновенных акций эмитента:</w:t>
      </w:r>
      <w:r>
        <w:rPr>
          <w:rStyle w:val="Subst"/>
          <w:bCs/>
          <w:iCs/>
        </w:rPr>
        <w:t xml:space="preserve"> 39.0343%</w:t>
      </w:r>
    </w:p>
    <w:p w:rsidR="00FD73A4" w:rsidRDefault="005C3ED0">
      <w:pPr>
        <w:ind w:left="200"/>
      </w:pPr>
      <w:r>
        <w:t>Лица, контролирующие участника (акционера) эмитента</w:t>
      </w:r>
    </w:p>
    <w:p w:rsidR="00FD73A4" w:rsidRDefault="005C3ED0">
      <w:pPr>
        <w:numPr>
          <w:ilvl w:val="1"/>
          <w:numId w:val="1"/>
        </w:numPr>
        <w:jc w:val="both"/>
      </w:pPr>
      <w:r>
        <w:t>Полное фирменное наименование:</w:t>
      </w:r>
      <w:r>
        <w:rPr>
          <w:rStyle w:val="Subst"/>
          <w:bCs/>
          <w:iCs/>
        </w:rPr>
        <w:t xml:space="preserve"> Государственная корпорация «Банк развития и внешнеэкономический деятельности (Внешэкономбанк)»</w:t>
      </w:r>
    </w:p>
    <w:p w:rsidR="00FD73A4" w:rsidRDefault="005C3ED0">
      <w:pPr>
        <w:ind w:left="200"/>
        <w:rPr>
          <w:rStyle w:val="Subst"/>
          <w:bCs/>
          <w:iCs/>
        </w:rPr>
      </w:pPr>
      <w:r>
        <w:t>Сокращенное фирменное наименование:</w:t>
      </w:r>
      <w:r>
        <w:rPr>
          <w:rStyle w:val="Subst"/>
          <w:bCs/>
          <w:iCs/>
        </w:rPr>
        <w:t xml:space="preserve"> Внешэкономбанк</w:t>
      </w:r>
    </w:p>
    <w:p w:rsidR="00FD73A4" w:rsidRDefault="005C3ED0">
      <w:pPr>
        <w:ind w:left="200"/>
      </w:pPr>
      <w:r>
        <w:t xml:space="preserve">Место нахождения: </w:t>
      </w:r>
      <w:r>
        <w:rPr>
          <w:rStyle w:val="Subst"/>
          <w:bCs/>
          <w:iCs/>
        </w:rPr>
        <w:t>107996 Российская Федерация, Москва, пр-т Академика Сахарова 9</w:t>
      </w:r>
    </w:p>
    <w:p w:rsidR="00FD73A4" w:rsidRDefault="005C3ED0">
      <w:pPr>
        <w:ind w:left="200"/>
      </w:pPr>
      <w:r>
        <w:t>ИНН:</w:t>
      </w:r>
      <w:r>
        <w:rPr>
          <w:rStyle w:val="Subst"/>
          <w:bCs/>
          <w:iCs/>
        </w:rPr>
        <w:t xml:space="preserve"> 7750004150</w:t>
      </w:r>
    </w:p>
    <w:p w:rsidR="00FD73A4" w:rsidRDefault="005C3ED0">
      <w:pPr>
        <w:ind w:left="200"/>
      </w:pPr>
      <w:r>
        <w:t>ОГРН:</w:t>
      </w:r>
      <w:r>
        <w:rPr>
          <w:rStyle w:val="Subst"/>
          <w:bCs/>
          <w:iCs/>
        </w:rPr>
        <w:t xml:space="preserve"> 1077711000102</w:t>
      </w:r>
    </w:p>
    <w:p w:rsidR="00FD73A4" w:rsidRDefault="005C3ED0">
      <w:pPr>
        <w:ind w:left="200"/>
        <w:jc w:val="both"/>
      </w:pPr>
      <w:proofErr w:type="gramStart"/>
      <w:r>
        <w:t xml:space="preserve">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 </w:t>
      </w:r>
      <w:r>
        <w:rPr>
          <w:rStyle w:val="Subst"/>
          <w:bCs/>
          <w:iCs/>
        </w:rPr>
        <w:t>участие в юридическом лице, являющемся акционером Эмитента</w:t>
      </w:r>
      <w:proofErr w:type="gramEnd"/>
    </w:p>
    <w:p w:rsidR="00FD73A4" w:rsidRDefault="005C3ED0">
      <w:pPr>
        <w:ind w:left="200"/>
        <w:jc w:val="both"/>
      </w:pPr>
      <w:r>
        <w:t>Признак осуществления лицом, контролирующим участника (акционера) эмитента, такого контроля</w:t>
      </w:r>
      <w:proofErr w:type="gramStart"/>
      <w:r>
        <w:t xml:space="preserve"> :</w:t>
      </w:r>
      <w:proofErr w:type="gramEnd"/>
      <w:r>
        <w:rPr>
          <w:rStyle w:val="Subst"/>
          <w:bCs/>
          <w:iCs/>
        </w:rPr>
        <w:t xml:space="preserve"> право распоряжаться более 50 процентами голосов в высшем органе управления юридического лица, являющегося участником (акционером) эмитента</w:t>
      </w:r>
    </w:p>
    <w:p w:rsidR="00FD73A4" w:rsidRDefault="005C3ED0">
      <w:pPr>
        <w:ind w:left="200"/>
        <w:jc w:val="both"/>
      </w:pPr>
      <w:r>
        <w:t>Вид контроля:</w:t>
      </w:r>
      <w:r>
        <w:rPr>
          <w:rStyle w:val="Subst"/>
          <w:bCs/>
          <w:iCs/>
        </w:rPr>
        <w:t xml:space="preserve"> прямой контроль</w:t>
      </w:r>
    </w:p>
    <w:p w:rsidR="00FD73A4" w:rsidRDefault="005C3ED0">
      <w:pPr>
        <w:ind w:left="200"/>
        <w:jc w:val="both"/>
      </w:pPr>
      <w:r>
        <w:t>Размер доли такого лица в уставном (складочном) капитале (паевом фонде) участника (акционера) эмитента, %:</w:t>
      </w:r>
      <w:r>
        <w:rPr>
          <w:rStyle w:val="Subst"/>
          <w:bCs/>
          <w:iCs/>
        </w:rPr>
        <w:t xml:space="preserve"> 100</w:t>
      </w:r>
    </w:p>
    <w:p w:rsidR="00FD73A4" w:rsidRDefault="005C3ED0">
      <w:pPr>
        <w:ind w:left="200"/>
        <w:jc w:val="both"/>
      </w:pPr>
      <w:r>
        <w:t>Доля принадлежащих такому лицу обыкновенных акций участника (акционера) эмитента, %:</w:t>
      </w:r>
      <w:r>
        <w:rPr>
          <w:rStyle w:val="Subst"/>
          <w:bCs/>
          <w:iCs/>
        </w:rPr>
        <w:t xml:space="preserve"> 100</w:t>
      </w:r>
    </w:p>
    <w:p w:rsidR="00971358" w:rsidRDefault="005C3ED0" w:rsidP="00C56179">
      <w:pPr>
        <w:ind w:left="200"/>
        <w:jc w:val="both"/>
      </w:pPr>
      <w:r>
        <w:t xml:space="preserve">Иные сведения, указываемые эмитентом по собственному усмотрению: </w:t>
      </w:r>
      <w:r>
        <w:rPr>
          <w:rStyle w:val="Subst"/>
          <w:bCs/>
          <w:iCs/>
        </w:rPr>
        <w:t>нет</w:t>
      </w:r>
    </w:p>
    <w:p w:rsidR="00FD73A4" w:rsidRDefault="005C3ED0">
      <w:pPr>
        <w:pStyle w:val="2"/>
      </w:pPr>
      <w:bookmarkStart w:id="132" w:name="_Toc481763151"/>
      <w:bookmarkStart w:id="133" w:name="_Toc506201528"/>
      <w:r>
        <w:t>6.3. Сведения о доле участия государства или муниципального образования в уставном капитале эмитента, наличии специального права ('золотой акции')</w:t>
      </w:r>
      <w:bookmarkEnd w:id="132"/>
      <w:bookmarkEnd w:id="133"/>
    </w:p>
    <w:p w:rsidR="00FD73A4" w:rsidRDefault="005C3ED0">
      <w:pPr>
        <w:pStyle w:val="SubHeading"/>
        <w:ind w:left="200"/>
        <w:jc w:val="both"/>
      </w:pPr>
      <w:r>
        <w:t>Сведения об управляющих государственными, муниципальными пакетами акций</w:t>
      </w:r>
    </w:p>
    <w:p w:rsidR="00FD73A4" w:rsidRDefault="005C3ED0">
      <w:pPr>
        <w:ind w:left="400"/>
        <w:jc w:val="both"/>
      </w:pPr>
      <w:r>
        <w:rPr>
          <w:rStyle w:val="Subst"/>
          <w:bCs/>
          <w:iCs/>
        </w:rPr>
        <w:t>Указанных лиц нет</w:t>
      </w:r>
    </w:p>
    <w:p w:rsidR="00FD73A4" w:rsidRDefault="005C3ED0">
      <w:pPr>
        <w:pStyle w:val="SubHeading"/>
        <w:ind w:left="200"/>
        <w:jc w:val="both"/>
      </w:pPr>
      <w:r>
        <w:t>Лица,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p>
    <w:p w:rsidR="00FD73A4" w:rsidRDefault="005C3ED0">
      <w:pPr>
        <w:ind w:left="400"/>
        <w:jc w:val="both"/>
      </w:pPr>
      <w:r>
        <w:rPr>
          <w:rStyle w:val="Subst"/>
          <w:bCs/>
          <w:iCs/>
        </w:rPr>
        <w:t>Указанных лиц нет</w:t>
      </w:r>
    </w:p>
    <w:p w:rsidR="00FD73A4" w:rsidRDefault="005C3ED0">
      <w:pPr>
        <w:pStyle w:val="SubHeading"/>
        <w:ind w:left="200"/>
        <w:jc w:val="both"/>
      </w:pPr>
      <w:r>
        <w:lastRenderedPageBreak/>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p>
    <w:p w:rsidR="00FD73A4" w:rsidRDefault="005C3ED0">
      <w:pPr>
        <w:ind w:left="400"/>
        <w:jc w:val="both"/>
      </w:pPr>
      <w:r>
        <w:rPr>
          <w:rStyle w:val="Subst"/>
          <w:bCs/>
          <w:iCs/>
        </w:rPr>
        <w:t>Указанное право не предусмотрено</w:t>
      </w:r>
    </w:p>
    <w:p w:rsidR="00FD73A4" w:rsidRDefault="005C3ED0">
      <w:pPr>
        <w:pStyle w:val="2"/>
      </w:pPr>
      <w:bookmarkStart w:id="134" w:name="_Toc481763152"/>
      <w:bookmarkStart w:id="135" w:name="_Toc506201529"/>
      <w:r>
        <w:t>6.4. Сведения об ограничениях на участие в уставном капитале эмитента</w:t>
      </w:r>
      <w:bookmarkEnd w:id="134"/>
      <w:bookmarkEnd w:id="135"/>
    </w:p>
    <w:p w:rsidR="00FD73A4" w:rsidRDefault="005C3ED0">
      <w:pPr>
        <w:ind w:left="200"/>
      </w:pPr>
      <w:r>
        <w:rPr>
          <w:rStyle w:val="Subst"/>
          <w:bCs/>
          <w:iCs/>
        </w:rPr>
        <w:t>Ограничений на участие в уставном капитале эмитента нет</w:t>
      </w:r>
    </w:p>
    <w:p w:rsidR="00FD73A4" w:rsidRDefault="005C3ED0">
      <w:pPr>
        <w:pStyle w:val="2"/>
      </w:pPr>
      <w:bookmarkStart w:id="136" w:name="_Toc481763153"/>
      <w:bookmarkStart w:id="137" w:name="_Toc506201530"/>
      <w: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bookmarkEnd w:id="136"/>
      <w:bookmarkEnd w:id="137"/>
    </w:p>
    <w:p w:rsidR="00FD73A4" w:rsidRDefault="005C3ED0">
      <w:pPr>
        <w:ind w:left="200"/>
        <w:jc w:val="both"/>
      </w:pPr>
      <w:proofErr w:type="gramStart"/>
      <w:r>
        <w:t>Составы акционеров (участников) эмитента, владевших не менее чем пятью процентами уставного капитала эмитента, а для эмитентов, являющихся акционерными обществами, - также не менее пятью процентами обыкновенных акций эмитента, определенные на дату списка лиц, имевших право на участие в каждом общем собрании акционеров (участников) эмитента, проведенном за последний завершенный финансовый год, предшествующий дате окончания отчетного квартала, а также за период с даты</w:t>
      </w:r>
      <w:proofErr w:type="gramEnd"/>
      <w:r>
        <w:t xml:space="preserve"> начала текущего года и до даты окончания отчетного квартала по данным списка лиц, имевших право на участие в каждом из таких собраний</w:t>
      </w:r>
    </w:p>
    <w:p w:rsidR="00FD73A4" w:rsidRDefault="005C3ED0">
      <w:pPr>
        <w:ind w:left="200"/>
        <w:rPr>
          <w:rStyle w:val="Subst"/>
          <w:bCs/>
          <w:iCs/>
        </w:rPr>
      </w:pPr>
      <w:r>
        <w:t>Дата составления списка лиц, имеющих право на участие в общем собрании акционеров (участников) эмитента:</w:t>
      </w:r>
      <w:r>
        <w:rPr>
          <w:rStyle w:val="Subst"/>
          <w:bCs/>
          <w:iCs/>
        </w:rPr>
        <w:t xml:space="preserve"> 19.05.2016</w:t>
      </w:r>
    </w:p>
    <w:p w:rsidR="00FD73A4" w:rsidRDefault="005C3ED0">
      <w:pPr>
        <w:ind w:left="200"/>
      </w:pPr>
      <w:r>
        <w:t>Список акционеров (участников)</w:t>
      </w:r>
    </w:p>
    <w:p w:rsidR="00FD73A4" w:rsidRDefault="005C3ED0">
      <w:pPr>
        <w:ind w:left="400"/>
      </w:pPr>
      <w:r>
        <w:t>Полное фирменное наименование:</w:t>
      </w:r>
      <w:r>
        <w:rPr>
          <w:rStyle w:val="Subst"/>
          <w:bCs/>
          <w:iCs/>
        </w:rPr>
        <w:t xml:space="preserve"> Акционерное общество «Российское агентство по страхованию экспортных кредитов и инвестиций»</w:t>
      </w:r>
    </w:p>
    <w:p w:rsidR="00FD73A4" w:rsidRDefault="005C3ED0">
      <w:pPr>
        <w:ind w:left="400"/>
      </w:pPr>
      <w:r>
        <w:t>Сокращенное фирменное наименование:</w:t>
      </w:r>
      <w:r>
        <w:rPr>
          <w:rStyle w:val="Subst"/>
          <w:bCs/>
          <w:iCs/>
        </w:rPr>
        <w:t xml:space="preserve"> АО «ЭКСАР»</w:t>
      </w:r>
    </w:p>
    <w:p w:rsidR="00FD73A4" w:rsidRDefault="005C3ED0">
      <w:pPr>
        <w:ind w:left="200"/>
      </w:pPr>
      <w:r>
        <w:t xml:space="preserve">  Место нахождения:</w:t>
      </w:r>
      <w:r>
        <w:rPr>
          <w:rStyle w:val="Subst"/>
          <w:bCs/>
          <w:iCs/>
        </w:rPr>
        <w:t xml:space="preserve">  Российская Федерация, 119034, город Москва, 1-й </w:t>
      </w:r>
      <w:proofErr w:type="spellStart"/>
      <w:r>
        <w:rPr>
          <w:rStyle w:val="Subst"/>
          <w:bCs/>
          <w:iCs/>
        </w:rPr>
        <w:t>Зачатьевский</w:t>
      </w:r>
      <w:proofErr w:type="spellEnd"/>
      <w:r>
        <w:rPr>
          <w:rStyle w:val="Subst"/>
          <w:bCs/>
          <w:iCs/>
        </w:rPr>
        <w:t xml:space="preserve"> пер., дом 3,        строение 1</w:t>
      </w:r>
    </w:p>
    <w:p w:rsidR="00FD73A4" w:rsidRDefault="005C3ED0">
      <w:pPr>
        <w:ind w:left="400"/>
      </w:pPr>
      <w:r>
        <w:t>ИНН:</w:t>
      </w:r>
      <w:r>
        <w:rPr>
          <w:rStyle w:val="Subst"/>
          <w:bCs/>
          <w:iCs/>
        </w:rPr>
        <w:t xml:space="preserve"> 7704792651</w:t>
      </w:r>
    </w:p>
    <w:p w:rsidR="00FD73A4" w:rsidRDefault="005C3ED0">
      <w:pPr>
        <w:ind w:left="400"/>
      </w:pPr>
      <w:r>
        <w:t>ОГРН:</w:t>
      </w:r>
      <w:r>
        <w:rPr>
          <w:rStyle w:val="Subst"/>
          <w:bCs/>
          <w:iCs/>
        </w:rPr>
        <w:t xml:space="preserve"> 1117746811566</w:t>
      </w:r>
    </w:p>
    <w:p w:rsidR="00FD73A4" w:rsidRDefault="005C3ED0">
      <w:pPr>
        <w:ind w:left="400"/>
      </w:pPr>
      <w:r>
        <w:t>Доля участия лица в уставном капитале эмитента, %:</w:t>
      </w:r>
      <w:r>
        <w:rPr>
          <w:rStyle w:val="Subst"/>
          <w:bCs/>
          <w:iCs/>
        </w:rPr>
        <w:t xml:space="preserve"> 99.9999</w:t>
      </w:r>
    </w:p>
    <w:p w:rsidR="00FD73A4" w:rsidRDefault="005C3ED0">
      <w:pPr>
        <w:ind w:left="400"/>
      </w:pPr>
      <w:r>
        <w:t>Доля принадлежавших лицу обыкновенных акций эмитента, %:</w:t>
      </w:r>
      <w:r>
        <w:rPr>
          <w:rStyle w:val="Subst"/>
          <w:bCs/>
          <w:iCs/>
        </w:rPr>
        <w:t xml:space="preserve"> 99.9999</w:t>
      </w:r>
    </w:p>
    <w:p w:rsidR="00FD73A4" w:rsidRDefault="00FD73A4">
      <w:pPr>
        <w:ind w:left="200"/>
      </w:pPr>
    </w:p>
    <w:p w:rsidR="00FD73A4" w:rsidRDefault="005C3ED0">
      <w:pPr>
        <w:ind w:left="200"/>
        <w:rPr>
          <w:rStyle w:val="Subst"/>
          <w:bCs/>
          <w:iCs/>
        </w:rPr>
      </w:pPr>
      <w:r>
        <w:t>Дата составления списка лиц, имеющих право на участие в общем собрании акционеров (участников) эмитента:</w:t>
      </w:r>
      <w:r>
        <w:rPr>
          <w:rStyle w:val="Subst"/>
          <w:bCs/>
          <w:iCs/>
        </w:rPr>
        <w:t xml:space="preserve"> 08.06.2016</w:t>
      </w:r>
    </w:p>
    <w:p w:rsidR="00FD73A4" w:rsidRDefault="005C3ED0">
      <w:pPr>
        <w:ind w:left="200"/>
      </w:pPr>
      <w:r>
        <w:t>Список акционеров (участников)</w:t>
      </w:r>
    </w:p>
    <w:p w:rsidR="00FD73A4" w:rsidRDefault="005C3ED0">
      <w:pPr>
        <w:ind w:left="400"/>
      </w:pPr>
      <w:r>
        <w:t>Полное фирменное наименование:</w:t>
      </w:r>
      <w:r>
        <w:rPr>
          <w:rStyle w:val="Subst"/>
          <w:bCs/>
          <w:iCs/>
        </w:rPr>
        <w:t xml:space="preserve"> Акционерное общество «Российское агентство по страхованию экспортных кредитов и инвестиций»</w:t>
      </w:r>
    </w:p>
    <w:p w:rsidR="00FD73A4" w:rsidRDefault="005C3ED0">
      <w:pPr>
        <w:ind w:left="400"/>
      </w:pPr>
      <w:r>
        <w:t>Сокращенное фирменное наименование:</w:t>
      </w:r>
      <w:r>
        <w:rPr>
          <w:rStyle w:val="Subst"/>
          <w:bCs/>
          <w:iCs/>
        </w:rPr>
        <w:t xml:space="preserve"> АО «ЭКСАР»</w:t>
      </w:r>
    </w:p>
    <w:p w:rsidR="00FD73A4" w:rsidRDefault="005C3ED0">
      <w:pPr>
        <w:ind w:left="400"/>
      </w:pPr>
      <w:r>
        <w:t>Место нахождения:</w:t>
      </w:r>
      <w:r>
        <w:rPr>
          <w:rStyle w:val="Subst"/>
          <w:bCs/>
          <w:iCs/>
        </w:rPr>
        <w:t xml:space="preserve">  Российская Федерация, 119034, город Москва, 1-й </w:t>
      </w:r>
      <w:proofErr w:type="spellStart"/>
      <w:r>
        <w:rPr>
          <w:rStyle w:val="Subst"/>
          <w:bCs/>
          <w:iCs/>
        </w:rPr>
        <w:t>Зачатьевский</w:t>
      </w:r>
      <w:proofErr w:type="spellEnd"/>
      <w:r>
        <w:rPr>
          <w:rStyle w:val="Subst"/>
          <w:bCs/>
          <w:iCs/>
        </w:rPr>
        <w:t xml:space="preserve"> пер., дом 3, строение 1</w:t>
      </w:r>
    </w:p>
    <w:p w:rsidR="00FD73A4" w:rsidRDefault="005C3ED0">
      <w:pPr>
        <w:ind w:left="400"/>
      </w:pPr>
      <w:r>
        <w:t>ИНН:</w:t>
      </w:r>
      <w:r>
        <w:rPr>
          <w:rStyle w:val="Subst"/>
          <w:bCs/>
          <w:iCs/>
        </w:rPr>
        <w:t xml:space="preserve"> 7704792651</w:t>
      </w:r>
    </w:p>
    <w:p w:rsidR="00FD73A4" w:rsidRDefault="005C3ED0">
      <w:pPr>
        <w:ind w:left="400"/>
      </w:pPr>
      <w:r>
        <w:t>ОГРН:</w:t>
      </w:r>
      <w:r>
        <w:rPr>
          <w:rStyle w:val="Subst"/>
          <w:bCs/>
          <w:iCs/>
        </w:rPr>
        <w:t xml:space="preserve"> 1117746811566</w:t>
      </w:r>
    </w:p>
    <w:p w:rsidR="00FD73A4" w:rsidRDefault="005C3ED0">
      <w:pPr>
        <w:ind w:left="400"/>
      </w:pPr>
      <w:r>
        <w:t>Доля участия лица в уставном капитале эмитента, %:</w:t>
      </w:r>
      <w:r>
        <w:rPr>
          <w:rStyle w:val="Subst"/>
          <w:bCs/>
          <w:iCs/>
        </w:rPr>
        <w:t xml:space="preserve"> 99.9999</w:t>
      </w:r>
    </w:p>
    <w:p w:rsidR="00FD73A4" w:rsidRDefault="005C3ED0">
      <w:pPr>
        <w:ind w:left="400"/>
      </w:pPr>
      <w:r>
        <w:t>Доля принадлежавших лицу обыкновенных акций эмитента, %:</w:t>
      </w:r>
      <w:r>
        <w:rPr>
          <w:rStyle w:val="Subst"/>
          <w:bCs/>
          <w:iCs/>
        </w:rPr>
        <w:t xml:space="preserve"> 99.9999</w:t>
      </w:r>
    </w:p>
    <w:p w:rsidR="00FD73A4" w:rsidRDefault="00FD73A4">
      <w:pPr>
        <w:ind w:left="200"/>
      </w:pPr>
    </w:p>
    <w:p w:rsidR="00FD73A4" w:rsidRDefault="005C3ED0">
      <w:pPr>
        <w:ind w:left="200"/>
        <w:rPr>
          <w:rStyle w:val="Subst"/>
          <w:bCs/>
          <w:iCs/>
        </w:rPr>
      </w:pPr>
      <w:r>
        <w:t>Дата составления списка лиц, имеющих право на участие в общем собрании акционеров (участников) эмитента:</w:t>
      </w:r>
      <w:r>
        <w:rPr>
          <w:rStyle w:val="Subst"/>
          <w:bCs/>
          <w:iCs/>
        </w:rPr>
        <w:t xml:space="preserve"> 05.08.2016</w:t>
      </w:r>
    </w:p>
    <w:p w:rsidR="00FD73A4" w:rsidRDefault="005C3ED0">
      <w:pPr>
        <w:ind w:left="200"/>
      </w:pPr>
      <w:r>
        <w:t>Список акционеров (участников)</w:t>
      </w:r>
    </w:p>
    <w:p w:rsidR="00FD73A4" w:rsidRDefault="005C3ED0">
      <w:pPr>
        <w:ind w:left="400"/>
      </w:pPr>
      <w:r>
        <w:t>Полное фирменное наименование:</w:t>
      </w:r>
      <w:r>
        <w:rPr>
          <w:rStyle w:val="Subst"/>
          <w:bCs/>
          <w:iCs/>
        </w:rPr>
        <w:t xml:space="preserve"> Акционерное общество «Российское агентство по страхованию экспортных кредитов и инвестиций»</w:t>
      </w:r>
    </w:p>
    <w:p w:rsidR="00FD73A4" w:rsidRDefault="005C3ED0">
      <w:pPr>
        <w:ind w:left="400"/>
      </w:pPr>
      <w:r>
        <w:t>Сокращенное фирменное наименование:</w:t>
      </w:r>
      <w:r>
        <w:rPr>
          <w:rStyle w:val="Subst"/>
          <w:bCs/>
          <w:iCs/>
        </w:rPr>
        <w:t xml:space="preserve"> АО «ЭКСАР»</w:t>
      </w:r>
    </w:p>
    <w:p w:rsidR="00FD73A4" w:rsidRDefault="005C3ED0">
      <w:pPr>
        <w:ind w:left="400"/>
      </w:pPr>
      <w:r>
        <w:t>Место нахождения:</w:t>
      </w:r>
      <w:r>
        <w:rPr>
          <w:rStyle w:val="Subst"/>
          <w:bCs/>
          <w:iCs/>
        </w:rPr>
        <w:t xml:space="preserve"> Российская Федерация, 119034, город Москва, 1-й </w:t>
      </w:r>
      <w:proofErr w:type="spellStart"/>
      <w:r>
        <w:rPr>
          <w:rStyle w:val="Subst"/>
          <w:bCs/>
          <w:iCs/>
        </w:rPr>
        <w:t>Зачатьевский</w:t>
      </w:r>
      <w:proofErr w:type="spellEnd"/>
      <w:r>
        <w:rPr>
          <w:rStyle w:val="Subst"/>
          <w:bCs/>
          <w:iCs/>
        </w:rPr>
        <w:t xml:space="preserve"> пер., дом 3, строение 1</w:t>
      </w:r>
    </w:p>
    <w:p w:rsidR="00FD73A4" w:rsidRDefault="005C3ED0">
      <w:pPr>
        <w:ind w:left="400"/>
      </w:pPr>
      <w:r>
        <w:t>ИНН:</w:t>
      </w:r>
      <w:r>
        <w:rPr>
          <w:rStyle w:val="Subst"/>
          <w:bCs/>
          <w:iCs/>
        </w:rPr>
        <w:t xml:space="preserve"> 7704792651</w:t>
      </w:r>
    </w:p>
    <w:p w:rsidR="00FD73A4" w:rsidRDefault="005C3ED0">
      <w:pPr>
        <w:ind w:left="400"/>
      </w:pPr>
      <w:r>
        <w:t>ОГРН:</w:t>
      </w:r>
      <w:r>
        <w:rPr>
          <w:rStyle w:val="Subst"/>
          <w:bCs/>
          <w:iCs/>
        </w:rPr>
        <w:t xml:space="preserve"> 1117746811566</w:t>
      </w:r>
    </w:p>
    <w:p w:rsidR="00FD73A4" w:rsidRDefault="005C3ED0">
      <w:pPr>
        <w:ind w:left="400"/>
      </w:pPr>
      <w:r>
        <w:t>Доля участия лица в уставном капитале эмитента, %:</w:t>
      </w:r>
      <w:r>
        <w:rPr>
          <w:rStyle w:val="Subst"/>
          <w:bCs/>
          <w:iCs/>
        </w:rPr>
        <w:t xml:space="preserve"> 99.9999</w:t>
      </w:r>
    </w:p>
    <w:p w:rsidR="00FD73A4" w:rsidRDefault="005C3ED0">
      <w:pPr>
        <w:ind w:left="400"/>
      </w:pPr>
      <w:r>
        <w:t>Доля принадлежавших лицу обыкновенных акций эмитента, %:</w:t>
      </w:r>
      <w:r>
        <w:rPr>
          <w:rStyle w:val="Subst"/>
          <w:bCs/>
          <w:iCs/>
        </w:rPr>
        <w:t xml:space="preserve"> 99.9999</w:t>
      </w:r>
    </w:p>
    <w:p w:rsidR="00FD73A4" w:rsidRDefault="00FD73A4"/>
    <w:p w:rsidR="00C56179" w:rsidRDefault="00C56179">
      <w:pPr>
        <w:ind w:left="200"/>
      </w:pPr>
    </w:p>
    <w:p w:rsidR="00FD73A4" w:rsidRDefault="005C3ED0">
      <w:pPr>
        <w:ind w:left="200"/>
        <w:rPr>
          <w:rStyle w:val="Subst"/>
          <w:bCs/>
          <w:iCs/>
        </w:rPr>
      </w:pPr>
      <w:r>
        <w:lastRenderedPageBreak/>
        <w:t>Дата составления списка лиц, имеющих право на участие в общем собрании акционеров (участников) эмитента:</w:t>
      </w:r>
      <w:r>
        <w:rPr>
          <w:rStyle w:val="Subst"/>
          <w:bCs/>
          <w:iCs/>
        </w:rPr>
        <w:t xml:space="preserve"> 21.11.2016</w:t>
      </w:r>
    </w:p>
    <w:p w:rsidR="00FD73A4" w:rsidRDefault="005C3ED0">
      <w:pPr>
        <w:ind w:left="200"/>
      </w:pPr>
      <w:r>
        <w:t>Список акционеров (участников)</w:t>
      </w:r>
    </w:p>
    <w:p w:rsidR="00FD73A4" w:rsidRDefault="005C3ED0">
      <w:pPr>
        <w:ind w:left="400"/>
      </w:pPr>
      <w:r>
        <w:t>Полное фирменное наименование:</w:t>
      </w:r>
      <w:r>
        <w:rPr>
          <w:rStyle w:val="Subst"/>
          <w:bCs/>
          <w:iCs/>
        </w:rPr>
        <w:t xml:space="preserve"> Акционерное Общество "Российское агентство по страхованию экспортных кредитов и инвестиций"</w:t>
      </w:r>
    </w:p>
    <w:p w:rsidR="00FD73A4" w:rsidRDefault="005C3ED0">
      <w:pPr>
        <w:ind w:left="400"/>
      </w:pPr>
      <w:r>
        <w:t>Сокращенное фирменное наименование:</w:t>
      </w:r>
      <w:r>
        <w:rPr>
          <w:rStyle w:val="Subst"/>
          <w:bCs/>
          <w:iCs/>
        </w:rPr>
        <w:t xml:space="preserve"> АО «ЭКСАР»</w:t>
      </w:r>
    </w:p>
    <w:p w:rsidR="00FD73A4" w:rsidRDefault="005C3ED0">
      <w:pPr>
        <w:ind w:left="400"/>
      </w:pPr>
      <w:r>
        <w:t>Место нахождения:</w:t>
      </w:r>
      <w:r>
        <w:rPr>
          <w:rStyle w:val="Subst"/>
          <w:bCs/>
          <w:iCs/>
        </w:rPr>
        <w:t xml:space="preserve"> 119034 Российская Федерация, Москва, 1-й </w:t>
      </w:r>
      <w:proofErr w:type="spellStart"/>
      <w:r>
        <w:rPr>
          <w:rStyle w:val="Subst"/>
          <w:bCs/>
          <w:iCs/>
        </w:rPr>
        <w:t>Зачатьевский</w:t>
      </w:r>
      <w:proofErr w:type="spellEnd"/>
      <w:r>
        <w:rPr>
          <w:rStyle w:val="Subst"/>
          <w:bCs/>
          <w:iCs/>
        </w:rPr>
        <w:t xml:space="preserve"> пер. 3 стр. 1</w:t>
      </w:r>
    </w:p>
    <w:p w:rsidR="00FD73A4" w:rsidRDefault="005C3ED0">
      <w:pPr>
        <w:ind w:left="400"/>
      </w:pPr>
      <w:r>
        <w:t>ИНН:</w:t>
      </w:r>
      <w:r>
        <w:rPr>
          <w:rStyle w:val="Subst"/>
          <w:bCs/>
          <w:iCs/>
        </w:rPr>
        <w:t xml:space="preserve"> 7704792651</w:t>
      </w:r>
    </w:p>
    <w:p w:rsidR="00FD73A4" w:rsidRDefault="005C3ED0">
      <w:pPr>
        <w:ind w:left="400"/>
      </w:pPr>
      <w:r>
        <w:t>ОГРН:</w:t>
      </w:r>
      <w:r>
        <w:rPr>
          <w:rStyle w:val="Subst"/>
          <w:bCs/>
          <w:iCs/>
        </w:rPr>
        <w:t xml:space="preserve"> 1117746811566</w:t>
      </w:r>
    </w:p>
    <w:p w:rsidR="00FD73A4" w:rsidRDefault="005C3ED0">
      <w:pPr>
        <w:ind w:left="400"/>
      </w:pPr>
      <w:r>
        <w:t>Доля участия лица в уставном капитале эмитента, %:</w:t>
      </w:r>
      <w:r>
        <w:rPr>
          <w:rStyle w:val="Subst"/>
          <w:bCs/>
          <w:iCs/>
        </w:rPr>
        <w:t xml:space="preserve"> 60.9657</w:t>
      </w:r>
    </w:p>
    <w:p w:rsidR="00FD73A4" w:rsidRDefault="005C3ED0">
      <w:pPr>
        <w:ind w:left="400"/>
      </w:pPr>
      <w:r>
        <w:t>Доля принадлежавших лицу обыкновенных акций эмитента, %:</w:t>
      </w:r>
      <w:r>
        <w:rPr>
          <w:rStyle w:val="Subst"/>
          <w:bCs/>
          <w:iCs/>
        </w:rPr>
        <w:t xml:space="preserve"> 60.9657</w:t>
      </w:r>
    </w:p>
    <w:p w:rsidR="00FD73A4" w:rsidRDefault="00FD73A4">
      <w:pPr>
        <w:ind w:left="400"/>
      </w:pPr>
    </w:p>
    <w:p w:rsidR="00FD73A4" w:rsidRDefault="005C3ED0">
      <w:pPr>
        <w:ind w:left="400"/>
      </w:pPr>
      <w:r>
        <w:t>Полное фирменное наименование:</w:t>
      </w:r>
      <w:r>
        <w:rPr>
          <w:rStyle w:val="Subst"/>
          <w:bCs/>
          <w:iCs/>
        </w:rPr>
        <w:t xml:space="preserve"> Акционерное общество "Российский экспортный центр"</w:t>
      </w:r>
    </w:p>
    <w:p w:rsidR="00FD73A4" w:rsidRDefault="005C3ED0">
      <w:pPr>
        <w:ind w:left="400"/>
      </w:pPr>
      <w:r>
        <w:t>Сокращенное фирменное наименование:</w:t>
      </w:r>
      <w:r>
        <w:rPr>
          <w:rStyle w:val="Subst"/>
          <w:bCs/>
          <w:iCs/>
        </w:rPr>
        <w:t xml:space="preserve"> АО "Российский экспортный центр"</w:t>
      </w:r>
    </w:p>
    <w:p w:rsidR="00FD73A4" w:rsidRDefault="005C3ED0">
      <w:pPr>
        <w:ind w:left="400"/>
      </w:pPr>
      <w:r>
        <w:t>Место нахождения:</w:t>
      </w:r>
      <w:r>
        <w:rPr>
          <w:rStyle w:val="Subst"/>
          <w:bCs/>
          <w:iCs/>
        </w:rPr>
        <w:t xml:space="preserve"> 123610, г. </w:t>
      </w:r>
      <w:proofErr w:type="spellStart"/>
      <w:r>
        <w:rPr>
          <w:rStyle w:val="Subst"/>
          <w:bCs/>
          <w:iCs/>
        </w:rPr>
        <w:t>Мосвка</w:t>
      </w:r>
      <w:proofErr w:type="spellEnd"/>
      <w:r>
        <w:rPr>
          <w:rStyle w:val="Subst"/>
          <w:bCs/>
          <w:iCs/>
        </w:rPr>
        <w:t>, ул. Краснопресненская набережная, д.12</w:t>
      </w:r>
    </w:p>
    <w:p w:rsidR="00FD73A4" w:rsidRDefault="005C3ED0">
      <w:pPr>
        <w:ind w:left="400"/>
      </w:pPr>
      <w:r>
        <w:t>ИНН:</w:t>
      </w:r>
      <w:r>
        <w:rPr>
          <w:rStyle w:val="Subst"/>
          <w:bCs/>
          <w:iCs/>
        </w:rPr>
        <w:t xml:space="preserve"> 7703376553</w:t>
      </w:r>
    </w:p>
    <w:p w:rsidR="00FD73A4" w:rsidRDefault="005C3ED0">
      <w:pPr>
        <w:ind w:left="400"/>
      </w:pPr>
      <w:r>
        <w:t>ОГРН:</w:t>
      </w:r>
      <w:r>
        <w:rPr>
          <w:rStyle w:val="Subst"/>
          <w:bCs/>
          <w:iCs/>
        </w:rPr>
        <w:t xml:space="preserve"> 1157746363994</w:t>
      </w:r>
    </w:p>
    <w:p w:rsidR="00FD73A4" w:rsidRDefault="005C3ED0">
      <w:pPr>
        <w:ind w:left="400"/>
      </w:pPr>
      <w:r>
        <w:t>Доля участия лица в уставном капитале эмитента, %:</w:t>
      </w:r>
      <w:r>
        <w:rPr>
          <w:rStyle w:val="Subst"/>
          <w:bCs/>
          <w:iCs/>
        </w:rPr>
        <w:t xml:space="preserve"> 39.0343</w:t>
      </w:r>
    </w:p>
    <w:p w:rsidR="00FD73A4" w:rsidRDefault="005C3ED0">
      <w:pPr>
        <w:ind w:left="400"/>
      </w:pPr>
      <w:r>
        <w:t>Доля принадлежавших лицу обыкновенных акций эмитента, %:</w:t>
      </w:r>
      <w:r>
        <w:rPr>
          <w:rStyle w:val="Subst"/>
          <w:bCs/>
          <w:iCs/>
        </w:rPr>
        <w:t xml:space="preserve"> 39.0343</w:t>
      </w:r>
    </w:p>
    <w:p w:rsidR="00FD73A4" w:rsidRDefault="00FD73A4"/>
    <w:p w:rsidR="00FD73A4" w:rsidRDefault="005C3ED0">
      <w:pPr>
        <w:ind w:left="200"/>
        <w:rPr>
          <w:rStyle w:val="Subst"/>
          <w:bCs/>
          <w:iCs/>
        </w:rPr>
      </w:pPr>
      <w:r>
        <w:t>Дата составления списка лиц, имеющих право на участие в общем собрании акционеров (участников) эмитента:</w:t>
      </w:r>
      <w:r>
        <w:rPr>
          <w:rStyle w:val="Subst"/>
          <w:bCs/>
          <w:iCs/>
        </w:rPr>
        <w:t xml:space="preserve"> 08.12.2016</w:t>
      </w:r>
    </w:p>
    <w:p w:rsidR="00FD73A4" w:rsidRDefault="005C3ED0">
      <w:pPr>
        <w:ind w:left="200"/>
      </w:pPr>
      <w:r>
        <w:t>Список акционеров (участников)</w:t>
      </w:r>
    </w:p>
    <w:p w:rsidR="00FD73A4" w:rsidRDefault="005C3ED0">
      <w:pPr>
        <w:ind w:left="400"/>
      </w:pPr>
      <w:r>
        <w:t>Полное фирменное наименование:</w:t>
      </w:r>
      <w:r>
        <w:rPr>
          <w:rStyle w:val="Subst"/>
          <w:bCs/>
          <w:iCs/>
        </w:rPr>
        <w:t xml:space="preserve"> Акционерное Общество "Российское агентство по страхованию экспортных кредитов и инвестиций"</w:t>
      </w:r>
    </w:p>
    <w:p w:rsidR="00FD73A4" w:rsidRDefault="005C3ED0">
      <w:pPr>
        <w:ind w:left="400"/>
      </w:pPr>
      <w:r>
        <w:t>Сокращенное фирменное наименование:</w:t>
      </w:r>
      <w:r>
        <w:rPr>
          <w:rStyle w:val="Subst"/>
          <w:bCs/>
          <w:iCs/>
        </w:rPr>
        <w:t xml:space="preserve"> АО «ЭКСАР»</w:t>
      </w:r>
    </w:p>
    <w:p w:rsidR="00FD73A4" w:rsidRDefault="005C3ED0">
      <w:pPr>
        <w:ind w:left="400"/>
      </w:pPr>
      <w:r>
        <w:t>Место нахождения:</w:t>
      </w:r>
      <w:r>
        <w:rPr>
          <w:rStyle w:val="Subst"/>
          <w:bCs/>
          <w:iCs/>
        </w:rPr>
        <w:t xml:space="preserve"> 119034 Российская Федерация, Москва, 1-й </w:t>
      </w:r>
      <w:proofErr w:type="spellStart"/>
      <w:r>
        <w:rPr>
          <w:rStyle w:val="Subst"/>
          <w:bCs/>
          <w:iCs/>
        </w:rPr>
        <w:t>Зачатьевский</w:t>
      </w:r>
      <w:proofErr w:type="spellEnd"/>
      <w:r>
        <w:rPr>
          <w:rStyle w:val="Subst"/>
          <w:bCs/>
          <w:iCs/>
        </w:rPr>
        <w:t xml:space="preserve"> пер. 3 стр. 1</w:t>
      </w:r>
    </w:p>
    <w:p w:rsidR="00FD73A4" w:rsidRDefault="005C3ED0">
      <w:pPr>
        <w:ind w:left="400"/>
      </w:pPr>
      <w:r>
        <w:t>ИНН:</w:t>
      </w:r>
      <w:r>
        <w:rPr>
          <w:rStyle w:val="Subst"/>
          <w:bCs/>
          <w:iCs/>
        </w:rPr>
        <w:t xml:space="preserve"> 7704792651</w:t>
      </w:r>
    </w:p>
    <w:p w:rsidR="00FD73A4" w:rsidRDefault="005C3ED0">
      <w:pPr>
        <w:ind w:left="400"/>
      </w:pPr>
      <w:r>
        <w:t>ОГРН:</w:t>
      </w:r>
      <w:r>
        <w:rPr>
          <w:rStyle w:val="Subst"/>
          <w:bCs/>
          <w:iCs/>
        </w:rPr>
        <w:t xml:space="preserve"> 1117746811566</w:t>
      </w:r>
    </w:p>
    <w:p w:rsidR="00FD73A4" w:rsidRDefault="005C3ED0">
      <w:pPr>
        <w:ind w:left="400"/>
      </w:pPr>
      <w:r>
        <w:t>Доля участия лица в уставном капитале эмитента, %:</w:t>
      </w:r>
      <w:r>
        <w:rPr>
          <w:rStyle w:val="Subst"/>
          <w:bCs/>
          <w:iCs/>
        </w:rPr>
        <w:t xml:space="preserve"> 60.9657</w:t>
      </w:r>
    </w:p>
    <w:p w:rsidR="00FD73A4" w:rsidRDefault="005C3ED0">
      <w:pPr>
        <w:ind w:left="400"/>
      </w:pPr>
      <w:r>
        <w:t>Доля принадлежавших лицу обыкновенных акций эмитента, %:</w:t>
      </w:r>
      <w:r>
        <w:rPr>
          <w:rStyle w:val="Subst"/>
          <w:bCs/>
          <w:iCs/>
        </w:rPr>
        <w:t xml:space="preserve"> 60.9657</w:t>
      </w:r>
    </w:p>
    <w:p w:rsidR="00FD73A4" w:rsidRDefault="00FD73A4">
      <w:pPr>
        <w:ind w:left="400"/>
      </w:pPr>
    </w:p>
    <w:p w:rsidR="00FD73A4" w:rsidRDefault="005C3ED0">
      <w:pPr>
        <w:ind w:left="400"/>
      </w:pPr>
      <w:r>
        <w:t>Полное фирменное наименование:</w:t>
      </w:r>
      <w:r>
        <w:rPr>
          <w:rStyle w:val="Subst"/>
          <w:bCs/>
          <w:iCs/>
        </w:rPr>
        <w:t xml:space="preserve"> Акционерное общество "Российский экспортный центр"</w:t>
      </w:r>
    </w:p>
    <w:p w:rsidR="00FD73A4" w:rsidRDefault="005C3ED0">
      <w:pPr>
        <w:ind w:left="400"/>
      </w:pPr>
      <w:r>
        <w:t>Сокращенное фирменное наименование:</w:t>
      </w:r>
      <w:r>
        <w:rPr>
          <w:rStyle w:val="Subst"/>
          <w:bCs/>
          <w:iCs/>
        </w:rPr>
        <w:t xml:space="preserve"> АО "Российский экспортный центр"</w:t>
      </w:r>
    </w:p>
    <w:p w:rsidR="00FD73A4" w:rsidRDefault="005C3ED0">
      <w:pPr>
        <w:ind w:left="400"/>
      </w:pPr>
      <w:r>
        <w:t>Место нахождения:</w:t>
      </w:r>
      <w:r>
        <w:rPr>
          <w:rStyle w:val="Subst"/>
          <w:bCs/>
          <w:iCs/>
        </w:rPr>
        <w:t xml:space="preserve"> 123610, г. </w:t>
      </w:r>
      <w:proofErr w:type="spellStart"/>
      <w:r>
        <w:rPr>
          <w:rStyle w:val="Subst"/>
          <w:bCs/>
          <w:iCs/>
        </w:rPr>
        <w:t>Мосвка</w:t>
      </w:r>
      <w:proofErr w:type="spellEnd"/>
      <w:r>
        <w:rPr>
          <w:rStyle w:val="Subst"/>
          <w:bCs/>
          <w:iCs/>
        </w:rPr>
        <w:t>, ул. Краснопресненская набережная, д.12</w:t>
      </w:r>
    </w:p>
    <w:p w:rsidR="00FD73A4" w:rsidRDefault="005C3ED0">
      <w:pPr>
        <w:ind w:left="400"/>
      </w:pPr>
      <w:r>
        <w:t>ИНН:</w:t>
      </w:r>
      <w:r>
        <w:rPr>
          <w:rStyle w:val="Subst"/>
          <w:bCs/>
          <w:iCs/>
        </w:rPr>
        <w:t xml:space="preserve"> 7703376553</w:t>
      </w:r>
    </w:p>
    <w:p w:rsidR="00FD73A4" w:rsidRDefault="005C3ED0">
      <w:pPr>
        <w:ind w:left="400"/>
      </w:pPr>
      <w:r>
        <w:t>ОГРН:</w:t>
      </w:r>
      <w:r>
        <w:rPr>
          <w:rStyle w:val="Subst"/>
          <w:bCs/>
          <w:iCs/>
        </w:rPr>
        <w:t xml:space="preserve"> 1157746363994</w:t>
      </w:r>
    </w:p>
    <w:p w:rsidR="00FD73A4" w:rsidRDefault="005C3ED0">
      <w:pPr>
        <w:ind w:left="400"/>
      </w:pPr>
      <w:r>
        <w:t>Доля участия лица в уставном капитале эмитента, %:</w:t>
      </w:r>
      <w:r>
        <w:rPr>
          <w:rStyle w:val="Subst"/>
          <w:bCs/>
          <w:iCs/>
        </w:rPr>
        <w:t xml:space="preserve"> 39.0343</w:t>
      </w:r>
    </w:p>
    <w:p w:rsidR="00FD73A4" w:rsidRDefault="005C3ED0">
      <w:pPr>
        <w:ind w:left="400"/>
        <w:rPr>
          <w:rStyle w:val="Subst"/>
          <w:bCs/>
          <w:iCs/>
        </w:rPr>
      </w:pPr>
      <w:r>
        <w:t>Доля принадлежавших лицу обыкновенных акций эмитента, %:</w:t>
      </w:r>
      <w:r>
        <w:rPr>
          <w:rStyle w:val="Subst"/>
          <w:bCs/>
          <w:iCs/>
        </w:rPr>
        <w:t xml:space="preserve"> 39.0343</w:t>
      </w:r>
    </w:p>
    <w:p w:rsidR="00FD73A4" w:rsidRDefault="00FD73A4">
      <w:pPr>
        <w:ind w:left="400"/>
        <w:rPr>
          <w:rStyle w:val="Subst"/>
          <w:bCs/>
          <w:iCs/>
        </w:rPr>
      </w:pPr>
    </w:p>
    <w:p w:rsidR="00FD73A4" w:rsidRDefault="005C3ED0">
      <w:pPr>
        <w:ind w:left="200"/>
        <w:rPr>
          <w:rStyle w:val="Subst"/>
          <w:bCs/>
          <w:iCs/>
        </w:rPr>
      </w:pPr>
      <w:r>
        <w:t>Дата составления списка лиц, имеющих право на участие в общем собрании акционеров (участников) эмитента:</w:t>
      </w:r>
      <w:r>
        <w:rPr>
          <w:rStyle w:val="Subst"/>
          <w:bCs/>
          <w:iCs/>
        </w:rPr>
        <w:t xml:space="preserve"> 08.06.2017</w:t>
      </w:r>
    </w:p>
    <w:p w:rsidR="00FD73A4" w:rsidRDefault="005C3ED0">
      <w:pPr>
        <w:ind w:left="200"/>
      </w:pPr>
      <w:r>
        <w:t>Список акционеров (участников)</w:t>
      </w:r>
    </w:p>
    <w:p w:rsidR="00FD73A4" w:rsidRDefault="005C3ED0">
      <w:pPr>
        <w:ind w:left="400"/>
      </w:pPr>
      <w:r>
        <w:t>Полное фирменное наименование:</w:t>
      </w:r>
      <w:r>
        <w:rPr>
          <w:rStyle w:val="Subst"/>
          <w:bCs/>
          <w:iCs/>
        </w:rPr>
        <w:t xml:space="preserve"> Акционерное Общество "Российское агентство по страхованию экспортных кредитов и инвестиций"</w:t>
      </w:r>
    </w:p>
    <w:p w:rsidR="00FD73A4" w:rsidRDefault="005C3ED0">
      <w:pPr>
        <w:ind w:left="400"/>
      </w:pPr>
      <w:r>
        <w:t>Сокращенное фирменное наименование:</w:t>
      </w:r>
      <w:r>
        <w:rPr>
          <w:rStyle w:val="Subst"/>
          <w:bCs/>
          <w:iCs/>
        </w:rPr>
        <w:t xml:space="preserve"> АО «ЭКСАР»</w:t>
      </w:r>
    </w:p>
    <w:p w:rsidR="00FD73A4" w:rsidRDefault="005C3ED0">
      <w:pPr>
        <w:ind w:left="400"/>
      </w:pPr>
      <w:r>
        <w:t>Место нахождения:</w:t>
      </w:r>
      <w:r>
        <w:rPr>
          <w:rStyle w:val="Subst"/>
          <w:bCs/>
          <w:iCs/>
        </w:rPr>
        <w:t xml:space="preserve"> 119034 Российская Федерация, Москва, 1-й </w:t>
      </w:r>
      <w:proofErr w:type="spellStart"/>
      <w:r>
        <w:rPr>
          <w:rStyle w:val="Subst"/>
          <w:bCs/>
          <w:iCs/>
        </w:rPr>
        <w:t>Зачатьевский</w:t>
      </w:r>
      <w:proofErr w:type="spellEnd"/>
      <w:r>
        <w:rPr>
          <w:rStyle w:val="Subst"/>
          <w:bCs/>
          <w:iCs/>
        </w:rPr>
        <w:t xml:space="preserve"> пер. 3 стр. 1</w:t>
      </w:r>
    </w:p>
    <w:p w:rsidR="00FD73A4" w:rsidRDefault="005C3ED0">
      <w:pPr>
        <w:ind w:left="400"/>
      </w:pPr>
      <w:r>
        <w:t>ИНН:</w:t>
      </w:r>
      <w:r>
        <w:rPr>
          <w:rStyle w:val="Subst"/>
          <w:bCs/>
          <w:iCs/>
        </w:rPr>
        <w:t xml:space="preserve"> 7704792651</w:t>
      </w:r>
    </w:p>
    <w:p w:rsidR="00FD73A4" w:rsidRDefault="005C3ED0">
      <w:pPr>
        <w:ind w:left="400"/>
      </w:pPr>
      <w:r>
        <w:t>ОГРН:</w:t>
      </w:r>
      <w:r>
        <w:rPr>
          <w:rStyle w:val="Subst"/>
          <w:bCs/>
          <w:iCs/>
        </w:rPr>
        <w:t xml:space="preserve"> 1117746811566</w:t>
      </w:r>
    </w:p>
    <w:p w:rsidR="00FD73A4" w:rsidRDefault="005C3ED0">
      <w:pPr>
        <w:ind w:left="400"/>
      </w:pPr>
      <w:r>
        <w:t>Доля участия лица в уставном капитале эмитента, %:</w:t>
      </w:r>
      <w:r>
        <w:rPr>
          <w:rStyle w:val="Subst"/>
          <w:bCs/>
          <w:iCs/>
        </w:rPr>
        <w:t xml:space="preserve"> 60.9657</w:t>
      </w:r>
    </w:p>
    <w:p w:rsidR="00FD73A4" w:rsidRDefault="005C3ED0">
      <w:pPr>
        <w:ind w:left="400"/>
      </w:pPr>
      <w:r>
        <w:t>Доля принадлежавших лицу обыкновенных акций эмитента, %:</w:t>
      </w:r>
      <w:r>
        <w:rPr>
          <w:rStyle w:val="Subst"/>
          <w:bCs/>
          <w:iCs/>
        </w:rPr>
        <w:t xml:space="preserve"> 60.9657</w:t>
      </w:r>
    </w:p>
    <w:p w:rsidR="00FD73A4" w:rsidRDefault="00FD73A4">
      <w:pPr>
        <w:ind w:left="400"/>
      </w:pPr>
    </w:p>
    <w:p w:rsidR="00FD73A4" w:rsidRDefault="005C3ED0">
      <w:pPr>
        <w:ind w:left="400"/>
      </w:pPr>
      <w:r>
        <w:t>Полное фирменное наименование:</w:t>
      </w:r>
      <w:r>
        <w:rPr>
          <w:rStyle w:val="Subst"/>
          <w:bCs/>
          <w:iCs/>
        </w:rPr>
        <w:t xml:space="preserve"> Акционерное общество "Российский экспортный центр"</w:t>
      </w:r>
    </w:p>
    <w:p w:rsidR="00FD73A4" w:rsidRDefault="005C3ED0">
      <w:pPr>
        <w:ind w:left="400"/>
      </w:pPr>
      <w:r>
        <w:t>Сокращенное фирменное наименование:</w:t>
      </w:r>
      <w:r>
        <w:rPr>
          <w:rStyle w:val="Subst"/>
          <w:bCs/>
          <w:iCs/>
        </w:rPr>
        <w:t xml:space="preserve"> АО "Российский экспортный центр"</w:t>
      </w:r>
    </w:p>
    <w:p w:rsidR="00FD73A4" w:rsidRDefault="005C3ED0">
      <w:pPr>
        <w:ind w:left="400"/>
      </w:pPr>
      <w:r>
        <w:t>Место нахождения:</w:t>
      </w:r>
      <w:r>
        <w:rPr>
          <w:rStyle w:val="Subst"/>
          <w:bCs/>
          <w:iCs/>
        </w:rPr>
        <w:t xml:space="preserve"> 123610, г. </w:t>
      </w:r>
      <w:proofErr w:type="spellStart"/>
      <w:r>
        <w:rPr>
          <w:rStyle w:val="Subst"/>
          <w:bCs/>
          <w:iCs/>
        </w:rPr>
        <w:t>Мосвка</w:t>
      </w:r>
      <w:proofErr w:type="spellEnd"/>
      <w:r>
        <w:rPr>
          <w:rStyle w:val="Subst"/>
          <w:bCs/>
          <w:iCs/>
        </w:rPr>
        <w:t>, ул. Краснопресненская набережная, д.12</w:t>
      </w:r>
    </w:p>
    <w:p w:rsidR="00FD73A4" w:rsidRDefault="005C3ED0">
      <w:pPr>
        <w:ind w:left="400"/>
      </w:pPr>
      <w:r>
        <w:lastRenderedPageBreak/>
        <w:t>ИНН:</w:t>
      </w:r>
      <w:r>
        <w:rPr>
          <w:rStyle w:val="Subst"/>
          <w:bCs/>
          <w:iCs/>
        </w:rPr>
        <w:t xml:space="preserve"> 7703376553</w:t>
      </w:r>
    </w:p>
    <w:p w:rsidR="00FD73A4" w:rsidRDefault="005C3ED0">
      <w:pPr>
        <w:ind w:left="400"/>
      </w:pPr>
      <w:r>
        <w:t>ОГРН:</w:t>
      </w:r>
      <w:r>
        <w:rPr>
          <w:rStyle w:val="Subst"/>
          <w:bCs/>
          <w:iCs/>
        </w:rPr>
        <w:t xml:space="preserve"> 1157746363994</w:t>
      </w:r>
    </w:p>
    <w:p w:rsidR="00FD73A4" w:rsidRDefault="005C3ED0">
      <w:pPr>
        <w:ind w:left="400"/>
      </w:pPr>
      <w:r>
        <w:t>Доля участия лица в уставном капитале эмитента, %:</w:t>
      </w:r>
      <w:r>
        <w:rPr>
          <w:rStyle w:val="Subst"/>
          <w:bCs/>
          <w:iCs/>
        </w:rPr>
        <w:t xml:space="preserve"> 39.0343</w:t>
      </w:r>
    </w:p>
    <w:p w:rsidR="00FD73A4" w:rsidRDefault="005C3ED0">
      <w:pPr>
        <w:ind w:left="400"/>
        <w:rPr>
          <w:rStyle w:val="Subst"/>
          <w:bCs/>
          <w:iCs/>
        </w:rPr>
      </w:pPr>
      <w:r>
        <w:t>Доля принадлежавших лицу обыкновенных акций эмитента, %:</w:t>
      </w:r>
      <w:r>
        <w:rPr>
          <w:rStyle w:val="Subst"/>
          <w:bCs/>
          <w:iCs/>
        </w:rPr>
        <w:t xml:space="preserve"> 39.0343</w:t>
      </w:r>
    </w:p>
    <w:p w:rsidR="00971358" w:rsidRDefault="00971358">
      <w:pPr>
        <w:ind w:left="400"/>
        <w:rPr>
          <w:rStyle w:val="Subst"/>
          <w:bCs/>
          <w:iCs/>
        </w:rPr>
      </w:pPr>
    </w:p>
    <w:p w:rsidR="00971358" w:rsidRPr="00D52B41" w:rsidRDefault="00971358" w:rsidP="00971358">
      <w:pPr>
        <w:ind w:left="200"/>
        <w:rPr>
          <w:rStyle w:val="Subst"/>
          <w:bCs/>
          <w:iCs/>
        </w:rPr>
      </w:pPr>
      <w:r w:rsidRPr="00D52B41">
        <w:t>Дата составления списка лиц, имеющих право на участие в общем собрании акционеров (участников) эмитента:</w:t>
      </w:r>
      <w:r w:rsidRPr="00D52B41">
        <w:rPr>
          <w:rStyle w:val="Subst"/>
          <w:bCs/>
          <w:iCs/>
        </w:rPr>
        <w:t xml:space="preserve"> 04.09.2017</w:t>
      </w:r>
    </w:p>
    <w:p w:rsidR="00971358" w:rsidRPr="00D52B41" w:rsidRDefault="00971358" w:rsidP="00971358">
      <w:pPr>
        <w:ind w:left="200"/>
      </w:pPr>
      <w:r w:rsidRPr="00D52B41">
        <w:t>Список акционеров (участников)</w:t>
      </w:r>
    </w:p>
    <w:p w:rsidR="00971358" w:rsidRPr="00D52B41" w:rsidRDefault="00971358" w:rsidP="00971358">
      <w:pPr>
        <w:ind w:left="400"/>
      </w:pPr>
      <w:r w:rsidRPr="00D52B41">
        <w:t>Полное фирменное наименование:</w:t>
      </w:r>
      <w:r w:rsidRPr="00D52B41">
        <w:rPr>
          <w:rStyle w:val="Subst"/>
          <w:bCs/>
          <w:iCs/>
        </w:rPr>
        <w:t xml:space="preserve"> Акционерное Общество "Российское агентство по страхованию экспортных кредитов и инвестиций"</w:t>
      </w:r>
    </w:p>
    <w:p w:rsidR="00971358" w:rsidRPr="00D52B41" w:rsidRDefault="00971358" w:rsidP="00971358">
      <w:pPr>
        <w:ind w:left="400"/>
      </w:pPr>
      <w:r w:rsidRPr="00D52B41">
        <w:t>Сокращенное фирменное наименование:</w:t>
      </w:r>
      <w:r w:rsidRPr="00D52B41">
        <w:rPr>
          <w:rStyle w:val="Subst"/>
          <w:bCs/>
          <w:iCs/>
        </w:rPr>
        <w:t xml:space="preserve"> АО «ЭКСАР»</w:t>
      </w:r>
    </w:p>
    <w:p w:rsidR="00971358" w:rsidRPr="00D52B41" w:rsidRDefault="00971358" w:rsidP="00971358">
      <w:pPr>
        <w:ind w:left="400"/>
      </w:pPr>
      <w:r w:rsidRPr="00D52B41">
        <w:t>Место нахождения:</w:t>
      </w:r>
      <w:r w:rsidRPr="00D52B41">
        <w:rPr>
          <w:rStyle w:val="Subst"/>
          <w:bCs/>
          <w:iCs/>
        </w:rPr>
        <w:t xml:space="preserve"> 119034 Российская Федерация, Москва, 1-й </w:t>
      </w:r>
      <w:proofErr w:type="spellStart"/>
      <w:r w:rsidRPr="00D52B41">
        <w:rPr>
          <w:rStyle w:val="Subst"/>
          <w:bCs/>
          <w:iCs/>
        </w:rPr>
        <w:t>Зачатьевский</w:t>
      </w:r>
      <w:proofErr w:type="spellEnd"/>
      <w:r w:rsidRPr="00D52B41">
        <w:rPr>
          <w:rStyle w:val="Subst"/>
          <w:bCs/>
          <w:iCs/>
        </w:rPr>
        <w:t xml:space="preserve"> пер. 3 стр. 1</w:t>
      </w:r>
    </w:p>
    <w:p w:rsidR="00971358" w:rsidRPr="00D52B41" w:rsidRDefault="00971358" w:rsidP="00971358">
      <w:pPr>
        <w:ind w:left="400"/>
      </w:pPr>
      <w:r w:rsidRPr="00D52B41">
        <w:t>ИНН:</w:t>
      </w:r>
      <w:r w:rsidRPr="00D52B41">
        <w:rPr>
          <w:rStyle w:val="Subst"/>
          <w:bCs/>
          <w:iCs/>
        </w:rPr>
        <w:t xml:space="preserve"> 7704792651</w:t>
      </w:r>
    </w:p>
    <w:p w:rsidR="00971358" w:rsidRPr="00D52B41" w:rsidRDefault="00971358" w:rsidP="00971358">
      <w:pPr>
        <w:ind w:left="400"/>
      </w:pPr>
      <w:r w:rsidRPr="00D52B41">
        <w:t>ОГРН:</w:t>
      </w:r>
      <w:r w:rsidRPr="00D52B41">
        <w:rPr>
          <w:rStyle w:val="Subst"/>
          <w:bCs/>
          <w:iCs/>
        </w:rPr>
        <w:t xml:space="preserve"> 1117746811566</w:t>
      </w:r>
    </w:p>
    <w:p w:rsidR="00971358" w:rsidRPr="00D52B41" w:rsidRDefault="00971358" w:rsidP="00971358">
      <w:pPr>
        <w:ind w:left="400"/>
      </w:pPr>
      <w:r w:rsidRPr="00D52B41">
        <w:t>Доля участия лица в уставном капитале эмитента, %:</w:t>
      </w:r>
      <w:r w:rsidRPr="00D52B41">
        <w:rPr>
          <w:rStyle w:val="Subst"/>
          <w:bCs/>
          <w:iCs/>
        </w:rPr>
        <w:t xml:space="preserve"> 60.9657</w:t>
      </w:r>
    </w:p>
    <w:p w:rsidR="00971358" w:rsidRPr="00D52B41" w:rsidRDefault="00971358" w:rsidP="00971358">
      <w:pPr>
        <w:ind w:left="400"/>
      </w:pPr>
      <w:r w:rsidRPr="00D52B41">
        <w:t>Доля принадлежавших лицу обыкновенных акций эмитента, %:</w:t>
      </w:r>
      <w:r w:rsidRPr="00D52B41">
        <w:rPr>
          <w:rStyle w:val="Subst"/>
          <w:bCs/>
          <w:iCs/>
        </w:rPr>
        <w:t xml:space="preserve"> 60.9657</w:t>
      </w:r>
    </w:p>
    <w:p w:rsidR="00971358" w:rsidRPr="00D52B41" w:rsidRDefault="00971358" w:rsidP="00971358">
      <w:pPr>
        <w:ind w:left="400"/>
      </w:pPr>
    </w:p>
    <w:p w:rsidR="00971358" w:rsidRPr="00D52B41" w:rsidRDefault="00971358" w:rsidP="00971358">
      <w:pPr>
        <w:ind w:left="400"/>
      </w:pPr>
      <w:r w:rsidRPr="00D52B41">
        <w:t>Полное фирменное наименование:</w:t>
      </w:r>
      <w:r w:rsidRPr="00D52B41">
        <w:rPr>
          <w:rStyle w:val="Subst"/>
          <w:bCs/>
          <w:iCs/>
        </w:rPr>
        <w:t xml:space="preserve"> Акционерное общество "Российский экспортный центр"</w:t>
      </w:r>
    </w:p>
    <w:p w:rsidR="00971358" w:rsidRPr="00D52B41" w:rsidRDefault="00971358" w:rsidP="00971358">
      <w:pPr>
        <w:ind w:left="400"/>
      </w:pPr>
      <w:r w:rsidRPr="00D52B41">
        <w:t>Сокращенное фирменное наименование:</w:t>
      </w:r>
      <w:r w:rsidRPr="00D52B41">
        <w:rPr>
          <w:rStyle w:val="Subst"/>
          <w:bCs/>
          <w:iCs/>
        </w:rPr>
        <w:t xml:space="preserve"> АО "Российский экспортный центр"</w:t>
      </w:r>
    </w:p>
    <w:p w:rsidR="00971358" w:rsidRPr="00D52B41" w:rsidRDefault="00971358" w:rsidP="00971358">
      <w:pPr>
        <w:ind w:left="400"/>
      </w:pPr>
      <w:r w:rsidRPr="00D52B41">
        <w:t>Место нахождения:</w:t>
      </w:r>
      <w:r w:rsidRPr="00D52B41">
        <w:rPr>
          <w:rStyle w:val="Subst"/>
          <w:bCs/>
          <w:iCs/>
        </w:rPr>
        <w:t xml:space="preserve"> 123610, г. </w:t>
      </w:r>
      <w:proofErr w:type="spellStart"/>
      <w:r w:rsidRPr="00D52B41">
        <w:rPr>
          <w:rStyle w:val="Subst"/>
          <w:bCs/>
          <w:iCs/>
        </w:rPr>
        <w:t>Мосвка</w:t>
      </w:r>
      <w:proofErr w:type="spellEnd"/>
      <w:r w:rsidRPr="00D52B41">
        <w:rPr>
          <w:rStyle w:val="Subst"/>
          <w:bCs/>
          <w:iCs/>
        </w:rPr>
        <w:t>, ул. Краснопресненская набережная, д.12</w:t>
      </w:r>
    </w:p>
    <w:p w:rsidR="00971358" w:rsidRPr="00D52B41" w:rsidRDefault="00971358" w:rsidP="00971358">
      <w:pPr>
        <w:ind w:left="400"/>
      </w:pPr>
      <w:r w:rsidRPr="00D52B41">
        <w:t>ИНН:</w:t>
      </w:r>
      <w:r w:rsidRPr="00D52B41">
        <w:rPr>
          <w:rStyle w:val="Subst"/>
          <w:bCs/>
          <w:iCs/>
        </w:rPr>
        <w:t xml:space="preserve"> 7703376553</w:t>
      </w:r>
    </w:p>
    <w:p w:rsidR="00971358" w:rsidRPr="00D52B41" w:rsidRDefault="00971358" w:rsidP="00971358">
      <w:pPr>
        <w:ind w:left="400"/>
      </w:pPr>
      <w:r w:rsidRPr="00D52B41">
        <w:t>ОГРН:</w:t>
      </w:r>
      <w:r w:rsidRPr="00D52B41">
        <w:rPr>
          <w:rStyle w:val="Subst"/>
          <w:bCs/>
          <w:iCs/>
        </w:rPr>
        <w:t xml:space="preserve"> 1157746363994</w:t>
      </w:r>
    </w:p>
    <w:p w:rsidR="00971358" w:rsidRPr="00D52B41" w:rsidRDefault="00971358" w:rsidP="00971358">
      <w:pPr>
        <w:ind w:left="400"/>
      </w:pPr>
      <w:r w:rsidRPr="00D52B41">
        <w:t>Доля участия лица в уставном капитале эмитента, %:</w:t>
      </w:r>
      <w:r w:rsidRPr="00D52B41">
        <w:rPr>
          <w:rStyle w:val="Subst"/>
          <w:bCs/>
          <w:iCs/>
        </w:rPr>
        <w:t xml:space="preserve"> 39.0343</w:t>
      </w:r>
    </w:p>
    <w:p w:rsidR="00971358" w:rsidRPr="00D52B41" w:rsidRDefault="00971358" w:rsidP="00971358">
      <w:pPr>
        <w:ind w:left="400"/>
      </w:pPr>
      <w:r w:rsidRPr="00D52B41">
        <w:t>Доля принадлежавших лицу обыкновенных акций эмитента, %:</w:t>
      </w:r>
      <w:r w:rsidRPr="00D52B41">
        <w:rPr>
          <w:rStyle w:val="Subst"/>
          <w:bCs/>
          <w:iCs/>
        </w:rPr>
        <w:t xml:space="preserve"> 39.0343</w:t>
      </w:r>
    </w:p>
    <w:p w:rsidR="00971358" w:rsidRPr="00D52B41" w:rsidRDefault="00971358">
      <w:pPr>
        <w:ind w:left="400"/>
      </w:pPr>
    </w:p>
    <w:p w:rsidR="00971358" w:rsidRPr="00D52B41" w:rsidRDefault="00971358" w:rsidP="00971358">
      <w:pPr>
        <w:ind w:left="200"/>
        <w:rPr>
          <w:rStyle w:val="Subst"/>
          <w:bCs/>
          <w:iCs/>
        </w:rPr>
      </w:pPr>
      <w:r w:rsidRPr="00D52B41">
        <w:t>Дата составления списка лиц, имеющих право на участие в общем собрании акционеров (участников) эмитента:</w:t>
      </w:r>
      <w:r w:rsidRPr="00D52B41">
        <w:rPr>
          <w:rStyle w:val="Subst"/>
          <w:bCs/>
          <w:iCs/>
        </w:rPr>
        <w:t xml:space="preserve"> 18.11.2017</w:t>
      </w:r>
    </w:p>
    <w:p w:rsidR="00971358" w:rsidRPr="00D52B41" w:rsidRDefault="00971358" w:rsidP="00971358">
      <w:pPr>
        <w:ind w:left="200"/>
      </w:pPr>
      <w:r w:rsidRPr="00D52B41">
        <w:t>Список акционеров (участников)</w:t>
      </w:r>
    </w:p>
    <w:p w:rsidR="00971358" w:rsidRPr="00D52B41" w:rsidRDefault="00971358" w:rsidP="00971358">
      <w:pPr>
        <w:ind w:left="400"/>
      </w:pPr>
      <w:r w:rsidRPr="00D52B41">
        <w:t>Полное фирменное наименование:</w:t>
      </w:r>
      <w:r w:rsidRPr="00D52B41">
        <w:rPr>
          <w:rStyle w:val="Subst"/>
          <w:bCs/>
          <w:iCs/>
        </w:rPr>
        <w:t xml:space="preserve"> Акционерное Общество "Российское агентство по страхованию экспортных кредитов и инвестиций"</w:t>
      </w:r>
    </w:p>
    <w:p w:rsidR="00971358" w:rsidRPr="00D52B41" w:rsidRDefault="00971358" w:rsidP="00971358">
      <w:pPr>
        <w:ind w:left="400"/>
      </w:pPr>
      <w:r w:rsidRPr="00D52B41">
        <w:t>Сокращенное фирменное наименование:</w:t>
      </w:r>
      <w:r w:rsidRPr="00D52B41">
        <w:rPr>
          <w:rStyle w:val="Subst"/>
          <w:bCs/>
          <w:iCs/>
        </w:rPr>
        <w:t xml:space="preserve"> АО «ЭКСАР»</w:t>
      </w:r>
    </w:p>
    <w:p w:rsidR="00971358" w:rsidRPr="00D52B41" w:rsidRDefault="00971358" w:rsidP="00971358">
      <w:pPr>
        <w:ind w:left="400"/>
      </w:pPr>
      <w:r w:rsidRPr="00D52B41">
        <w:t>Место нахождения:</w:t>
      </w:r>
      <w:r w:rsidRPr="00D52B41">
        <w:rPr>
          <w:rStyle w:val="Subst"/>
          <w:bCs/>
          <w:iCs/>
        </w:rPr>
        <w:t xml:space="preserve"> 119034 Российская Федерация, Москва, 1-й </w:t>
      </w:r>
      <w:proofErr w:type="spellStart"/>
      <w:r w:rsidRPr="00D52B41">
        <w:rPr>
          <w:rStyle w:val="Subst"/>
          <w:bCs/>
          <w:iCs/>
        </w:rPr>
        <w:t>Зачатьевский</w:t>
      </w:r>
      <w:proofErr w:type="spellEnd"/>
      <w:r w:rsidRPr="00D52B41">
        <w:rPr>
          <w:rStyle w:val="Subst"/>
          <w:bCs/>
          <w:iCs/>
        </w:rPr>
        <w:t xml:space="preserve"> пер. 3 стр. 1</w:t>
      </w:r>
    </w:p>
    <w:p w:rsidR="00971358" w:rsidRPr="00D52B41" w:rsidRDefault="00971358" w:rsidP="00971358">
      <w:pPr>
        <w:ind w:left="400"/>
      </w:pPr>
      <w:r w:rsidRPr="00D52B41">
        <w:t>ИНН:</w:t>
      </w:r>
      <w:r w:rsidRPr="00D52B41">
        <w:rPr>
          <w:rStyle w:val="Subst"/>
          <w:bCs/>
          <w:iCs/>
        </w:rPr>
        <w:t xml:space="preserve"> 7704792651</w:t>
      </w:r>
    </w:p>
    <w:p w:rsidR="00971358" w:rsidRPr="00D52B41" w:rsidRDefault="00971358" w:rsidP="00971358">
      <w:pPr>
        <w:ind w:left="400"/>
      </w:pPr>
      <w:r w:rsidRPr="00D52B41">
        <w:t>ОГРН:</w:t>
      </w:r>
      <w:r w:rsidRPr="00D52B41">
        <w:rPr>
          <w:rStyle w:val="Subst"/>
          <w:bCs/>
          <w:iCs/>
        </w:rPr>
        <w:t xml:space="preserve"> 1117746811566</w:t>
      </w:r>
    </w:p>
    <w:p w:rsidR="00971358" w:rsidRPr="00D52B41" w:rsidRDefault="00971358" w:rsidP="00971358">
      <w:pPr>
        <w:ind w:left="400"/>
      </w:pPr>
      <w:r w:rsidRPr="00D52B41">
        <w:t>Доля участия лица в уставном капитале эмитента, %:</w:t>
      </w:r>
      <w:r w:rsidRPr="00D52B41">
        <w:rPr>
          <w:rStyle w:val="Subst"/>
          <w:bCs/>
          <w:iCs/>
        </w:rPr>
        <w:t xml:space="preserve"> 60.9657</w:t>
      </w:r>
    </w:p>
    <w:p w:rsidR="00971358" w:rsidRPr="00D52B41" w:rsidRDefault="00971358" w:rsidP="00971358">
      <w:pPr>
        <w:ind w:left="400"/>
      </w:pPr>
      <w:r w:rsidRPr="00D52B41">
        <w:t>Доля принадлежавших лицу обыкновенных акций эмитента, %:</w:t>
      </w:r>
      <w:r w:rsidRPr="00D52B41">
        <w:rPr>
          <w:rStyle w:val="Subst"/>
          <w:bCs/>
          <w:iCs/>
        </w:rPr>
        <w:t xml:space="preserve"> 60.9657</w:t>
      </w:r>
    </w:p>
    <w:p w:rsidR="00971358" w:rsidRPr="00D52B41" w:rsidRDefault="00971358" w:rsidP="00971358">
      <w:pPr>
        <w:ind w:left="400"/>
      </w:pPr>
    </w:p>
    <w:p w:rsidR="00971358" w:rsidRPr="00D52B41" w:rsidRDefault="00971358" w:rsidP="00971358">
      <w:pPr>
        <w:ind w:left="400"/>
      </w:pPr>
      <w:r w:rsidRPr="00D52B41">
        <w:t>Полное фирменное наименование:</w:t>
      </w:r>
      <w:r w:rsidRPr="00D52B41">
        <w:rPr>
          <w:rStyle w:val="Subst"/>
          <w:bCs/>
          <w:iCs/>
        </w:rPr>
        <w:t xml:space="preserve"> Акционерное общество "Российский экспортный центр"</w:t>
      </w:r>
    </w:p>
    <w:p w:rsidR="00971358" w:rsidRPr="00D52B41" w:rsidRDefault="00971358" w:rsidP="00971358">
      <w:pPr>
        <w:ind w:left="400"/>
      </w:pPr>
      <w:r w:rsidRPr="00D52B41">
        <w:t>Сокращенное фирменное наименование:</w:t>
      </w:r>
      <w:r w:rsidRPr="00D52B41">
        <w:rPr>
          <w:rStyle w:val="Subst"/>
          <w:bCs/>
          <w:iCs/>
        </w:rPr>
        <w:t xml:space="preserve"> АО "Российский экспортный центр"</w:t>
      </w:r>
    </w:p>
    <w:p w:rsidR="00971358" w:rsidRPr="00D52B41" w:rsidRDefault="00971358" w:rsidP="00971358">
      <w:pPr>
        <w:ind w:left="400"/>
      </w:pPr>
      <w:r w:rsidRPr="00D52B41">
        <w:t>Место нахождения:</w:t>
      </w:r>
      <w:r w:rsidRPr="00D52B41">
        <w:rPr>
          <w:rStyle w:val="Subst"/>
          <w:bCs/>
          <w:iCs/>
        </w:rPr>
        <w:t xml:space="preserve"> 123610, г. </w:t>
      </w:r>
      <w:proofErr w:type="spellStart"/>
      <w:r w:rsidRPr="00D52B41">
        <w:rPr>
          <w:rStyle w:val="Subst"/>
          <w:bCs/>
          <w:iCs/>
        </w:rPr>
        <w:t>Мосвка</w:t>
      </w:r>
      <w:proofErr w:type="spellEnd"/>
      <w:r w:rsidRPr="00D52B41">
        <w:rPr>
          <w:rStyle w:val="Subst"/>
          <w:bCs/>
          <w:iCs/>
        </w:rPr>
        <w:t>, ул. Краснопресненская набережная, д.12</w:t>
      </w:r>
    </w:p>
    <w:p w:rsidR="00971358" w:rsidRPr="00D52B41" w:rsidRDefault="00971358" w:rsidP="00971358">
      <w:pPr>
        <w:ind w:left="400"/>
      </w:pPr>
      <w:r w:rsidRPr="00D52B41">
        <w:t>ИНН:</w:t>
      </w:r>
      <w:r w:rsidRPr="00D52B41">
        <w:rPr>
          <w:rStyle w:val="Subst"/>
          <w:bCs/>
          <w:iCs/>
        </w:rPr>
        <w:t xml:space="preserve"> 7703376553</w:t>
      </w:r>
    </w:p>
    <w:p w:rsidR="00971358" w:rsidRPr="00D52B41" w:rsidRDefault="00971358" w:rsidP="00971358">
      <w:pPr>
        <w:ind w:left="400"/>
      </w:pPr>
      <w:r w:rsidRPr="00D52B41">
        <w:t>ОГРН:</w:t>
      </w:r>
      <w:r w:rsidRPr="00D52B41">
        <w:rPr>
          <w:rStyle w:val="Subst"/>
          <w:bCs/>
          <w:iCs/>
        </w:rPr>
        <w:t xml:space="preserve"> 1157746363994</w:t>
      </w:r>
    </w:p>
    <w:p w:rsidR="00971358" w:rsidRPr="00D52B41" w:rsidRDefault="00971358" w:rsidP="00971358">
      <w:pPr>
        <w:ind w:left="400"/>
      </w:pPr>
      <w:r w:rsidRPr="00D52B41">
        <w:t>Доля участия лица в уставном капитале эмитента, %:</w:t>
      </w:r>
      <w:r w:rsidRPr="00D52B41">
        <w:rPr>
          <w:rStyle w:val="Subst"/>
          <w:bCs/>
          <w:iCs/>
        </w:rPr>
        <w:t xml:space="preserve"> 39.0343</w:t>
      </w:r>
    </w:p>
    <w:p w:rsidR="00971358" w:rsidRDefault="00971358" w:rsidP="00C56179">
      <w:pPr>
        <w:ind w:left="400"/>
      </w:pPr>
      <w:r w:rsidRPr="00D52B41">
        <w:t>Доля принадлежавших лицу обыкновенных акций эмитента, %:</w:t>
      </w:r>
      <w:r w:rsidRPr="00D52B41">
        <w:rPr>
          <w:rStyle w:val="Subst"/>
          <w:bCs/>
          <w:iCs/>
        </w:rPr>
        <w:t xml:space="preserve"> 39.0343</w:t>
      </w:r>
      <w:bookmarkStart w:id="138" w:name="_Toc481763154"/>
      <w:bookmarkStart w:id="139" w:name="_Toc506201531"/>
    </w:p>
    <w:p w:rsidR="00FD73A4" w:rsidRDefault="005C3ED0">
      <w:pPr>
        <w:pStyle w:val="2"/>
      </w:pPr>
      <w:r>
        <w:t>6.6. Сведения о совершенных эмитентом сделках, в совершении которых имелась заинтересованность</w:t>
      </w:r>
      <w:bookmarkEnd w:id="138"/>
      <w:bookmarkEnd w:id="139"/>
    </w:p>
    <w:p w:rsidR="00FD73A4" w:rsidRDefault="005C3ED0">
      <w:pPr>
        <w:tabs>
          <w:tab w:val="left" w:pos="3890"/>
        </w:tabs>
        <w:ind w:left="200"/>
      </w:pPr>
      <w:r>
        <w:rPr>
          <w:rStyle w:val="Subst"/>
          <w:bCs/>
          <w:iCs/>
        </w:rPr>
        <w:t>Указанных сделок не совершалось</w:t>
      </w:r>
      <w:bookmarkStart w:id="140" w:name="_Toc481763155"/>
    </w:p>
    <w:p w:rsidR="00FD73A4" w:rsidRDefault="005C3ED0">
      <w:pPr>
        <w:pStyle w:val="2"/>
      </w:pPr>
      <w:bookmarkStart w:id="141" w:name="_Toc506201532"/>
      <w:r>
        <w:t>6.7. Сведения о размере дебиторской задолженности</w:t>
      </w:r>
      <w:bookmarkEnd w:id="140"/>
      <w:bookmarkEnd w:id="141"/>
    </w:p>
    <w:p w:rsidR="00FD73A4" w:rsidRDefault="005C3ED0">
      <w:pPr>
        <w:pStyle w:val="SubHeading"/>
        <w:ind w:left="200"/>
      </w:pPr>
      <w:r>
        <w:t>На 31.12.2016 г.</w:t>
      </w:r>
    </w:p>
    <w:p w:rsidR="00FD73A4" w:rsidRDefault="005C3ED0">
      <w:pPr>
        <w:ind w:left="400"/>
      </w:pPr>
      <w:r>
        <w:t>Единица измерения:</w:t>
      </w:r>
      <w:r>
        <w:rPr>
          <w:rStyle w:val="Subst"/>
          <w:bCs/>
          <w:iCs/>
        </w:rPr>
        <w:t xml:space="preserve"> тыс. руб.</w:t>
      </w:r>
    </w:p>
    <w:tbl>
      <w:tblPr>
        <w:tblW w:w="0" w:type="auto"/>
        <w:tblLayout w:type="fixed"/>
        <w:tblCellMar>
          <w:left w:w="72" w:type="dxa"/>
          <w:right w:w="72" w:type="dxa"/>
        </w:tblCellMar>
        <w:tblLook w:val="0000" w:firstRow="0" w:lastRow="0" w:firstColumn="0" w:lastColumn="0" w:noHBand="0" w:noVBand="0"/>
      </w:tblPr>
      <w:tblGrid>
        <w:gridCol w:w="7412"/>
        <w:gridCol w:w="1840"/>
      </w:tblGrid>
      <w:tr w:rsidR="00FD73A4">
        <w:tc>
          <w:tcPr>
            <w:tcW w:w="7412" w:type="dxa"/>
            <w:tcBorders>
              <w:top w:val="double" w:sz="6" w:space="0" w:color="auto"/>
              <w:left w:val="double" w:sz="6" w:space="0" w:color="auto"/>
              <w:bottom w:val="single" w:sz="6" w:space="0" w:color="auto"/>
              <w:right w:val="single" w:sz="6" w:space="0" w:color="auto"/>
            </w:tcBorders>
          </w:tcPr>
          <w:p w:rsidR="00FD73A4" w:rsidRDefault="005C3ED0">
            <w:pPr>
              <w:jc w:val="center"/>
            </w:pPr>
            <w:r>
              <w:t>Наименование показателя</w:t>
            </w:r>
          </w:p>
        </w:tc>
        <w:tc>
          <w:tcPr>
            <w:tcW w:w="1840" w:type="dxa"/>
            <w:tcBorders>
              <w:top w:val="double" w:sz="6" w:space="0" w:color="auto"/>
              <w:left w:val="single" w:sz="6" w:space="0" w:color="auto"/>
              <w:bottom w:val="single" w:sz="6" w:space="0" w:color="auto"/>
              <w:right w:val="double" w:sz="6" w:space="0" w:color="auto"/>
            </w:tcBorders>
          </w:tcPr>
          <w:p w:rsidR="00FD73A4" w:rsidRDefault="005C3ED0">
            <w:pPr>
              <w:jc w:val="center"/>
            </w:pPr>
            <w:r>
              <w:t>Значение показателя</w:t>
            </w:r>
          </w:p>
        </w:tc>
      </w:tr>
      <w:tr w:rsidR="00FD73A4">
        <w:tc>
          <w:tcPr>
            <w:tcW w:w="7412" w:type="dxa"/>
            <w:tcBorders>
              <w:top w:val="single" w:sz="6" w:space="0" w:color="auto"/>
              <w:left w:val="double" w:sz="6" w:space="0" w:color="auto"/>
              <w:bottom w:val="single" w:sz="6" w:space="0" w:color="auto"/>
              <w:right w:val="single" w:sz="6" w:space="0" w:color="auto"/>
            </w:tcBorders>
          </w:tcPr>
          <w:p w:rsidR="00FD73A4" w:rsidRDefault="005C3ED0">
            <w:r>
              <w:lastRenderedPageBreak/>
              <w:t>Расчеты по налогам и сборам</w:t>
            </w:r>
          </w:p>
        </w:tc>
        <w:tc>
          <w:tcPr>
            <w:tcW w:w="1840" w:type="dxa"/>
            <w:tcBorders>
              <w:top w:val="single" w:sz="6" w:space="0" w:color="auto"/>
              <w:left w:val="single" w:sz="6" w:space="0" w:color="auto"/>
              <w:bottom w:val="single" w:sz="6" w:space="0" w:color="auto"/>
              <w:right w:val="double" w:sz="6" w:space="0" w:color="auto"/>
            </w:tcBorders>
          </w:tcPr>
          <w:p w:rsidR="00FD73A4" w:rsidRDefault="005C3ED0">
            <w:pPr>
              <w:jc w:val="right"/>
            </w:pPr>
            <w:r>
              <w:t>1 093</w:t>
            </w:r>
          </w:p>
        </w:tc>
      </w:tr>
      <w:tr w:rsidR="00FD73A4">
        <w:tc>
          <w:tcPr>
            <w:tcW w:w="7412" w:type="dxa"/>
            <w:tcBorders>
              <w:top w:val="single" w:sz="6" w:space="0" w:color="auto"/>
              <w:left w:val="double" w:sz="6" w:space="0" w:color="auto"/>
              <w:bottom w:val="single" w:sz="6" w:space="0" w:color="auto"/>
              <w:right w:val="single" w:sz="6" w:space="0" w:color="auto"/>
            </w:tcBorders>
          </w:tcPr>
          <w:p w:rsidR="00FD73A4" w:rsidRDefault="005C3ED0">
            <w:r>
              <w:t>Налог на добавленную стоимость, уплаченный</w:t>
            </w:r>
          </w:p>
        </w:tc>
        <w:tc>
          <w:tcPr>
            <w:tcW w:w="1840" w:type="dxa"/>
            <w:tcBorders>
              <w:top w:val="single" w:sz="6" w:space="0" w:color="auto"/>
              <w:left w:val="single" w:sz="6" w:space="0" w:color="auto"/>
              <w:bottom w:val="single" w:sz="6" w:space="0" w:color="auto"/>
              <w:right w:val="double" w:sz="6" w:space="0" w:color="auto"/>
            </w:tcBorders>
          </w:tcPr>
          <w:p w:rsidR="00FD73A4" w:rsidRDefault="005C3ED0">
            <w:pPr>
              <w:jc w:val="right"/>
            </w:pPr>
            <w:r>
              <w:t>5 700</w:t>
            </w:r>
          </w:p>
        </w:tc>
      </w:tr>
      <w:tr w:rsidR="00FD73A4">
        <w:tc>
          <w:tcPr>
            <w:tcW w:w="7412" w:type="dxa"/>
            <w:tcBorders>
              <w:top w:val="single" w:sz="6" w:space="0" w:color="auto"/>
              <w:left w:val="double" w:sz="6" w:space="0" w:color="auto"/>
              <w:bottom w:val="single" w:sz="6" w:space="0" w:color="auto"/>
              <w:right w:val="single" w:sz="6" w:space="0" w:color="auto"/>
            </w:tcBorders>
          </w:tcPr>
          <w:p w:rsidR="00FD73A4" w:rsidRDefault="005C3ED0">
            <w:r>
              <w:t>Расчеты с поставщиками, подрядчиками и покупателями</w:t>
            </w:r>
          </w:p>
        </w:tc>
        <w:tc>
          <w:tcPr>
            <w:tcW w:w="1840" w:type="dxa"/>
            <w:tcBorders>
              <w:top w:val="single" w:sz="6" w:space="0" w:color="auto"/>
              <w:left w:val="single" w:sz="6" w:space="0" w:color="auto"/>
              <w:bottom w:val="single" w:sz="6" w:space="0" w:color="auto"/>
              <w:right w:val="double" w:sz="6" w:space="0" w:color="auto"/>
            </w:tcBorders>
          </w:tcPr>
          <w:p w:rsidR="00FD73A4" w:rsidRDefault="005C3ED0">
            <w:pPr>
              <w:jc w:val="right"/>
            </w:pPr>
            <w:r>
              <w:t>160 833</w:t>
            </w:r>
          </w:p>
        </w:tc>
      </w:tr>
      <w:tr w:rsidR="00FD73A4">
        <w:tc>
          <w:tcPr>
            <w:tcW w:w="7412" w:type="dxa"/>
            <w:tcBorders>
              <w:top w:val="single" w:sz="6" w:space="0" w:color="auto"/>
              <w:left w:val="double" w:sz="6" w:space="0" w:color="auto"/>
              <w:bottom w:val="single" w:sz="6" w:space="0" w:color="auto"/>
              <w:right w:val="single" w:sz="6" w:space="0" w:color="auto"/>
            </w:tcBorders>
          </w:tcPr>
          <w:p w:rsidR="00FD73A4" w:rsidRDefault="005C3ED0">
            <w:r>
              <w:t xml:space="preserve">      в том числе </w:t>
            </w:r>
            <w:proofErr w:type="gramStart"/>
            <w:r>
              <w:t>просроченная</w:t>
            </w:r>
            <w:proofErr w:type="gramEnd"/>
          </w:p>
        </w:tc>
        <w:tc>
          <w:tcPr>
            <w:tcW w:w="1840" w:type="dxa"/>
            <w:tcBorders>
              <w:top w:val="single" w:sz="6" w:space="0" w:color="auto"/>
              <w:left w:val="single" w:sz="6" w:space="0" w:color="auto"/>
              <w:bottom w:val="single" w:sz="6" w:space="0" w:color="auto"/>
              <w:right w:val="double" w:sz="6" w:space="0" w:color="auto"/>
            </w:tcBorders>
          </w:tcPr>
          <w:p w:rsidR="00FD73A4" w:rsidRDefault="005C3ED0">
            <w:pPr>
              <w:jc w:val="right"/>
            </w:pPr>
            <w:r>
              <w:t>0</w:t>
            </w:r>
          </w:p>
        </w:tc>
      </w:tr>
      <w:tr w:rsidR="00FD73A4">
        <w:tc>
          <w:tcPr>
            <w:tcW w:w="7412" w:type="dxa"/>
            <w:tcBorders>
              <w:top w:val="single" w:sz="6" w:space="0" w:color="auto"/>
              <w:left w:val="double" w:sz="6" w:space="0" w:color="auto"/>
              <w:bottom w:val="single" w:sz="6" w:space="0" w:color="auto"/>
              <w:right w:val="single" w:sz="6" w:space="0" w:color="auto"/>
            </w:tcBorders>
          </w:tcPr>
          <w:p w:rsidR="00FD73A4" w:rsidRDefault="005C3ED0">
            <w:r>
              <w:t>Расчеты с организациями-нерезидентами по хозяйственным операциям</w:t>
            </w:r>
          </w:p>
        </w:tc>
        <w:tc>
          <w:tcPr>
            <w:tcW w:w="1840" w:type="dxa"/>
            <w:tcBorders>
              <w:top w:val="single" w:sz="6" w:space="0" w:color="auto"/>
              <w:left w:val="single" w:sz="6" w:space="0" w:color="auto"/>
              <w:bottom w:val="single" w:sz="6" w:space="0" w:color="auto"/>
              <w:right w:val="double" w:sz="6" w:space="0" w:color="auto"/>
            </w:tcBorders>
          </w:tcPr>
          <w:p w:rsidR="00FD73A4" w:rsidRDefault="005C3ED0">
            <w:pPr>
              <w:jc w:val="right"/>
            </w:pPr>
            <w:r>
              <w:t>384</w:t>
            </w:r>
          </w:p>
        </w:tc>
      </w:tr>
      <w:tr w:rsidR="00FD73A4">
        <w:tc>
          <w:tcPr>
            <w:tcW w:w="7412" w:type="dxa"/>
            <w:tcBorders>
              <w:top w:val="single" w:sz="6" w:space="0" w:color="auto"/>
              <w:left w:val="double" w:sz="6" w:space="0" w:color="auto"/>
              <w:bottom w:val="single" w:sz="6" w:space="0" w:color="auto"/>
              <w:right w:val="single" w:sz="6" w:space="0" w:color="auto"/>
            </w:tcBorders>
          </w:tcPr>
          <w:p w:rsidR="00FD73A4" w:rsidRDefault="005C3ED0">
            <w:r>
              <w:t>Расчеты с работниками по подотчетным суммам</w:t>
            </w:r>
          </w:p>
        </w:tc>
        <w:tc>
          <w:tcPr>
            <w:tcW w:w="1840" w:type="dxa"/>
            <w:tcBorders>
              <w:top w:val="single" w:sz="6" w:space="0" w:color="auto"/>
              <w:left w:val="single" w:sz="6" w:space="0" w:color="auto"/>
              <w:bottom w:val="single" w:sz="6" w:space="0" w:color="auto"/>
              <w:right w:val="double" w:sz="6" w:space="0" w:color="auto"/>
            </w:tcBorders>
          </w:tcPr>
          <w:p w:rsidR="00FD73A4" w:rsidRDefault="005C3ED0">
            <w:pPr>
              <w:jc w:val="right"/>
            </w:pPr>
            <w:r>
              <w:t>104</w:t>
            </w:r>
          </w:p>
        </w:tc>
      </w:tr>
      <w:tr w:rsidR="00FD73A4">
        <w:tc>
          <w:tcPr>
            <w:tcW w:w="7412" w:type="dxa"/>
            <w:tcBorders>
              <w:top w:val="single" w:sz="6" w:space="0" w:color="auto"/>
              <w:left w:val="double" w:sz="6" w:space="0" w:color="auto"/>
              <w:bottom w:val="single" w:sz="6" w:space="0" w:color="auto"/>
              <w:right w:val="single" w:sz="6" w:space="0" w:color="auto"/>
            </w:tcBorders>
          </w:tcPr>
          <w:p w:rsidR="00FD73A4" w:rsidRDefault="005C3ED0">
            <w:r>
              <w:t>Требования по прочим операциям</w:t>
            </w:r>
          </w:p>
        </w:tc>
        <w:tc>
          <w:tcPr>
            <w:tcW w:w="1840" w:type="dxa"/>
            <w:tcBorders>
              <w:top w:val="single" w:sz="6" w:space="0" w:color="auto"/>
              <w:left w:val="single" w:sz="6" w:space="0" w:color="auto"/>
              <w:bottom w:val="single" w:sz="6" w:space="0" w:color="auto"/>
              <w:right w:val="double" w:sz="6" w:space="0" w:color="auto"/>
            </w:tcBorders>
          </w:tcPr>
          <w:p w:rsidR="00FD73A4" w:rsidRDefault="005C3ED0">
            <w:pPr>
              <w:jc w:val="right"/>
            </w:pPr>
            <w:r>
              <w:t>2 472</w:t>
            </w:r>
          </w:p>
        </w:tc>
      </w:tr>
      <w:tr w:rsidR="00FD73A4">
        <w:tc>
          <w:tcPr>
            <w:tcW w:w="7412" w:type="dxa"/>
            <w:tcBorders>
              <w:top w:val="single" w:sz="6" w:space="0" w:color="auto"/>
              <w:left w:val="double" w:sz="6" w:space="0" w:color="auto"/>
              <w:bottom w:val="single" w:sz="6" w:space="0" w:color="auto"/>
              <w:right w:val="single" w:sz="6" w:space="0" w:color="auto"/>
            </w:tcBorders>
          </w:tcPr>
          <w:p w:rsidR="00FD73A4" w:rsidRDefault="005C3ED0">
            <w:r>
              <w:t xml:space="preserve">  в том числе </w:t>
            </w:r>
            <w:proofErr w:type="gramStart"/>
            <w:r>
              <w:t>просроченная</w:t>
            </w:r>
            <w:proofErr w:type="gramEnd"/>
          </w:p>
        </w:tc>
        <w:tc>
          <w:tcPr>
            <w:tcW w:w="1840" w:type="dxa"/>
            <w:tcBorders>
              <w:top w:val="single" w:sz="6" w:space="0" w:color="auto"/>
              <w:left w:val="single" w:sz="6" w:space="0" w:color="auto"/>
              <w:bottom w:val="single" w:sz="6" w:space="0" w:color="auto"/>
              <w:right w:val="double" w:sz="6" w:space="0" w:color="auto"/>
            </w:tcBorders>
          </w:tcPr>
          <w:p w:rsidR="00FD73A4" w:rsidRDefault="005C3ED0">
            <w:pPr>
              <w:jc w:val="right"/>
            </w:pPr>
            <w:r>
              <w:t>0</w:t>
            </w:r>
          </w:p>
        </w:tc>
      </w:tr>
      <w:tr w:rsidR="00FD73A4">
        <w:tc>
          <w:tcPr>
            <w:tcW w:w="7412" w:type="dxa"/>
            <w:tcBorders>
              <w:top w:val="single" w:sz="6" w:space="0" w:color="auto"/>
              <w:left w:val="double" w:sz="6" w:space="0" w:color="auto"/>
              <w:bottom w:val="single" w:sz="6" w:space="0" w:color="auto"/>
              <w:right w:val="single" w:sz="6" w:space="0" w:color="auto"/>
            </w:tcBorders>
          </w:tcPr>
          <w:p w:rsidR="00FD73A4" w:rsidRDefault="005C3ED0">
            <w:r>
              <w:t>Общий размер дебиторской задолженности</w:t>
            </w:r>
          </w:p>
        </w:tc>
        <w:tc>
          <w:tcPr>
            <w:tcW w:w="1840" w:type="dxa"/>
            <w:tcBorders>
              <w:top w:val="single" w:sz="6" w:space="0" w:color="auto"/>
              <w:left w:val="single" w:sz="6" w:space="0" w:color="auto"/>
              <w:bottom w:val="single" w:sz="6" w:space="0" w:color="auto"/>
              <w:right w:val="double" w:sz="6" w:space="0" w:color="auto"/>
            </w:tcBorders>
          </w:tcPr>
          <w:p w:rsidR="00FD73A4" w:rsidRDefault="005C3ED0">
            <w:pPr>
              <w:jc w:val="right"/>
            </w:pPr>
            <w:r>
              <w:t>170 586</w:t>
            </w:r>
          </w:p>
        </w:tc>
      </w:tr>
      <w:tr w:rsidR="00FD73A4">
        <w:tc>
          <w:tcPr>
            <w:tcW w:w="7412" w:type="dxa"/>
            <w:tcBorders>
              <w:top w:val="single" w:sz="6" w:space="0" w:color="auto"/>
              <w:left w:val="double" w:sz="6" w:space="0" w:color="auto"/>
              <w:bottom w:val="double" w:sz="6" w:space="0" w:color="auto"/>
              <w:right w:val="single" w:sz="6" w:space="0" w:color="auto"/>
            </w:tcBorders>
          </w:tcPr>
          <w:p w:rsidR="00FD73A4" w:rsidRDefault="005C3ED0">
            <w:r>
              <w:t xml:space="preserve">  в том числе общий размер просроченной дебиторской задолженности</w:t>
            </w:r>
          </w:p>
        </w:tc>
        <w:tc>
          <w:tcPr>
            <w:tcW w:w="1840" w:type="dxa"/>
            <w:tcBorders>
              <w:top w:val="single" w:sz="6" w:space="0" w:color="auto"/>
              <w:left w:val="single" w:sz="6" w:space="0" w:color="auto"/>
              <w:bottom w:val="double" w:sz="6" w:space="0" w:color="auto"/>
              <w:right w:val="double" w:sz="6" w:space="0" w:color="auto"/>
            </w:tcBorders>
          </w:tcPr>
          <w:p w:rsidR="00FD73A4" w:rsidRDefault="00FD73A4"/>
        </w:tc>
      </w:tr>
    </w:tbl>
    <w:p w:rsidR="00FD73A4" w:rsidRDefault="005C3ED0">
      <w:pPr>
        <w:pStyle w:val="SubHeading"/>
      </w:pPr>
      <w:r>
        <w:t>Дебиторы, на долю которых приходится не менее 10 процентов от общей суммы дебиторской задолженности за указанный отчетный период</w:t>
      </w:r>
    </w:p>
    <w:p w:rsidR="00FD73A4" w:rsidRDefault="005C3ED0">
      <w:pPr>
        <w:ind w:left="600"/>
      </w:pPr>
      <w:r>
        <w:rPr>
          <w:rStyle w:val="Subst"/>
          <w:bCs/>
          <w:iCs/>
        </w:rPr>
        <w:t>Указанных дебиторов нет</w:t>
      </w:r>
    </w:p>
    <w:p w:rsidR="00FD73A4" w:rsidRDefault="005C3ED0">
      <w:pPr>
        <w:pStyle w:val="SubHeading"/>
        <w:ind w:left="200"/>
      </w:pPr>
      <w:r w:rsidRPr="00D52B41">
        <w:t xml:space="preserve">На </w:t>
      </w:r>
      <w:r w:rsidR="00971358" w:rsidRPr="00D52B41">
        <w:t>31.12</w:t>
      </w:r>
      <w:r w:rsidRPr="00D52B41">
        <w:t>.2017 г.</w:t>
      </w:r>
    </w:p>
    <w:p w:rsidR="00FD73A4" w:rsidRDefault="005C3ED0">
      <w:pPr>
        <w:ind w:left="400"/>
      </w:pPr>
      <w:r>
        <w:t>Единица измерения:</w:t>
      </w:r>
      <w:r>
        <w:rPr>
          <w:rStyle w:val="Subst"/>
          <w:bCs/>
          <w:iCs/>
        </w:rPr>
        <w:t xml:space="preserve"> тыс. руб.</w:t>
      </w:r>
    </w:p>
    <w:tbl>
      <w:tblPr>
        <w:tblW w:w="0" w:type="auto"/>
        <w:tblLayout w:type="fixed"/>
        <w:tblCellMar>
          <w:left w:w="72" w:type="dxa"/>
          <w:right w:w="72" w:type="dxa"/>
        </w:tblCellMar>
        <w:tblLook w:val="0000" w:firstRow="0" w:lastRow="0" w:firstColumn="0" w:lastColumn="0" w:noHBand="0" w:noVBand="0"/>
      </w:tblPr>
      <w:tblGrid>
        <w:gridCol w:w="7412"/>
        <w:gridCol w:w="1840"/>
      </w:tblGrid>
      <w:tr w:rsidR="00FD73A4">
        <w:tc>
          <w:tcPr>
            <w:tcW w:w="7412" w:type="dxa"/>
            <w:tcBorders>
              <w:top w:val="double" w:sz="6" w:space="0" w:color="auto"/>
              <w:left w:val="double" w:sz="6" w:space="0" w:color="auto"/>
              <w:bottom w:val="single" w:sz="6" w:space="0" w:color="auto"/>
              <w:right w:val="single" w:sz="6" w:space="0" w:color="auto"/>
            </w:tcBorders>
          </w:tcPr>
          <w:p w:rsidR="00FD73A4" w:rsidRDefault="005C3ED0">
            <w:pPr>
              <w:jc w:val="center"/>
            </w:pPr>
            <w:r>
              <w:t>Наименование показателя</w:t>
            </w:r>
          </w:p>
        </w:tc>
        <w:tc>
          <w:tcPr>
            <w:tcW w:w="1840" w:type="dxa"/>
            <w:tcBorders>
              <w:top w:val="double" w:sz="6" w:space="0" w:color="auto"/>
              <w:left w:val="single" w:sz="6" w:space="0" w:color="auto"/>
              <w:bottom w:val="single" w:sz="6" w:space="0" w:color="auto"/>
              <w:right w:val="double" w:sz="6" w:space="0" w:color="auto"/>
            </w:tcBorders>
          </w:tcPr>
          <w:p w:rsidR="00FD73A4" w:rsidRDefault="005C3ED0">
            <w:pPr>
              <w:jc w:val="center"/>
            </w:pPr>
            <w:r>
              <w:t>Значение показателя</w:t>
            </w:r>
          </w:p>
        </w:tc>
      </w:tr>
      <w:tr w:rsidR="00FD73A4">
        <w:tc>
          <w:tcPr>
            <w:tcW w:w="7412" w:type="dxa"/>
            <w:tcBorders>
              <w:top w:val="single" w:sz="6" w:space="0" w:color="auto"/>
              <w:left w:val="double" w:sz="6" w:space="0" w:color="auto"/>
              <w:bottom w:val="single" w:sz="6" w:space="0" w:color="auto"/>
              <w:right w:val="single" w:sz="6" w:space="0" w:color="auto"/>
            </w:tcBorders>
          </w:tcPr>
          <w:p w:rsidR="00FD73A4" w:rsidRDefault="005C3ED0">
            <w:r>
              <w:t>Расчеты по налогам и сборам</w:t>
            </w:r>
          </w:p>
        </w:tc>
        <w:tc>
          <w:tcPr>
            <w:tcW w:w="1840" w:type="dxa"/>
            <w:tcBorders>
              <w:top w:val="single" w:sz="6" w:space="0" w:color="auto"/>
              <w:left w:val="single" w:sz="6" w:space="0" w:color="auto"/>
              <w:bottom w:val="single" w:sz="6" w:space="0" w:color="auto"/>
              <w:right w:val="double" w:sz="6" w:space="0" w:color="auto"/>
            </w:tcBorders>
          </w:tcPr>
          <w:p w:rsidR="00FD73A4" w:rsidRDefault="005C3ED0">
            <w:pPr>
              <w:jc w:val="right"/>
            </w:pPr>
            <w:r>
              <w:t>1 093</w:t>
            </w:r>
          </w:p>
        </w:tc>
      </w:tr>
      <w:tr w:rsidR="00FD73A4">
        <w:tc>
          <w:tcPr>
            <w:tcW w:w="7412" w:type="dxa"/>
            <w:tcBorders>
              <w:top w:val="single" w:sz="6" w:space="0" w:color="auto"/>
              <w:left w:val="double" w:sz="6" w:space="0" w:color="auto"/>
              <w:bottom w:val="single" w:sz="6" w:space="0" w:color="auto"/>
              <w:right w:val="single" w:sz="6" w:space="0" w:color="auto"/>
            </w:tcBorders>
          </w:tcPr>
          <w:p w:rsidR="00FD73A4" w:rsidRDefault="005C3ED0">
            <w:r>
              <w:t>Налог на добавленную стоимость, уплаченный</w:t>
            </w:r>
          </w:p>
        </w:tc>
        <w:tc>
          <w:tcPr>
            <w:tcW w:w="1840" w:type="dxa"/>
            <w:tcBorders>
              <w:top w:val="single" w:sz="6" w:space="0" w:color="auto"/>
              <w:left w:val="single" w:sz="6" w:space="0" w:color="auto"/>
              <w:bottom w:val="single" w:sz="6" w:space="0" w:color="auto"/>
              <w:right w:val="double" w:sz="6" w:space="0" w:color="auto"/>
            </w:tcBorders>
          </w:tcPr>
          <w:p w:rsidR="00FD73A4" w:rsidRDefault="005C3ED0">
            <w:pPr>
              <w:jc w:val="right"/>
            </w:pPr>
            <w:r>
              <w:t>12 223</w:t>
            </w:r>
          </w:p>
        </w:tc>
      </w:tr>
      <w:tr w:rsidR="00FD73A4">
        <w:tc>
          <w:tcPr>
            <w:tcW w:w="7412" w:type="dxa"/>
            <w:tcBorders>
              <w:top w:val="single" w:sz="6" w:space="0" w:color="auto"/>
              <w:left w:val="double" w:sz="6" w:space="0" w:color="auto"/>
              <w:bottom w:val="single" w:sz="6" w:space="0" w:color="auto"/>
              <w:right w:val="single" w:sz="6" w:space="0" w:color="auto"/>
            </w:tcBorders>
          </w:tcPr>
          <w:p w:rsidR="00FD73A4" w:rsidRDefault="005C3ED0">
            <w:r>
              <w:t>Расчеты с поставщиками, подрядчиками и покупателями</w:t>
            </w:r>
          </w:p>
        </w:tc>
        <w:tc>
          <w:tcPr>
            <w:tcW w:w="1840" w:type="dxa"/>
            <w:tcBorders>
              <w:top w:val="single" w:sz="6" w:space="0" w:color="auto"/>
              <w:left w:val="single" w:sz="6" w:space="0" w:color="auto"/>
              <w:bottom w:val="single" w:sz="6" w:space="0" w:color="auto"/>
              <w:right w:val="double" w:sz="6" w:space="0" w:color="auto"/>
            </w:tcBorders>
          </w:tcPr>
          <w:p w:rsidR="00FD73A4" w:rsidRDefault="005C3ED0">
            <w:pPr>
              <w:jc w:val="right"/>
            </w:pPr>
            <w:r>
              <w:t>162 265</w:t>
            </w:r>
          </w:p>
        </w:tc>
      </w:tr>
      <w:tr w:rsidR="00FD73A4">
        <w:tc>
          <w:tcPr>
            <w:tcW w:w="7412" w:type="dxa"/>
            <w:tcBorders>
              <w:top w:val="single" w:sz="6" w:space="0" w:color="auto"/>
              <w:left w:val="double" w:sz="6" w:space="0" w:color="auto"/>
              <w:bottom w:val="single" w:sz="6" w:space="0" w:color="auto"/>
              <w:right w:val="single" w:sz="6" w:space="0" w:color="auto"/>
            </w:tcBorders>
          </w:tcPr>
          <w:p w:rsidR="00FD73A4" w:rsidRDefault="005C3ED0">
            <w:r>
              <w:t xml:space="preserve">      в том числе </w:t>
            </w:r>
            <w:proofErr w:type="gramStart"/>
            <w:r>
              <w:t>просроченная</w:t>
            </w:r>
            <w:proofErr w:type="gramEnd"/>
          </w:p>
        </w:tc>
        <w:tc>
          <w:tcPr>
            <w:tcW w:w="1840" w:type="dxa"/>
            <w:tcBorders>
              <w:top w:val="single" w:sz="6" w:space="0" w:color="auto"/>
              <w:left w:val="single" w:sz="6" w:space="0" w:color="auto"/>
              <w:bottom w:val="single" w:sz="6" w:space="0" w:color="auto"/>
              <w:right w:val="double" w:sz="6" w:space="0" w:color="auto"/>
            </w:tcBorders>
          </w:tcPr>
          <w:p w:rsidR="00FD73A4" w:rsidRDefault="005C3ED0">
            <w:pPr>
              <w:jc w:val="right"/>
            </w:pPr>
            <w:r>
              <w:t>0</w:t>
            </w:r>
          </w:p>
        </w:tc>
      </w:tr>
      <w:tr w:rsidR="00FD73A4">
        <w:tc>
          <w:tcPr>
            <w:tcW w:w="7412" w:type="dxa"/>
            <w:tcBorders>
              <w:top w:val="single" w:sz="6" w:space="0" w:color="auto"/>
              <w:left w:val="double" w:sz="6" w:space="0" w:color="auto"/>
              <w:bottom w:val="single" w:sz="6" w:space="0" w:color="auto"/>
              <w:right w:val="single" w:sz="6" w:space="0" w:color="auto"/>
            </w:tcBorders>
          </w:tcPr>
          <w:p w:rsidR="00FD73A4" w:rsidRDefault="005C3ED0">
            <w:r>
              <w:t>Расчеты с организациями-нерезидентами по хозяйственным операциям</w:t>
            </w:r>
          </w:p>
        </w:tc>
        <w:tc>
          <w:tcPr>
            <w:tcW w:w="1840" w:type="dxa"/>
            <w:tcBorders>
              <w:top w:val="single" w:sz="6" w:space="0" w:color="auto"/>
              <w:left w:val="single" w:sz="6" w:space="0" w:color="auto"/>
              <w:bottom w:val="single" w:sz="6" w:space="0" w:color="auto"/>
              <w:right w:val="double" w:sz="6" w:space="0" w:color="auto"/>
            </w:tcBorders>
          </w:tcPr>
          <w:p w:rsidR="00FD73A4" w:rsidRDefault="005C3ED0">
            <w:pPr>
              <w:jc w:val="right"/>
            </w:pPr>
            <w:r>
              <w:t>7 113</w:t>
            </w:r>
          </w:p>
        </w:tc>
      </w:tr>
      <w:tr w:rsidR="00FD73A4">
        <w:tc>
          <w:tcPr>
            <w:tcW w:w="7412" w:type="dxa"/>
            <w:tcBorders>
              <w:top w:val="single" w:sz="6" w:space="0" w:color="auto"/>
              <w:left w:val="double" w:sz="6" w:space="0" w:color="auto"/>
              <w:bottom w:val="single" w:sz="6" w:space="0" w:color="auto"/>
              <w:right w:val="single" w:sz="6" w:space="0" w:color="auto"/>
            </w:tcBorders>
          </w:tcPr>
          <w:p w:rsidR="00FD73A4" w:rsidRDefault="005C3ED0">
            <w:r>
              <w:t>Расчеты с работниками по подотчетным суммам</w:t>
            </w:r>
          </w:p>
        </w:tc>
        <w:tc>
          <w:tcPr>
            <w:tcW w:w="1840" w:type="dxa"/>
            <w:tcBorders>
              <w:top w:val="single" w:sz="6" w:space="0" w:color="auto"/>
              <w:left w:val="single" w:sz="6" w:space="0" w:color="auto"/>
              <w:bottom w:val="single" w:sz="6" w:space="0" w:color="auto"/>
              <w:right w:val="double" w:sz="6" w:space="0" w:color="auto"/>
            </w:tcBorders>
          </w:tcPr>
          <w:p w:rsidR="00FD73A4" w:rsidRDefault="005C3ED0">
            <w:pPr>
              <w:jc w:val="right"/>
            </w:pPr>
            <w:r>
              <w:t>74</w:t>
            </w:r>
          </w:p>
        </w:tc>
      </w:tr>
      <w:tr w:rsidR="00FD73A4">
        <w:tc>
          <w:tcPr>
            <w:tcW w:w="7412" w:type="dxa"/>
            <w:tcBorders>
              <w:top w:val="single" w:sz="6" w:space="0" w:color="auto"/>
              <w:left w:val="double" w:sz="6" w:space="0" w:color="auto"/>
              <w:bottom w:val="single" w:sz="6" w:space="0" w:color="auto"/>
              <w:right w:val="single" w:sz="6" w:space="0" w:color="auto"/>
            </w:tcBorders>
          </w:tcPr>
          <w:p w:rsidR="00FD73A4" w:rsidRDefault="005C3ED0">
            <w:r>
              <w:t>Требования по прочим операциям</w:t>
            </w:r>
          </w:p>
        </w:tc>
        <w:tc>
          <w:tcPr>
            <w:tcW w:w="1840" w:type="dxa"/>
            <w:tcBorders>
              <w:top w:val="single" w:sz="6" w:space="0" w:color="auto"/>
              <w:left w:val="single" w:sz="6" w:space="0" w:color="auto"/>
              <w:bottom w:val="single" w:sz="6" w:space="0" w:color="auto"/>
              <w:right w:val="double" w:sz="6" w:space="0" w:color="auto"/>
            </w:tcBorders>
          </w:tcPr>
          <w:p w:rsidR="00FD73A4" w:rsidRDefault="005C3ED0">
            <w:pPr>
              <w:jc w:val="right"/>
            </w:pPr>
            <w:r>
              <w:t>2 728</w:t>
            </w:r>
          </w:p>
        </w:tc>
      </w:tr>
      <w:tr w:rsidR="00FD73A4">
        <w:tc>
          <w:tcPr>
            <w:tcW w:w="7412" w:type="dxa"/>
            <w:tcBorders>
              <w:top w:val="single" w:sz="6" w:space="0" w:color="auto"/>
              <w:left w:val="double" w:sz="6" w:space="0" w:color="auto"/>
              <w:bottom w:val="single" w:sz="6" w:space="0" w:color="auto"/>
              <w:right w:val="single" w:sz="6" w:space="0" w:color="auto"/>
            </w:tcBorders>
          </w:tcPr>
          <w:p w:rsidR="00FD73A4" w:rsidRDefault="005C3ED0">
            <w:r>
              <w:t xml:space="preserve">  в том числе </w:t>
            </w:r>
            <w:proofErr w:type="gramStart"/>
            <w:r>
              <w:t>просроченная</w:t>
            </w:r>
            <w:proofErr w:type="gramEnd"/>
          </w:p>
        </w:tc>
        <w:tc>
          <w:tcPr>
            <w:tcW w:w="1840" w:type="dxa"/>
            <w:tcBorders>
              <w:top w:val="single" w:sz="6" w:space="0" w:color="auto"/>
              <w:left w:val="single" w:sz="6" w:space="0" w:color="auto"/>
              <w:bottom w:val="single" w:sz="6" w:space="0" w:color="auto"/>
              <w:right w:val="double" w:sz="6" w:space="0" w:color="auto"/>
            </w:tcBorders>
          </w:tcPr>
          <w:p w:rsidR="00FD73A4" w:rsidRDefault="005C3ED0">
            <w:pPr>
              <w:jc w:val="right"/>
            </w:pPr>
            <w:r>
              <w:t>0</w:t>
            </w:r>
          </w:p>
        </w:tc>
      </w:tr>
      <w:tr w:rsidR="00FD73A4">
        <w:tc>
          <w:tcPr>
            <w:tcW w:w="7412" w:type="dxa"/>
            <w:tcBorders>
              <w:top w:val="single" w:sz="6" w:space="0" w:color="auto"/>
              <w:left w:val="double" w:sz="6" w:space="0" w:color="auto"/>
              <w:bottom w:val="single" w:sz="6" w:space="0" w:color="auto"/>
              <w:right w:val="single" w:sz="6" w:space="0" w:color="auto"/>
            </w:tcBorders>
          </w:tcPr>
          <w:p w:rsidR="00FD73A4" w:rsidRDefault="005C3ED0">
            <w:r>
              <w:t>Общий размер дебиторской задолженности</w:t>
            </w:r>
          </w:p>
        </w:tc>
        <w:tc>
          <w:tcPr>
            <w:tcW w:w="1840" w:type="dxa"/>
            <w:tcBorders>
              <w:top w:val="single" w:sz="6" w:space="0" w:color="auto"/>
              <w:left w:val="single" w:sz="6" w:space="0" w:color="auto"/>
              <w:bottom w:val="single" w:sz="6" w:space="0" w:color="auto"/>
              <w:right w:val="double" w:sz="6" w:space="0" w:color="auto"/>
            </w:tcBorders>
          </w:tcPr>
          <w:p w:rsidR="00FD73A4" w:rsidRDefault="005C3ED0">
            <w:pPr>
              <w:jc w:val="right"/>
            </w:pPr>
            <w:r>
              <w:t>185 496</w:t>
            </w:r>
          </w:p>
        </w:tc>
      </w:tr>
      <w:tr w:rsidR="00FD73A4">
        <w:tc>
          <w:tcPr>
            <w:tcW w:w="7412" w:type="dxa"/>
            <w:tcBorders>
              <w:top w:val="single" w:sz="6" w:space="0" w:color="auto"/>
              <w:left w:val="double" w:sz="6" w:space="0" w:color="auto"/>
              <w:bottom w:val="double" w:sz="6" w:space="0" w:color="auto"/>
              <w:right w:val="single" w:sz="6" w:space="0" w:color="auto"/>
            </w:tcBorders>
          </w:tcPr>
          <w:p w:rsidR="00FD73A4" w:rsidRDefault="005C3ED0">
            <w:r>
              <w:t xml:space="preserve">  в том числе общий размер просроченной дебиторской задолженности</w:t>
            </w:r>
          </w:p>
        </w:tc>
        <w:tc>
          <w:tcPr>
            <w:tcW w:w="1840" w:type="dxa"/>
            <w:tcBorders>
              <w:top w:val="single" w:sz="6" w:space="0" w:color="auto"/>
              <w:left w:val="single" w:sz="6" w:space="0" w:color="auto"/>
              <w:bottom w:val="double" w:sz="6" w:space="0" w:color="auto"/>
              <w:right w:val="double" w:sz="6" w:space="0" w:color="auto"/>
            </w:tcBorders>
          </w:tcPr>
          <w:p w:rsidR="00FD73A4" w:rsidRDefault="00FD73A4">
            <w:pPr>
              <w:jc w:val="right"/>
            </w:pPr>
          </w:p>
        </w:tc>
      </w:tr>
    </w:tbl>
    <w:p w:rsidR="00FD73A4" w:rsidRDefault="005C3ED0">
      <w:pPr>
        <w:pStyle w:val="SubHeading"/>
      </w:pPr>
      <w:r>
        <w:t>Дебиторы, на долю которых приходится не менее 10 процентов от общей суммы дебиторской задолженности за указанный отчетный период</w:t>
      </w:r>
    </w:p>
    <w:p w:rsidR="00FD73A4" w:rsidRDefault="005C3ED0">
      <w:pPr>
        <w:ind w:left="600"/>
      </w:pPr>
      <w:r>
        <w:rPr>
          <w:rStyle w:val="Subst"/>
          <w:bCs/>
          <w:iCs/>
        </w:rPr>
        <w:t>Указанных дебиторов нет</w:t>
      </w:r>
    </w:p>
    <w:p w:rsidR="00FD73A4" w:rsidRDefault="005C3ED0">
      <w:pPr>
        <w:pStyle w:val="1"/>
      </w:pPr>
      <w:bookmarkStart w:id="142" w:name="_Toc481763156"/>
      <w:bookmarkStart w:id="143" w:name="_Toc506201533"/>
      <w:r>
        <w:t>Раздел VII. Бухгалтерска</w:t>
      </w:r>
      <w:proofErr w:type="gramStart"/>
      <w:r>
        <w:t>я(</w:t>
      </w:r>
      <w:proofErr w:type="gramEnd"/>
      <w:r>
        <w:t>финансовая) отчетность эмитента и иная финансовая информация</w:t>
      </w:r>
      <w:bookmarkEnd w:id="142"/>
      <w:bookmarkEnd w:id="143"/>
    </w:p>
    <w:p w:rsidR="00FD73A4" w:rsidRDefault="005C3ED0">
      <w:pPr>
        <w:pStyle w:val="2"/>
      </w:pPr>
      <w:bookmarkStart w:id="144" w:name="_Toc506201534"/>
      <w:bookmarkStart w:id="145" w:name="_Toc481763162"/>
      <w:r>
        <w:t>7.1. Годовая бухгалтерска</w:t>
      </w:r>
      <w:proofErr w:type="gramStart"/>
      <w:r>
        <w:t>я(</w:t>
      </w:r>
      <w:proofErr w:type="gramEnd"/>
      <w:r>
        <w:t>финансовая) отчетность эмитента</w:t>
      </w:r>
      <w:bookmarkEnd w:id="144"/>
    </w:p>
    <w:p w:rsidR="00FD73A4" w:rsidRDefault="005C3ED0">
      <w:r>
        <w:t>Не указывается в данном отчетном квартале</w:t>
      </w:r>
    </w:p>
    <w:p w:rsidR="00FD73A4" w:rsidRDefault="005C3ED0">
      <w:pPr>
        <w:pStyle w:val="2"/>
      </w:pPr>
      <w:bookmarkStart w:id="146" w:name="_Toc506201535"/>
      <w:r>
        <w:t>7.2. Промежуточная финансовая отчетность эмитента за 2 квартал 2017 года</w:t>
      </w:r>
      <w:bookmarkEnd w:id="146"/>
    </w:p>
    <w:p w:rsidR="00FD73A4" w:rsidRDefault="005C3ED0">
      <w:pPr>
        <w:ind w:left="200"/>
        <w:rPr>
          <w:bCs/>
          <w:i/>
          <w:iCs/>
        </w:rPr>
      </w:pPr>
      <w:r>
        <w:rPr>
          <w:rStyle w:val="Subst"/>
          <w:b w:val="0"/>
          <w:bCs/>
          <w:i w:val="0"/>
          <w:iCs/>
        </w:rPr>
        <w:t xml:space="preserve">Не указывается в данном </w:t>
      </w:r>
      <w:r>
        <w:t>отчетном квартале</w:t>
      </w:r>
    </w:p>
    <w:p w:rsidR="00FD73A4" w:rsidRDefault="005C3ED0">
      <w:pPr>
        <w:pStyle w:val="2"/>
      </w:pPr>
      <w:bookmarkStart w:id="147" w:name="_Toc506201536"/>
      <w:r>
        <w:t>7.3. Консолидированная финансовая отчетность эмитента</w:t>
      </w:r>
      <w:bookmarkEnd w:id="147"/>
    </w:p>
    <w:p w:rsidR="00FD73A4" w:rsidRDefault="005C3ED0">
      <w:pPr>
        <w:ind w:left="200"/>
        <w:rPr>
          <w:bCs/>
          <w:i/>
          <w:iCs/>
        </w:rPr>
      </w:pPr>
      <w:r>
        <w:rPr>
          <w:rStyle w:val="Subst"/>
          <w:b w:val="0"/>
          <w:bCs/>
          <w:i w:val="0"/>
          <w:iCs/>
        </w:rPr>
        <w:t xml:space="preserve">Не указывается в данном </w:t>
      </w:r>
      <w:r>
        <w:t>отчетном квартале</w:t>
      </w:r>
    </w:p>
    <w:p w:rsidR="00FD73A4" w:rsidRDefault="005C3ED0">
      <w:pPr>
        <w:pStyle w:val="2"/>
      </w:pPr>
      <w:bookmarkStart w:id="148" w:name="_Toc506201537"/>
      <w:r>
        <w:t>7.4. Учетная политика эмитента на 2017 год</w:t>
      </w:r>
      <w:bookmarkEnd w:id="148"/>
    </w:p>
    <w:p w:rsidR="00FD73A4" w:rsidRDefault="005C3ED0">
      <w:pPr>
        <w:ind w:left="200"/>
        <w:rPr>
          <w:b/>
        </w:rPr>
      </w:pPr>
      <w:r>
        <w:rPr>
          <w:rStyle w:val="Subst"/>
          <w:b w:val="0"/>
          <w:bCs/>
          <w:iCs/>
        </w:rPr>
        <w:t>Изменения в составе информации настоящего пункта в отчетном квартале не происходили</w:t>
      </w:r>
    </w:p>
    <w:p w:rsidR="00FD73A4" w:rsidRDefault="005C3ED0">
      <w:pPr>
        <w:pStyle w:val="2"/>
      </w:pPr>
      <w:bookmarkStart w:id="149" w:name="_Toc506201538"/>
      <w:r>
        <w:t>7.5. Сведения о существенных изменениях, произошедших в составе имущества эмитента после даты окончания последнего завершенного отчетного года</w:t>
      </w:r>
      <w:bookmarkEnd w:id="145"/>
      <w:bookmarkEnd w:id="149"/>
    </w:p>
    <w:p w:rsidR="00FD73A4" w:rsidRDefault="005C3ED0">
      <w:pPr>
        <w:pStyle w:val="SubHeading"/>
        <w:ind w:left="200"/>
        <w:rPr>
          <w:b/>
        </w:rPr>
      </w:pPr>
      <w:r>
        <w:rPr>
          <w:b/>
        </w:rPr>
        <w:lastRenderedPageBreak/>
        <w:t>Сведения о существенных изменениях в составе имущества эмитента, произошедших в течение 12 месяцев до даты окончания отчетного квартала</w:t>
      </w:r>
    </w:p>
    <w:p w:rsidR="00FD73A4" w:rsidRDefault="005C3ED0">
      <w:pPr>
        <w:ind w:left="400"/>
        <w:jc w:val="both"/>
        <w:rPr>
          <w:b/>
        </w:rPr>
      </w:pPr>
      <w:r>
        <w:rPr>
          <w:rStyle w:val="Subst"/>
          <w:b w:val="0"/>
          <w:bCs/>
          <w:iCs/>
        </w:rPr>
        <w:t>Существенных изменений в составе имущества эмитента, произошедших в течение 12 месяцев до даты окончания отчетного квартала не было</w:t>
      </w:r>
    </w:p>
    <w:p w:rsidR="00FD73A4" w:rsidRDefault="005C3ED0">
      <w:pPr>
        <w:pStyle w:val="2"/>
      </w:pPr>
      <w:bookmarkStart w:id="150" w:name="_Toc481763163"/>
      <w:bookmarkStart w:id="151" w:name="_Toc506201539"/>
      <w:r>
        <w:t>7.6.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150"/>
      <w:bookmarkEnd w:id="151"/>
    </w:p>
    <w:p w:rsidR="00FD73A4" w:rsidRDefault="005C3ED0">
      <w:pPr>
        <w:ind w:left="200"/>
        <w:jc w:val="both"/>
        <w:rPr>
          <w:b/>
        </w:rPr>
      </w:pPr>
      <w:r>
        <w:rPr>
          <w:rStyle w:val="Subst"/>
          <w:b w:val="0"/>
          <w:bCs/>
          <w:iCs/>
        </w:rPr>
        <w:t xml:space="preserve">Эмитент не участвовал/не участвует в судебных процессах, которые </w:t>
      </w:r>
      <w:proofErr w:type="gramStart"/>
      <w:r>
        <w:rPr>
          <w:rStyle w:val="Subst"/>
          <w:b w:val="0"/>
          <w:bCs/>
          <w:iCs/>
        </w:rPr>
        <w:t>отразились</w:t>
      </w:r>
      <w:proofErr w:type="gramEnd"/>
      <w:r>
        <w:rPr>
          <w:rStyle w:val="Subst"/>
          <w:b w:val="0"/>
          <w:bCs/>
          <w:iCs/>
        </w:rPr>
        <w:t>/могут отразиться на финансово-хозяйственной деятельности, в течение периода с даты начала последнего завершенного финансового года и до даты окончания отчетного квартала</w:t>
      </w:r>
    </w:p>
    <w:p w:rsidR="00FD73A4" w:rsidRDefault="005C3ED0">
      <w:pPr>
        <w:pStyle w:val="1"/>
      </w:pPr>
      <w:bookmarkStart w:id="152" w:name="_Toc481763164"/>
      <w:bookmarkStart w:id="153" w:name="_Toc506201540"/>
      <w:r>
        <w:t>Раздел VIII. Дополнительные сведения об эмитенте и о размещенных им эмиссионных ценных бумагах</w:t>
      </w:r>
      <w:bookmarkEnd w:id="152"/>
      <w:bookmarkEnd w:id="153"/>
    </w:p>
    <w:p w:rsidR="00FD73A4" w:rsidRDefault="005C3ED0">
      <w:pPr>
        <w:pStyle w:val="2"/>
      </w:pPr>
      <w:bookmarkStart w:id="154" w:name="_Toc481763165"/>
      <w:bookmarkStart w:id="155" w:name="_Toc506201541"/>
      <w:r>
        <w:t>8.1. Дополнительные сведения об эмитенте</w:t>
      </w:r>
      <w:bookmarkEnd w:id="154"/>
      <w:bookmarkEnd w:id="155"/>
    </w:p>
    <w:p w:rsidR="00FD73A4" w:rsidRDefault="005C3ED0">
      <w:pPr>
        <w:pStyle w:val="2"/>
      </w:pPr>
      <w:bookmarkStart w:id="156" w:name="_Toc481763166"/>
      <w:bookmarkStart w:id="157" w:name="_Toc506201542"/>
      <w:r>
        <w:t>8.1.1. Сведения о размере, структуре уставного капитала эмитента</w:t>
      </w:r>
      <w:bookmarkEnd w:id="156"/>
      <w:bookmarkEnd w:id="157"/>
    </w:p>
    <w:p w:rsidR="00FD73A4" w:rsidRDefault="005C3ED0">
      <w:pPr>
        <w:ind w:left="200"/>
      </w:pPr>
      <w:r>
        <w:t>Размер уставного капитала эмитента на дату окончания отчетного квартала, руб.:</w:t>
      </w:r>
      <w:r>
        <w:rPr>
          <w:rStyle w:val="Subst"/>
          <w:bCs/>
          <w:iCs/>
        </w:rPr>
        <w:t xml:space="preserve"> 20 751 000 000</w:t>
      </w:r>
    </w:p>
    <w:p w:rsidR="00FD73A4" w:rsidRDefault="005C3ED0">
      <w:pPr>
        <w:pStyle w:val="SubHeading"/>
        <w:ind w:left="200"/>
      </w:pPr>
      <w:r>
        <w:t>Обыкновенные акции</w:t>
      </w:r>
    </w:p>
    <w:p w:rsidR="00FD73A4" w:rsidRDefault="005C3ED0">
      <w:pPr>
        <w:ind w:left="400"/>
      </w:pPr>
      <w:r>
        <w:t>Общая номинальная стоимость:</w:t>
      </w:r>
      <w:r>
        <w:rPr>
          <w:rStyle w:val="Subst"/>
          <w:bCs/>
          <w:iCs/>
        </w:rPr>
        <w:t xml:space="preserve"> 20 751 000 000</w:t>
      </w:r>
    </w:p>
    <w:p w:rsidR="00FD73A4" w:rsidRDefault="005C3ED0">
      <w:pPr>
        <w:ind w:left="400"/>
      </w:pPr>
      <w:r>
        <w:t>Размер доли в УК, %:</w:t>
      </w:r>
      <w:r>
        <w:rPr>
          <w:rStyle w:val="Subst"/>
          <w:bCs/>
          <w:iCs/>
        </w:rPr>
        <w:t xml:space="preserve"> 100</w:t>
      </w:r>
    </w:p>
    <w:p w:rsidR="00FD73A4" w:rsidRDefault="005C3ED0">
      <w:pPr>
        <w:pStyle w:val="SubHeading"/>
        <w:ind w:left="200"/>
      </w:pPr>
      <w:r>
        <w:t>Привилегированные</w:t>
      </w:r>
    </w:p>
    <w:p w:rsidR="00FD73A4" w:rsidRDefault="005C3ED0">
      <w:pPr>
        <w:ind w:left="400"/>
      </w:pPr>
      <w:r>
        <w:t>Общая номинальная стоимость:</w:t>
      </w:r>
      <w:r>
        <w:rPr>
          <w:rStyle w:val="Subst"/>
          <w:bCs/>
          <w:iCs/>
        </w:rPr>
        <w:t xml:space="preserve"> 0</w:t>
      </w:r>
    </w:p>
    <w:p w:rsidR="00FD73A4" w:rsidRDefault="005C3ED0">
      <w:pPr>
        <w:ind w:left="400"/>
      </w:pPr>
      <w:r>
        <w:t>Размер доли в УК, %:</w:t>
      </w:r>
      <w:r>
        <w:rPr>
          <w:rStyle w:val="Subst"/>
          <w:bCs/>
          <w:iCs/>
        </w:rPr>
        <w:t xml:space="preserve"> 0</w:t>
      </w:r>
    </w:p>
    <w:p w:rsidR="00FD73A4" w:rsidRDefault="005C3ED0">
      <w:pPr>
        <w:ind w:left="200"/>
      </w:pPr>
      <w:r>
        <w:t>Указывается информация о соответствии величины уставного капитала, приведенной в настоящем пункте, учредительным документам эмитента:</w:t>
      </w:r>
    </w:p>
    <w:p w:rsidR="00FD73A4" w:rsidRDefault="005C3ED0">
      <w:pPr>
        <w:pStyle w:val="2"/>
      </w:pPr>
      <w:bookmarkStart w:id="158" w:name="_Toc481763167"/>
      <w:bookmarkStart w:id="159" w:name="_Toc506201543"/>
      <w:r>
        <w:t>8.1.2. Сведения об изменении размера уставного капитала эмитента</w:t>
      </w:r>
      <w:bookmarkEnd w:id="158"/>
      <w:bookmarkEnd w:id="159"/>
    </w:p>
    <w:p w:rsidR="00FD73A4" w:rsidRDefault="005C3ED0">
      <w:pPr>
        <w:ind w:left="200"/>
      </w:pPr>
      <w:r>
        <w:t xml:space="preserve">В случае если за последний завершенный финансовый год, предшествующий дате окончания отчетного квартала, а также за период </w:t>
      </w:r>
      <w:proofErr w:type="gramStart"/>
      <w:r>
        <w:t>с даты начала</w:t>
      </w:r>
      <w:proofErr w:type="gramEnd"/>
      <w:r>
        <w:t xml:space="preserve"> текущего года до даты окончания отчетного квартала имело место изменение размера уставного капитала эмитента, по каждому факту произошедших изменений указывается:</w:t>
      </w:r>
    </w:p>
    <w:p w:rsidR="00FD73A4" w:rsidRDefault="005C3ED0">
      <w:pPr>
        <w:ind w:left="200"/>
      </w:pPr>
      <w:r>
        <w:t>Дата изменения размера УК:</w:t>
      </w:r>
      <w:r>
        <w:rPr>
          <w:rStyle w:val="Subst"/>
          <w:bCs/>
          <w:iCs/>
        </w:rPr>
        <w:t xml:space="preserve"> 24.02.2015</w:t>
      </w:r>
    </w:p>
    <w:p w:rsidR="00FD73A4" w:rsidRDefault="005C3ED0">
      <w:pPr>
        <w:ind w:left="200"/>
      </w:pPr>
      <w:r>
        <w:t>Размер УК до внесения изменений (руб.):</w:t>
      </w:r>
      <w:r>
        <w:rPr>
          <w:rStyle w:val="Subst"/>
          <w:bCs/>
          <w:iCs/>
        </w:rPr>
        <w:t xml:space="preserve"> 12 651 000 000</w:t>
      </w:r>
    </w:p>
    <w:p w:rsidR="00FD73A4" w:rsidRDefault="005C3ED0">
      <w:pPr>
        <w:pStyle w:val="SubHeading"/>
        <w:ind w:left="200"/>
      </w:pPr>
      <w:r>
        <w:t>Структура УК до внесения изменений</w:t>
      </w:r>
    </w:p>
    <w:p w:rsidR="00FD73A4" w:rsidRDefault="005C3ED0">
      <w:pPr>
        <w:pStyle w:val="SubHeading"/>
        <w:ind w:left="400"/>
      </w:pPr>
      <w:r>
        <w:t>Обыкновенные акции</w:t>
      </w:r>
    </w:p>
    <w:p w:rsidR="00FD73A4" w:rsidRDefault="005C3ED0">
      <w:pPr>
        <w:ind w:left="600"/>
      </w:pPr>
      <w:r>
        <w:t>Общая номинальная стоимость:</w:t>
      </w:r>
      <w:r>
        <w:rPr>
          <w:rStyle w:val="Subst"/>
          <w:bCs/>
          <w:iCs/>
        </w:rPr>
        <w:t xml:space="preserve"> 12 651 000 000</w:t>
      </w:r>
    </w:p>
    <w:p w:rsidR="00FD73A4" w:rsidRDefault="005C3ED0">
      <w:pPr>
        <w:ind w:left="600"/>
      </w:pPr>
      <w:r>
        <w:t>Размер доли в УК, %:</w:t>
      </w:r>
      <w:r>
        <w:rPr>
          <w:rStyle w:val="Subst"/>
          <w:bCs/>
          <w:iCs/>
        </w:rPr>
        <w:t xml:space="preserve"> 100</w:t>
      </w:r>
    </w:p>
    <w:p w:rsidR="00FD73A4" w:rsidRDefault="005C3ED0">
      <w:pPr>
        <w:pStyle w:val="SubHeading"/>
        <w:ind w:left="400"/>
      </w:pPr>
      <w:r>
        <w:t>Привилегированные</w:t>
      </w:r>
    </w:p>
    <w:p w:rsidR="00FD73A4" w:rsidRDefault="005C3ED0">
      <w:pPr>
        <w:ind w:left="600"/>
      </w:pPr>
      <w:r>
        <w:t>Общая номинальная стоимость:</w:t>
      </w:r>
      <w:r>
        <w:rPr>
          <w:rStyle w:val="Subst"/>
          <w:bCs/>
          <w:iCs/>
        </w:rPr>
        <w:t xml:space="preserve"> 0</w:t>
      </w:r>
    </w:p>
    <w:p w:rsidR="00FD73A4" w:rsidRDefault="005C3ED0">
      <w:pPr>
        <w:ind w:left="600"/>
      </w:pPr>
      <w:r>
        <w:t>Размер доли в УК, %:</w:t>
      </w:r>
      <w:r>
        <w:rPr>
          <w:rStyle w:val="Subst"/>
          <w:bCs/>
          <w:iCs/>
        </w:rPr>
        <w:t xml:space="preserve"> 0</w:t>
      </w:r>
    </w:p>
    <w:p w:rsidR="00FD73A4" w:rsidRDefault="00FD73A4">
      <w:pPr>
        <w:pStyle w:val="ThinDelim"/>
      </w:pPr>
    </w:p>
    <w:p w:rsidR="00FD73A4" w:rsidRDefault="005C3ED0">
      <w:pPr>
        <w:ind w:left="200"/>
      </w:pPr>
      <w:r>
        <w:t>Размер УК после внесения изменений (руб.):</w:t>
      </w:r>
      <w:r>
        <w:rPr>
          <w:rStyle w:val="Subst"/>
          <w:bCs/>
          <w:iCs/>
        </w:rPr>
        <w:t xml:space="preserve"> 12 751 000 000</w:t>
      </w:r>
    </w:p>
    <w:p w:rsidR="00FD73A4" w:rsidRDefault="005C3ED0">
      <w:pPr>
        <w:pStyle w:val="SubHeading"/>
        <w:ind w:left="200"/>
      </w:pPr>
      <w:r>
        <w:t>Структура УК после внесения изменений</w:t>
      </w:r>
    </w:p>
    <w:p w:rsidR="00FD73A4" w:rsidRDefault="005C3ED0">
      <w:pPr>
        <w:pStyle w:val="SubHeading"/>
        <w:ind w:left="400"/>
      </w:pPr>
      <w:r>
        <w:t>Обыкновенные акции</w:t>
      </w:r>
    </w:p>
    <w:p w:rsidR="00FD73A4" w:rsidRDefault="005C3ED0">
      <w:pPr>
        <w:ind w:left="600"/>
      </w:pPr>
      <w:r>
        <w:t>Общая номинальная стоимость:</w:t>
      </w:r>
      <w:r>
        <w:rPr>
          <w:rStyle w:val="Subst"/>
          <w:bCs/>
          <w:iCs/>
        </w:rPr>
        <w:t xml:space="preserve"> 12 751 000 000</w:t>
      </w:r>
    </w:p>
    <w:p w:rsidR="00FD73A4" w:rsidRDefault="005C3ED0">
      <w:pPr>
        <w:ind w:left="600"/>
      </w:pPr>
      <w:r>
        <w:t>Размер доли в УК, %:</w:t>
      </w:r>
      <w:r>
        <w:rPr>
          <w:rStyle w:val="Subst"/>
          <w:bCs/>
          <w:iCs/>
        </w:rPr>
        <w:t xml:space="preserve"> 100</w:t>
      </w:r>
    </w:p>
    <w:p w:rsidR="00FD73A4" w:rsidRDefault="005C3ED0">
      <w:pPr>
        <w:pStyle w:val="SubHeading"/>
        <w:ind w:left="400"/>
      </w:pPr>
      <w:r>
        <w:t>Привилегированные</w:t>
      </w:r>
    </w:p>
    <w:p w:rsidR="00FD73A4" w:rsidRDefault="005C3ED0">
      <w:pPr>
        <w:ind w:left="600"/>
      </w:pPr>
      <w:r>
        <w:t>Общая номинальная стоимость:</w:t>
      </w:r>
      <w:r>
        <w:rPr>
          <w:rStyle w:val="Subst"/>
          <w:bCs/>
          <w:iCs/>
        </w:rPr>
        <w:t xml:space="preserve"> 0</w:t>
      </w:r>
    </w:p>
    <w:p w:rsidR="00FD73A4" w:rsidRDefault="005C3ED0">
      <w:pPr>
        <w:ind w:left="600"/>
      </w:pPr>
      <w:r>
        <w:t>Размер доли в УК, %:</w:t>
      </w:r>
      <w:r>
        <w:rPr>
          <w:rStyle w:val="Subst"/>
          <w:bCs/>
          <w:iCs/>
        </w:rPr>
        <w:t xml:space="preserve"> 0</w:t>
      </w:r>
    </w:p>
    <w:p w:rsidR="00FD73A4" w:rsidRDefault="00FD73A4">
      <w:pPr>
        <w:pStyle w:val="ThinDelim"/>
      </w:pPr>
    </w:p>
    <w:p w:rsidR="00FD73A4" w:rsidRDefault="005C3ED0">
      <w:pPr>
        <w:ind w:left="200"/>
      </w:pPr>
      <w:r>
        <w:lastRenderedPageBreak/>
        <w:t>Наименование органа управления эмитента, принявшего решение об изменении размера уставного капитала эмитента:</w:t>
      </w:r>
      <w:r>
        <w:rPr>
          <w:rStyle w:val="Subst"/>
          <w:bCs/>
          <w:iCs/>
        </w:rPr>
        <w:t xml:space="preserve"> Решение внеочередного общего собрания акционеров</w:t>
      </w:r>
    </w:p>
    <w:p w:rsidR="00FD73A4" w:rsidRDefault="005C3ED0">
      <w:pPr>
        <w:ind w:left="200"/>
      </w:pPr>
      <w:r>
        <w:t>Дата составления протокола собрания (заседания) органа управления эмитента, на котором принято решение об изменении размера уставного капитала эмитента:</w:t>
      </w:r>
      <w:r>
        <w:rPr>
          <w:rStyle w:val="Subst"/>
          <w:bCs/>
          <w:iCs/>
        </w:rPr>
        <w:t xml:space="preserve"> 19.01.2015</w:t>
      </w:r>
    </w:p>
    <w:p w:rsidR="00FD73A4" w:rsidRDefault="005C3ED0">
      <w:pPr>
        <w:ind w:left="200"/>
      </w:pPr>
      <w:r>
        <w:t>Номер протокола:</w:t>
      </w:r>
      <w:r>
        <w:rPr>
          <w:rStyle w:val="Subst"/>
          <w:bCs/>
          <w:iCs/>
        </w:rPr>
        <w:t xml:space="preserve"> 1</w:t>
      </w:r>
    </w:p>
    <w:p w:rsidR="00FD73A4" w:rsidRDefault="00FD73A4">
      <w:pPr>
        <w:ind w:left="200"/>
      </w:pPr>
    </w:p>
    <w:p w:rsidR="00FD73A4" w:rsidRDefault="005C3ED0">
      <w:pPr>
        <w:ind w:left="200"/>
      </w:pPr>
      <w:r>
        <w:t>Дата изменения размера УК:</w:t>
      </w:r>
      <w:r>
        <w:rPr>
          <w:rStyle w:val="Subst"/>
          <w:bCs/>
          <w:iCs/>
        </w:rPr>
        <w:t xml:space="preserve"> 19.01.2015</w:t>
      </w:r>
    </w:p>
    <w:p w:rsidR="00FD73A4" w:rsidRDefault="005C3ED0">
      <w:pPr>
        <w:ind w:left="200"/>
      </w:pPr>
      <w:r>
        <w:t>Размер УК до внесения изменений (руб.):</w:t>
      </w:r>
      <w:r>
        <w:rPr>
          <w:rStyle w:val="Subst"/>
          <w:bCs/>
          <w:iCs/>
        </w:rPr>
        <w:t xml:space="preserve"> 12 651 000 000</w:t>
      </w:r>
    </w:p>
    <w:p w:rsidR="00FD73A4" w:rsidRDefault="005C3ED0">
      <w:pPr>
        <w:pStyle w:val="SubHeading"/>
        <w:ind w:left="200"/>
      </w:pPr>
      <w:r>
        <w:t>Структура УК до внесения изменений</w:t>
      </w:r>
    </w:p>
    <w:p w:rsidR="00FD73A4" w:rsidRDefault="005C3ED0">
      <w:pPr>
        <w:pStyle w:val="SubHeading"/>
        <w:ind w:left="400"/>
      </w:pPr>
      <w:r>
        <w:t>Обыкновенные акции</w:t>
      </w:r>
    </w:p>
    <w:p w:rsidR="00FD73A4" w:rsidRDefault="005C3ED0">
      <w:pPr>
        <w:ind w:left="600"/>
      </w:pPr>
      <w:r>
        <w:t>Общая номинальная стоимость:</w:t>
      </w:r>
      <w:r>
        <w:rPr>
          <w:rStyle w:val="Subst"/>
          <w:bCs/>
          <w:iCs/>
        </w:rPr>
        <w:t xml:space="preserve"> 12 651 000 000</w:t>
      </w:r>
    </w:p>
    <w:p w:rsidR="00FD73A4" w:rsidRDefault="005C3ED0">
      <w:pPr>
        <w:ind w:left="600"/>
      </w:pPr>
      <w:r>
        <w:t>Размер доли в УК, %:</w:t>
      </w:r>
      <w:r>
        <w:rPr>
          <w:rStyle w:val="Subst"/>
          <w:bCs/>
          <w:iCs/>
        </w:rPr>
        <w:t xml:space="preserve"> 100</w:t>
      </w:r>
    </w:p>
    <w:p w:rsidR="00FD73A4" w:rsidRDefault="005C3ED0">
      <w:pPr>
        <w:pStyle w:val="SubHeading"/>
        <w:ind w:left="400"/>
      </w:pPr>
      <w:r>
        <w:t>Привилегированные</w:t>
      </w:r>
    </w:p>
    <w:p w:rsidR="00FD73A4" w:rsidRDefault="005C3ED0">
      <w:pPr>
        <w:ind w:left="600"/>
      </w:pPr>
      <w:r>
        <w:t>Общая номинальная стоимость:</w:t>
      </w:r>
      <w:r>
        <w:rPr>
          <w:rStyle w:val="Subst"/>
          <w:bCs/>
          <w:iCs/>
        </w:rPr>
        <w:t xml:space="preserve"> 0</w:t>
      </w:r>
    </w:p>
    <w:p w:rsidR="00FD73A4" w:rsidRDefault="005C3ED0">
      <w:pPr>
        <w:ind w:left="600"/>
      </w:pPr>
      <w:r>
        <w:t>Размер доли в УК, %:</w:t>
      </w:r>
      <w:r>
        <w:rPr>
          <w:rStyle w:val="Subst"/>
          <w:bCs/>
          <w:iCs/>
        </w:rPr>
        <w:t xml:space="preserve"> 0</w:t>
      </w:r>
    </w:p>
    <w:p w:rsidR="00FD73A4" w:rsidRDefault="00FD73A4">
      <w:pPr>
        <w:pStyle w:val="ThinDelim"/>
      </w:pPr>
    </w:p>
    <w:p w:rsidR="00FD73A4" w:rsidRDefault="005C3ED0">
      <w:pPr>
        <w:ind w:left="200"/>
      </w:pPr>
      <w:r>
        <w:t>Размер УК после внесения изменений (руб.):</w:t>
      </w:r>
      <w:r>
        <w:rPr>
          <w:rStyle w:val="Subst"/>
          <w:bCs/>
          <w:iCs/>
        </w:rPr>
        <w:t xml:space="preserve"> 20 751 000 000</w:t>
      </w:r>
    </w:p>
    <w:p w:rsidR="00FD73A4" w:rsidRDefault="005C3ED0">
      <w:pPr>
        <w:pStyle w:val="SubHeading"/>
        <w:ind w:left="200"/>
      </w:pPr>
      <w:r>
        <w:t>Структура УК после внесения изменений</w:t>
      </w:r>
    </w:p>
    <w:p w:rsidR="00FD73A4" w:rsidRDefault="005C3ED0">
      <w:pPr>
        <w:pStyle w:val="SubHeading"/>
        <w:ind w:left="400"/>
      </w:pPr>
      <w:r>
        <w:t>Обыкновенные акции</w:t>
      </w:r>
    </w:p>
    <w:p w:rsidR="00FD73A4" w:rsidRDefault="005C3ED0">
      <w:pPr>
        <w:ind w:left="600"/>
      </w:pPr>
      <w:r>
        <w:t>Общая номинальная стоимость:</w:t>
      </w:r>
      <w:r>
        <w:rPr>
          <w:rStyle w:val="Subst"/>
          <w:bCs/>
          <w:iCs/>
        </w:rPr>
        <w:t xml:space="preserve"> 20 751 000 000</w:t>
      </w:r>
    </w:p>
    <w:p w:rsidR="00FD73A4" w:rsidRDefault="005C3ED0">
      <w:pPr>
        <w:ind w:left="600"/>
      </w:pPr>
      <w:r>
        <w:t>Размер доли в УК, %:</w:t>
      </w:r>
      <w:r>
        <w:rPr>
          <w:rStyle w:val="Subst"/>
          <w:bCs/>
          <w:iCs/>
        </w:rPr>
        <w:t xml:space="preserve"> 100</w:t>
      </w:r>
    </w:p>
    <w:p w:rsidR="00FD73A4" w:rsidRDefault="005C3ED0">
      <w:pPr>
        <w:pStyle w:val="SubHeading"/>
        <w:ind w:left="400"/>
      </w:pPr>
      <w:r>
        <w:t>Привилегированные</w:t>
      </w:r>
    </w:p>
    <w:p w:rsidR="00FD73A4" w:rsidRDefault="005C3ED0">
      <w:pPr>
        <w:ind w:left="600"/>
      </w:pPr>
      <w:r>
        <w:t>Общая номинальная стоимость:</w:t>
      </w:r>
      <w:r>
        <w:rPr>
          <w:rStyle w:val="Subst"/>
          <w:bCs/>
          <w:iCs/>
        </w:rPr>
        <w:t xml:space="preserve"> 0</w:t>
      </w:r>
    </w:p>
    <w:p w:rsidR="00FD73A4" w:rsidRDefault="005C3ED0">
      <w:pPr>
        <w:ind w:left="600"/>
      </w:pPr>
      <w:r>
        <w:t>Размер доли в УК, %:</w:t>
      </w:r>
      <w:r>
        <w:rPr>
          <w:rStyle w:val="Subst"/>
          <w:bCs/>
          <w:iCs/>
        </w:rPr>
        <w:t xml:space="preserve"> 0</w:t>
      </w:r>
    </w:p>
    <w:p w:rsidR="00FD73A4" w:rsidRDefault="00FD73A4">
      <w:pPr>
        <w:pStyle w:val="ThinDelim"/>
      </w:pPr>
    </w:p>
    <w:p w:rsidR="00FD73A4" w:rsidRDefault="005C3ED0">
      <w:pPr>
        <w:ind w:left="200"/>
      </w:pPr>
      <w:r>
        <w:t>Наименование органа управления эмитента, принявшего решение об изменении размера уставного капитала эмитента:</w:t>
      </w:r>
      <w:r w:rsidR="00971358">
        <w:t xml:space="preserve"> </w:t>
      </w:r>
      <w:r w:rsidR="00971358" w:rsidRPr="00D52B41">
        <w:rPr>
          <w:b/>
          <w:i/>
        </w:rPr>
        <w:t>Общее собрание акционеров</w:t>
      </w:r>
    </w:p>
    <w:p w:rsidR="00FD73A4" w:rsidRDefault="005C3ED0">
      <w:pPr>
        <w:ind w:left="200"/>
      </w:pPr>
      <w:r>
        <w:t>Дата составления протокола собрания (заседания) органа управления эмитента, на котором принято решение об изменении размера уставного капитала эмитента:</w:t>
      </w:r>
      <w:r>
        <w:rPr>
          <w:rStyle w:val="Subst"/>
          <w:bCs/>
          <w:iCs/>
        </w:rPr>
        <w:t xml:space="preserve"> 28.12.2016</w:t>
      </w:r>
    </w:p>
    <w:p w:rsidR="00FD73A4" w:rsidRDefault="005C3ED0">
      <w:pPr>
        <w:ind w:left="200"/>
      </w:pPr>
      <w:r>
        <w:t>Номер протокола:</w:t>
      </w:r>
      <w:r>
        <w:rPr>
          <w:rStyle w:val="Subst"/>
          <w:bCs/>
          <w:iCs/>
        </w:rPr>
        <w:t xml:space="preserve"> 4</w:t>
      </w:r>
    </w:p>
    <w:p w:rsidR="00FD73A4" w:rsidRDefault="005C3ED0">
      <w:pPr>
        <w:pStyle w:val="2"/>
      </w:pPr>
      <w:bookmarkStart w:id="160" w:name="_Toc481763168"/>
      <w:bookmarkStart w:id="161" w:name="_Toc506201544"/>
      <w:r>
        <w:t>8.1.3. Сведения о порядке созыва и проведения собрания (заседания) высшего органа управления эмитента</w:t>
      </w:r>
      <w:bookmarkEnd w:id="160"/>
      <w:bookmarkEnd w:id="161"/>
    </w:p>
    <w:p w:rsidR="00FD73A4" w:rsidRDefault="005C3ED0">
      <w:pPr>
        <w:ind w:left="200"/>
        <w:rPr>
          <w:bCs/>
          <w:i/>
          <w:iCs/>
        </w:rPr>
      </w:pPr>
      <w:r>
        <w:rPr>
          <w:rStyle w:val="Subst"/>
          <w:b w:val="0"/>
          <w:bCs/>
          <w:iCs/>
        </w:rPr>
        <w:t>Изменения в составе информации настоящего пункта в отчетном квартале не происходили.</w:t>
      </w:r>
    </w:p>
    <w:p w:rsidR="00FD73A4" w:rsidRDefault="005C3ED0">
      <w:pPr>
        <w:pStyle w:val="2"/>
        <w:jc w:val="both"/>
      </w:pPr>
      <w:bookmarkStart w:id="162" w:name="_Toc481763169"/>
      <w:bookmarkStart w:id="163" w:name="_Toc506201545"/>
      <w: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bookmarkEnd w:id="162"/>
      <w:bookmarkEnd w:id="163"/>
    </w:p>
    <w:p w:rsidR="00FD73A4" w:rsidRDefault="005C3ED0">
      <w:r>
        <w:rPr>
          <w:b/>
        </w:rPr>
        <w:t>Полное наименование:</w:t>
      </w:r>
      <w:r>
        <w:t xml:space="preserve"> Общество с ограниченной ответственностью «Управляющая компания РЭБ ПРОЕКТ»;</w:t>
      </w:r>
    </w:p>
    <w:p w:rsidR="00FD73A4" w:rsidRDefault="005C3ED0">
      <w:r>
        <w:rPr>
          <w:b/>
        </w:rPr>
        <w:t xml:space="preserve">Сокращенное наименование: </w:t>
      </w:r>
      <w:r>
        <w:t>ООО «УК РЭБ ПРОЕКТ»;</w:t>
      </w:r>
    </w:p>
    <w:p w:rsidR="00FD73A4" w:rsidRDefault="005C3ED0">
      <w:proofErr w:type="gramStart"/>
      <w:r>
        <w:rPr>
          <w:b/>
        </w:rPr>
        <w:t>Место нахождение</w:t>
      </w:r>
      <w:proofErr w:type="gramEnd"/>
      <w:r>
        <w:rPr>
          <w:b/>
        </w:rPr>
        <w:t xml:space="preserve">: </w:t>
      </w:r>
      <w:r>
        <w:t>123610, город Москва, Краснопресненская набережная, дом 12, помещение 1201</w:t>
      </w:r>
    </w:p>
    <w:p w:rsidR="00FD73A4" w:rsidRDefault="005C3ED0">
      <w:pPr>
        <w:rPr>
          <w:b/>
        </w:rPr>
      </w:pPr>
      <w:r>
        <w:rPr>
          <w:b/>
        </w:rPr>
        <w:t xml:space="preserve">ИНН: </w:t>
      </w:r>
      <w:r>
        <w:t xml:space="preserve">7703426691 </w:t>
      </w:r>
    </w:p>
    <w:p w:rsidR="00FD73A4" w:rsidRDefault="005C3ED0">
      <w:r>
        <w:rPr>
          <w:b/>
        </w:rPr>
        <w:t xml:space="preserve">ОГРН: </w:t>
      </w:r>
      <w:r>
        <w:t>1177746431653</w:t>
      </w:r>
    </w:p>
    <w:p w:rsidR="00FD73A4" w:rsidRDefault="005C3ED0">
      <w:r>
        <w:rPr>
          <w:b/>
        </w:rPr>
        <w:t xml:space="preserve">Доля АО РОСЭКСИМБАНК в уставном капитале организации: </w:t>
      </w:r>
      <w:r>
        <w:t>100%.</w:t>
      </w:r>
    </w:p>
    <w:p w:rsidR="00FD73A4" w:rsidRDefault="005C3ED0">
      <w:pPr>
        <w:pStyle w:val="2"/>
      </w:pPr>
      <w:bookmarkStart w:id="164" w:name="_Toc481763170"/>
      <w:bookmarkStart w:id="165" w:name="_Toc490214388"/>
      <w:bookmarkStart w:id="166" w:name="_Toc506201546"/>
      <w:r>
        <w:t>8.1.5. Сведения о существенных сделках, совершенных эмитентом</w:t>
      </w:r>
      <w:bookmarkEnd w:id="164"/>
      <w:bookmarkEnd w:id="165"/>
      <w:bookmarkEnd w:id="166"/>
    </w:p>
    <w:p w:rsidR="00FD73A4" w:rsidRDefault="005C3ED0">
      <w:pPr>
        <w:ind w:left="200"/>
      </w:pPr>
      <w:r>
        <w:rPr>
          <w:rStyle w:val="Subst"/>
          <w:bCs/>
          <w:iCs/>
        </w:rPr>
        <w:t>Указанные сделки в течение данного периода не совершались</w:t>
      </w:r>
    </w:p>
    <w:p w:rsidR="00FD73A4" w:rsidRDefault="005C3ED0">
      <w:pPr>
        <w:pStyle w:val="2"/>
      </w:pPr>
      <w:bookmarkStart w:id="167" w:name="_Toc481763171"/>
      <w:bookmarkStart w:id="168" w:name="_Toc490214389"/>
      <w:bookmarkStart w:id="169" w:name="_Toc506201547"/>
      <w:r>
        <w:t>8.1.6. Сведения о кредитных рейтингах эмитента</w:t>
      </w:r>
      <w:bookmarkEnd w:id="167"/>
      <w:bookmarkEnd w:id="168"/>
      <w:bookmarkEnd w:id="169"/>
    </w:p>
    <w:p w:rsidR="00FD73A4" w:rsidRDefault="005C3ED0">
      <w:pPr>
        <w:ind w:left="200"/>
      </w:pPr>
      <w:r>
        <w:t xml:space="preserve">В случае присвоения эмитенту и (или) ценным бумагам эмитента кредитного рейтинга (рейтингов) по каждому из известных эмитенту кредитных рейтингов за последний завершенный отчетный год, а также за период </w:t>
      </w:r>
      <w:proofErr w:type="gramStart"/>
      <w:r>
        <w:t>с даты начала</w:t>
      </w:r>
      <w:proofErr w:type="gramEnd"/>
      <w:r>
        <w:t xml:space="preserve"> текущего года до даты окончания отчетного квартала указываются</w:t>
      </w:r>
    </w:p>
    <w:p w:rsidR="00FD73A4" w:rsidRDefault="005C3ED0">
      <w:pPr>
        <w:ind w:left="200"/>
      </w:pPr>
      <w:r>
        <w:t>Объект присвоения рейтинга:</w:t>
      </w:r>
      <w:r>
        <w:rPr>
          <w:rStyle w:val="Subst"/>
          <w:bCs/>
          <w:iCs/>
        </w:rPr>
        <w:t xml:space="preserve"> эмитент</w:t>
      </w:r>
    </w:p>
    <w:p w:rsidR="00FD73A4" w:rsidRDefault="005C3ED0">
      <w:pPr>
        <w:pStyle w:val="SubHeading"/>
        <w:ind w:left="200"/>
      </w:pPr>
      <w:r>
        <w:lastRenderedPageBreak/>
        <w:t>Организация, присвоившая кредитный рейтинг</w:t>
      </w:r>
    </w:p>
    <w:p w:rsidR="00FD73A4" w:rsidRDefault="005C3ED0">
      <w:pPr>
        <w:ind w:left="400"/>
      </w:pPr>
      <w:r>
        <w:t>Полное фирменное наименование:</w:t>
      </w:r>
      <w:r>
        <w:rPr>
          <w:rStyle w:val="Subst"/>
          <w:bCs/>
          <w:iCs/>
        </w:rPr>
        <w:t xml:space="preserve"> Акционерное общество «Рейтинговое Агентство «Эксперт РА»</w:t>
      </w:r>
    </w:p>
    <w:p w:rsidR="00FD73A4" w:rsidRDefault="005C3ED0">
      <w:pPr>
        <w:ind w:left="400"/>
      </w:pPr>
      <w:r>
        <w:t>Сокращенное фирменное наименование:</w:t>
      </w:r>
      <w:r>
        <w:rPr>
          <w:rStyle w:val="Subst"/>
          <w:bCs/>
          <w:iCs/>
        </w:rPr>
        <w:t xml:space="preserve"> АО «Эксперт РА»</w:t>
      </w:r>
    </w:p>
    <w:p w:rsidR="00FD73A4" w:rsidRDefault="005C3ED0">
      <w:pPr>
        <w:ind w:left="400"/>
      </w:pPr>
      <w:r>
        <w:t>Место нахождения:</w:t>
      </w:r>
      <w:r>
        <w:rPr>
          <w:rStyle w:val="Subst"/>
          <w:bCs/>
          <w:iCs/>
        </w:rPr>
        <w:t xml:space="preserve"> 103001, РФ, г. Москва, </w:t>
      </w:r>
      <w:proofErr w:type="gramStart"/>
      <w:r>
        <w:rPr>
          <w:rStyle w:val="Subst"/>
          <w:bCs/>
          <w:iCs/>
        </w:rPr>
        <w:t>Благовещенский</w:t>
      </w:r>
      <w:proofErr w:type="gramEnd"/>
      <w:r>
        <w:rPr>
          <w:rStyle w:val="Subst"/>
          <w:bCs/>
          <w:iCs/>
        </w:rPr>
        <w:t xml:space="preserve"> пер., д. 12, стр. 2</w:t>
      </w:r>
    </w:p>
    <w:p w:rsidR="00FD73A4" w:rsidRDefault="005C3ED0">
      <w:pPr>
        <w:ind w:left="200"/>
      </w:pPr>
      <w:r>
        <w:t>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кредитного рейтинга:</w:t>
      </w:r>
      <w:r>
        <w:br/>
      </w:r>
      <w:r>
        <w:rPr>
          <w:rStyle w:val="Subst"/>
          <w:bCs/>
          <w:iCs/>
        </w:rPr>
        <w:t>http://raexpert.ru/</w:t>
      </w:r>
    </w:p>
    <w:p w:rsidR="00FD73A4" w:rsidRDefault="005C3ED0">
      <w:pPr>
        <w:ind w:left="200"/>
      </w:pPr>
      <w:r>
        <w:t>Значение кредитного рейтинга на дату окончания отчетного квартала:</w:t>
      </w:r>
      <w:r>
        <w:rPr>
          <w:rStyle w:val="Subst"/>
          <w:bCs/>
          <w:iCs/>
        </w:rPr>
        <w:t xml:space="preserve"> Кредитный рейтинг по национальной шкале на уровне </w:t>
      </w:r>
      <w:proofErr w:type="spellStart"/>
      <w:r>
        <w:rPr>
          <w:rStyle w:val="Subst"/>
          <w:bCs/>
          <w:iCs/>
          <w:lang w:val="en-US"/>
        </w:rPr>
        <w:t>ruAA</w:t>
      </w:r>
      <w:proofErr w:type="spellEnd"/>
      <w:r>
        <w:rPr>
          <w:rStyle w:val="Subst"/>
          <w:bCs/>
          <w:iCs/>
        </w:rPr>
        <w:t>, прогноз «стабильный»</w:t>
      </w:r>
    </w:p>
    <w:p w:rsidR="00FD73A4" w:rsidRDefault="005C3ED0">
      <w:pPr>
        <w:pStyle w:val="SubHeading"/>
        <w:ind w:left="200"/>
      </w:pPr>
      <w:r>
        <w:t xml:space="preserve">История изменения значений кредитного рейтинга за последний завершенный финансовый год, предшествующий дате окончания отчетного квартала, а также за период </w:t>
      </w:r>
      <w:proofErr w:type="gramStart"/>
      <w:r>
        <w:t>с даты начала</w:t>
      </w:r>
      <w:proofErr w:type="gramEnd"/>
      <w:r>
        <w:t xml:space="preserve"> текущего года до даты окончания отчетного квартала, с указанием значения кредитного рейтинга и даты присвоения (изменения) значения кредитного рейтинга</w:t>
      </w:r>
    </w:p>
    <w:tbl>
      <w:tblPr>
        <w:tblW w:w="9252" w:type="dxa"/>
        <w:tblLayout w:type="fixed"/>
        <w:tblCellMar>
          <w:left w:w="72" w:type="dxa"/>
          <w:right w:w="72" w:type="dxa"/>
        </w:tblCellMar>
        <w:tblLook w:val="0000" w:firstRow="0" w:lastRow="0" w:firstColumn="0" w:lastColumn="0" w:noHBand="0" w:noVBand="0"/>
      </w:tblPr>
      <w:tblGrid>
        <w:gridCol w:w="1572"/>
        <w:gridCol w:w="7680"/>
      </w:tblGrid>
      <w:tr w:rsidR="00FD73A4">
        <w:tc>
          <w:tcPr>
            <w:tcW w:w="1572" w:type="dxa"/>
            <w:tcBorders>
              <w:top w:val="double" w:sz="6" w:space="0" w:color="auto"/>
              <w:left w:val="double" w:sz="6" w:space="0" w:color="auto"/>
              <w:bottom w:val="single" w:sz="6" w:space="0" w:color="auto"/>
              <w:right w:val="single" w:sz="6" w:space="0" w:color="auto"/>
            </w:tcBorders>
          </w:tcPr>
          <w:p w:rsidR="00FD73A4" w:rsidRDefault="005C3ED0">
            <w:pPr>
              <w:jc w:val="center"/>
            </w:pPr>
            <w:r>
              <w:t>Дата присвоения</w:t>
            </w:r>
          </w:p>
        </w:tc>
        <w:tc>
          <w:tcPr>
            <w:tcW w:w="7680" w:type="dxa"/>
            <w:tcBorders>
              <w:top w:val="double" w:sz="6" w:space="0" w:color="auto"/>
              <w:left w:val="single" w:sz="6" w:space="0" w:color="auto"/>
              <w:bottom w:val="single" w:sz="6" w:space="0" w:color="auto"/>
              <w:right w:val="double" w:sz="6" w:space="0" w:color="auto"/>
            </w:tcBorders>
          </w:tcPr>
          <w:p w:rsidR="00FD73A4" w:rsidRDefault="005C3ED0">
            <w:pPr>
              <w:jc w:val="center"/>
            </w:pPr>
            <w:r>
              <w:t>Значения кредитного рейтинга</w:t>
            </w:r>
          </w:p>
        </w:tc>
      </w:tr>
      <w:tr w:rsidR="00FD73A4">
        <w:tc>
          <w:tcPr>
            <w:tcW w:w="1572" w:type="dxa"/>
            <w:tcBorders>
              <w:top w:val="single" w:sz="6" w:space="0" w:color="auto"/>
              <w:left w:val="double" w:sz="6" w:space="0" w:color="auto"/>
              <w:bottom w:val="double" w:sz="6" w:space="0" w:color="auto"/>
              <w:right w:val="single" w:sz="6" w:space="0" w:color="auto"/>
            </w:tcBorders>
          </w:tcPr>
          <w:p w:rsidR="00FD73A4" w:rsidRDefault="005C3ED0">
            <w:r>
              <w:t>30.09.2015</w:t>
            </w:r>
          </w:p>
        </w:tc>
        <w:tc>
          <w:tcPr>
            <w:tcW w:w="7680" w:type="dxa"/>
            <w:tcBorders>
              <w:top w:val="single" w:sz="6" w:space="0" w:color="auto"/>
              <w:left w:val="single" w:sz="6" w:space="0" w:color="auto"/>
              <w:bottom w:val="double" w:sz="6" w:space="0" w:color="auto"/>
              <w:right w:val="double" w:sz="6" w:space="0" w:color="auto"/>
            </w:tcBorders>
          </w:tcPr>
          <w:p w:rsidR="00FD73A4" w:rsidRDefault="005C3ED0">
            <w:r>
              <w:t>первичное присвоение рейтинга</w:t>
            </w:r>
          </w:p>
        </w:tc>
      </w:tr>
      <w:tr w:rsidR="00FD73A4">
        <w:tc>
          <w:tcPr>
            <w:tcW w:w="1572" w:type="dxa"/>
            <w:tcBorders>
              <w:top w:val="single" w:sz="6" w:space="0" w:color="auto"/>
              <w:left w:val="double" w:sz="6" w:space="0" w:color="auto"/>
              <w:bottom w:val="double" w:sz="6" w:space="0" w:color="auto"/>
              <w:right w:val="single" w:sz="6" w:space="0" w:color="auto"/>
            </w:tcBorders>
          </w:tcPr>
          <w:p w:rsidR="00FD73A4" w:rsidRDefault="005C3ED0">
            <w:r>
              <w:rPr>
                <w:lang w:val="en-US"/>
              </w:rPr>
              <w:t>24</w:t>
            </w:r>
            <w:r>
              <w:t>.0</w:t>
            </w:r>
            <w:r>
              <w:rPr>
                <w:lang w:val="en-US"/>
              </w:rPr>
              <w:t>4</w:t>
            </w:r>
            <w:r>
              <w:t>.2017</w:t>
            </w:r>
          </w:p>
        </w:tc>
        <w:tc>
          <w:tcPr>
            <w:tcW w:w="7680" w:type="dxa"/>
            <w:tcBorders>
              <w:top w:val="single" w:sz="6" w:space="0" w:color="auto"/>
              <w:left w:val="single" w:sz="6" w:space="0" w:color="auto"/>
              <w:bottom w:val="double" w:sz="6" w:space="0" w:color="auto"/>
              <w:right w:val="double" w:sz="6" w:space="0" w:color="auto"/>
            </w:tcBorders>
          </w:tcPr>
          <w:p w:rsidR="00FD73A4" w:rsidRDefault="005C3ED0">
            <w:r>
              <w:t xml:space="preserve">Изменение рейтинга эмитента рейтинговым агентством в связи с изменением методологии. </w:t>
            </w:r>
          </w:p>
          <w:p w:rsidR="00FD73A4" w:rsidRDefault="005C3ED0">
            <w:r>
              <w:t>Значение рейтинга до изменения: А++, стабильный прогноз.</w:t>
            </w:r>
          </w:p>
          <w:p w:rsidR="00FD73A4" w:rsidRDefault="005C3ED0">
            <w:r>
              <w:t xml:space="preserve">Значение после изменения: </w:t>
            </w:r>
            <w:proofErr w:type="spellStart"/>
            <w:r>
              <w:rPr>
                <w:lang w:val="en-US"/>
              </w:rPr>
              <w:t>ruAA</w:t>
            </w:r>
            <w:proofErr w:type="spellEnd"/>
            <w:r>
              <w:t>, стабильный прогноз.</w:t>
            </w:r>
          </w:p>
        </w:tc>
      </w:tr>
    </w:tbl>
    <w:p w:rsidR="00FD73A4" w:rsidRDefault="005C3ED0">
      <w:pPr>
        <w:ind w:left="200"/>
      </w:pPr>
      <w:r>
        <w:rPr>
          <w:rStyle w:val="Subst"/>
          <w:bCs/>
          <w:iCs/>
        </w:rPr>
        <w:t>Отсутствуют.</w:t>
      </w:r>
    </w:p>
    <w:p w:rsidR="00FD73A4" w:rsidRDefault="005C3ED0">
      <w:pPr>
        <w:ind w:left="200"/>
      </w:pPr>
      <w:r>
        <w:t>Объект присвоения рейтинга:</w:t>
      </w:r>
      <w:r>
        <w:rPr>
          <w:rStyle w:val="Subst"/>
          <w:bCs/>
          <w:iCs/>
        </w:rPr>
        <w:t xml:space="preserve"> эмитент</w:t>
      </w:r>
    </w:p>
    <w:p w:rsidR="00FD73A4" w:rsidRDefault="005C3ED0">
      <w:pPr>
        <w:pStyle w:val="SubHeading"/>
        <w:ind w:left="200"/>
      </w:pPr>
      <w:r>
        <w:t>Организация, присвоившая кредитный рейтинг</w:t>
      </w:r>
    </w:p>
    <w:p w:rsidR="00FD73A4" w:rsidRDefault="005C3ED0">
      <w:pPr>
        <w:ind w:left="400"/>
      </w:pPr>
      <w:r>
        <w:t>Полное фирменное наименование:</w:t>
      </w:r>
      <w:r>
        <w:rPr>
          <w:rStyle w:val="Subst"/>
          <w:bCs/>
          <w:iCs/>
        </w:rPr>
        <w:t xml:space="preserve"> </w:t>
      </w:r>
      <w:proofErr w:type="spellStart"/>
      <w:r>
        <w:rPr>
          <w:rStyle w:val="Subst"/>
          <w:bCs/>
          <w:iCs/>
        </w:rPr>
        <w:t>Moody’s</w:t>
      </w:r>
      <w:proofErr w:type="spellEnd"/>
      <w:r>
        <w:rPr>
          <w:rStyle w:val="Subst"/>
          <w:bCs/>
          <w:iCs/>
        </w:rPr>
        <w:t xml:space="preserve"> </w:t>
      </w:r>
      <w:proofErr w:type="spellStart"/>
      <w:r>
        <w:rPr>
          <w:rStyle w:val="Subst"/>
          <w:bCs/>
          <w:iCs/>
        </w:rPr>
        <w:t>Investors</w:t>
      </w:r>
      <w:proofErr w:type="spellEnd"/>
      <w:r>
        <w:rPr>
          <w:rStyle w:val="Subst"/>
          <w:bCs/>
          <w:iCs/>
        </w:rPr>
        <w:t xml:space="preserve"> </w:t>
      </w:r>
      <w:proofErr w:type="spellStart"/>
      <w:r>
        <w:rPr>
          <w:rStyle w:val="Subst"/>
          <w:bCs/>
          <w:iCs/>
        </w:rPr>
        <w:t>Service</w:t>
      </w:r>
      <w:proofErr w:type="spellEnd"/>
    </w:p>
    <w:p w:rsidR="00FD73A4" w:rsidRDefault="005C3ED0">
      <w:pPr>
        <w:ind w:left="400"/>
      </w:pPr>
      <w:r>
        <w:t>Сокращенное фирменное наименование:</w:t>
      </w:r>
      <w:r>
        <w:rPr>
          <w:rStyle w:val="Subst"/>
          <w:bCs/>
          <w:iCs/>
        </w:rPr>
        <w:t xml:space="preserve"> </w:t>
      </w:r>
      <w:proofErr w:type="spellStart"/>
      <w:r>
        <w:rPr>
          <w:rStyle w:val="Subst"/>
          <w:bCs/>
          <w:iCs/>
        </w:rPr>
        <w:t>Moody’s</w:t>
      </w:r>
      <w:proofErr w:type="spellEnd"/>
    </w:p>
    <w:p w:rsidR="00FD73A4" w:rsidRDefault="005C3ED0">
      <w:pPr>
        <w:ind w:left="400"/>
      </w:pPr>
      <w:r>
        <w:t>Место нахождения:</w:t>
      </w:r>
      <w:r>
        <w:rPr>
          <w:rStyle w:val="Subst"/>
          <w:bCs/>
          <w:iCs/>
        </w:rPr>
        <w:t xml:space="preserve"> </w:t>
      </w:r>
      <w:r>
        <w:rPr>
          <w:rStyle w:val="Subst"/>
          <w:bCs/>
          <w:iCs/>
          <w:lang w:val="en-US"/>
        </w:rPr>
        <w:t>Moody</w:t>
      </w:r>
      <w:r>
        <w:rPr>
          <w:rStyle w:val="Subst"/>
          <w:bCs/>
          <w:iCs/>
        </w:rPr>
        <w:t>’</w:t>
      </w:r>
      <w:r>
        <w:rPr>
          <w:rStyle w:val="Subst"/>
          <w:bCs/>
          <w:iCs/>
          <w:lang w:val="en-US"/>
        </w:rPr>
        <w:t>s</w:t>
      </w:r>
      <w:r>
        <w:rPr>
          <w:rStyle w:val="Subst"/>
          <w:bCs/>
          <w:iCs/>
        </w:rPr>
        <w:t xml:space="preserve"> </w:t>
      </w:r>
      <w:r>
        <w:rPr>
          <w:rStyle w:val="Subst"/>
          <w:bCs/>
          <w:iCs/>
          <w:lang w:val="en-US"/>
        </w:rPr>
        <w:t>Investors</w:t>
      </w:r>
      <w:r>
        <w:rPr>
          <w:rStyle w:val="Subst"/>
          <w:bCs/>
          <w:iCs/>
        </w:rPr>
        <w:t xml:space="preserve"> </w:t>
      </w:r>
      <w:r>
        <w:rPr>
          <w:rStyle w:val="Subst"/>
          <w:bCs/>
          <w:iCs/>
          <w:lang w:val="en-US"/>
        </w:rPr>
        <w:t>Service</w:t>
      </w:r>
      <w:r>
        <w:rPr>
          <w:rStyle w:val="Subst"/>
          <w:bCs/>
          <w:iCs/>
        </w:rPr>
        <w:t xml:space="preserve"> </w:t>
      </w:r>
      <w:r>
        <w:rPr>
          <w:rStyle w:val="Subst"/>
          <w:bCs/>
          <w:iCs/>
          <w:lang w:val="en-US"/>
        </w:rPr>
        <w:t>Limited</w:t>
      </w:r>
      <w:r>
        <w:rPr>
          <w:rStyle w:val="Subst"/>
          <w:bCs/>
          <w:iCs/>
        </w:rPr>
        <w:t xml:space="preserve">, </w:t>
      </w:r>
      <w:r>
        <w:rPr>
          <w:rStyle w:val="Subst"/>
          <w:bCs/>
          <w:iCs/>
          <w:lang w:val="en-US"/>
        </w:rPr>
        <w:t>Moscow</w:t>
      </w:r>
      <w:r>
        <w:rPr>
          <w:rStyle w:val="Subst"/>
          <w:bCs/>
          <w:iCs/>
        </w:rPr>
        <w:t xml:space="preserve"> </w:t>
      </w:r>
      <w:r>
        <w:rPr>
          <w:rStyle w:val="Subst"/>
          <w:bCs/>
          <w:iCs/>
          <w:lang w:val="en-US"/>
        </w:rPr>
        <w:t>Branch</w:t>
      </w:r>
    </w:p>
    <w:p w:rsidR="00FD73A4" w:rsidRDefault="005C3ED0">
      <w:pPr>
        <w:ind w:left="200"/>
      </w:pPr>
      <w:r>
        <w:t xml:space="preserve">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кредитного рейтинга: </w:t>
      </w:r>
      <w:r>
        <w:rPr>
          <w:rStyle w:val="Subst"/>
          <w:bCs/>
          <w:iCs/>
        </w:rPr>
        <w:t>http://www.moodys.com.</w:t>
      </w:r>
    </w:p>
    <w:p w:rsidR="00FD73A4" w:rsidRDefault="005C3ED0">
      <w:pPr>
        <w:ind w:left="200"/>
      </w:pPr>
      <w:r>
        <w:t>Значение кредитного рейтинга на дату окончания отчетного квартала:</w:t>
      </w:r>
      <w:r>
        <w:rPr>
          <w:rStyle w:val="Subst"/>
          <w:bCs/>
          <w:iCs/>
        </w:rPr>
        <w:t xml:space="preserve"> Кредитный рейтинг по международной шкале на уровне Ba2, прогноз «стабильный»</w:t>
      </w:r>
    </w:p>
    <w:p w:rsidR="00FD73A4" w:rsidRDefault="005C3ED0">
      <w:pPr>
        <w:pStyle w:val="SubHeading"/>
        <w:ind w:left="200"/>
      </w:pPr>
      <w:r>
        <w:t xml:space="preserve">История изменения значений кредитного рейтинга за последний завершенный финансовый год, предшествующий дате окончания отчетного квартала, а также за период </w:t>
      </w:r>
      <w:proofErr w:type="gramStart"/>
      <w:r>
        <w:t>с даты начала</w:t>
      </w:r>
      <w:proofErr w:type="gramEnd"/>
      <w:r>
        <w:t xml:space="preserve"> текущего года до даты окончания отчетного квартала, с указанием значения кредитного рейтинга и даты присвоения (изменения) значения кредитного рейтинга</w:t>
      </w:r>
    </w:p>
    <w:tbl>
      <w:tblPr>
        <w:tblW w:w="9252" w:type="dxa"/>
        <w:tblLayout w:type="fixed"/>
        <w:tblCellMar>
          <w:left w:w="72" w:type="dxa"/>
          <w:right w:w="72" w:type="dxa"/>
        </w:tblCellMar>
        <w:tblLook w:val="0000" w:firstRow="0" w:lastRow="0" w:firstColumn="0" w:lastColumn="0" w:noHBand="0" w:noVBand="0"/>
      </w:tblPr>
      <w:tblGrid>
        <w:gridCol w:w="1572"/>
        <w:gridCol w:w="7680"/>
      </w:tblGrid>
      <w:tr w:rsidR="00FD73A4">
        <w:tc>
          <w:tcPr>
            <w:tcW w:w="1572" w:type="dxa"/>
            <w:tcBorders>
              <w:top w:val="double" w:sz="6" w:space="0" w:color="auto"/>
              <w:left w:val="double" w:sz="6" w:space="0" w:color="auto"/>
              <w:bottom w:val="single" w:sz="6" w:space="0" w:color="auto"/>
              <w:right w:val="single" w:sz="6" w:space="0" w:color="auto"/>
            </w:tcBorders>
          </w:tcPr>
          <w:p w:rsidR="00FD73A4" w:rsidRDefault="005C3ED0">
            <w:pPr>
              <w:jc w:val="center"/>
            </w:pPr>
            <w:r>
              <w:t>Дата присвоения</w:t>
            </w:r>
          </w:p>
        </w:tc>
        <w:tc>
          <w:tcPr>
            <w:tcW w:w="7680" w:type="dxa"/>
            <w:tcBorders>
              <w:top w:val="double" w:sz="6" w:space="0" w:color="auto"/>
              <w:left w:val="single" w:sz="6" w:space="0" w:color="auto"/>
              <w:bottom w:val="single" w:sz="6" w:space="0" w:color="auto"/>
              <w:right w:val="double" w:sz="6" w:space="0" w:color="auto"/>
            </w:tcBorders>
          </w:tcPr>
          <w:p w:rsidR="00FD73A4" w:rsidRDefault="005C3ED0">
            <w:pPr>
              <w:jc w:val="center"/>
            </w:pPr>
            <w:r>
              <w:t>Значения кредитного рейтинга</w:t>
            </w:r>
          </w:p>
        </w:tc>
      </w:tr>
      <w:tr w:rsidR="00FD73A4">
        <w:tc>
          <w:tcPr>
            <w:tcW w:w="1572" w:type="dxa"/>
            <w:tcBorders>
              <w:top w:val="double" w:sz="6" w:space="0" w:color="auto"/>
              <w:left w:val="double" w:sz="6" w:space="0" w:color="auto"/>
              <w:bottom w:val="single" w:sz="6" w:space="0" w:color="auto"/>
              <w:right w:val="single" w:sz="6" w:space="0" w:color="auto"/>
            </w:tcBorders>
          </w:tcPr>
          <w:p w:rsidR="00FD73A4" w:rsidRDefault="005C3ED0">
            <w:r>
              <w:t>08.10.2015</w:t>
            </w:r>
          </w:p>
        </w:tc>
        <w:tc>
          <w:tcPr>
            <w:tcW w:w="7680" w:type="dxa"/>
            <w:tcBorders>
              <w:top w:val="double" w:sz="6" w:space="0" w:color="auto"/>
              <w:left w:val="single" w:sz="6" w:space="0" w:color="auto"/>
              <w:bottom w:val="single" w:sz="6" w:space="0" w:color="auto"/>
              <w:right w:val="double" w:sz="6" w:space="0" w:color="auto"/>
            </w:tcBorders>
          </w:tcPr>
          <w:p w:rsidR="00FD73A4" w:rsidRDefault="005C3ED0">
            <w:r>
              <w:t>Первичное присвоение рейтинга.</w:t>
            </w:r>
          </w:p>
        </w:tc>
      </w:tr>
      <w:tr w:rsidR="00FD73A4">
        <w:tc>
          <w:tcPr>
            <w:tcW w:w="1572" w:type="dxa"/>
            <w:tcBorders>
              <w:top w:val="single" w:sz="6" w:space="0" w:color="auto"/>
              <w:left w:val="double" w:sz="6" w:space="0" w:color="auto"/>
              <w:bottom w:val="double" w:sz="6" w:space="0" w:color="auto"/>
              <w:right w:val="single" w:sz="6" w:space="0" w:color="auto"/>
            </w:tcBorders>
          </w:tcPr>
          <w:p w:rsidR="00FD73A4" w:rsidRDefault="005C3ED0">
            <w:r>
              <w:t>21.02.2017</w:t>
            </w:r>
          </w:p>
        </w:tc>
        <w:tc>
          <w:tcPr>
            <w:tcW w:w="7680" w:type="dxa"/>
            <w:tcBorders>
              <w:top w:val="single" w:sz="6" w:space="0" w:color="auto"/>
              <w:left w:val="single" w:sz="6" w:space="0" w:color="auto"/>
              <w:bottom w:val="double" w:sz="6" w:space="0" w:color="auto"/>
              <w:right w:val="double" w:sz="6" w:space="0" w:color="auto"/>
            </w:tcBorders>
          </w:tcPr>
          <w:p w:rsidR="00FD73A4" w:rsidRDefault="005C3ED0">
            <w:r>
              <w:t xml:space="preserve">Изменение рейтинга эмитента рейтинговым агентством на основании договора. </w:t>
            </w:r>
          </w:p>
          <w:p w:rsidR="00FD73A4" w:rsidRDefault="005C3ED0">
            <w:r>
              <w:t>Значение рейтинга до изменения: Ва</w:t>
            </w:r>
            <w:proofErr w:type="gramStart"/>
            <w:r>
              <w:t>2</w:t>
            </w:r>
            <w:proofErr w:type="gramEnd"/>
            <w:r>
              <w:t>, негативный прогноз.</w:t>
            </w:r>
          </w:p>
          <w:p w:rsidR="00FD73A4" w:rsidRDefault="005C3ED0">
            <w:r>
              <w:t>Значение после изменения: Ва</w:t>
            </w:r>
            <w:proofErr w:type="gramStart"/>
            <w:r>
              <w:t>2</w:t>
            </w:r>
            <w:proofErr w:type="gramEnd"/>
            <w:r>
              <w:t>, стабильный прогноз.</w:t>
            </w:r>
          </w:p>
        </w:tc>
      </w:tr>
    </w:tbl>
    <w:p w:rsidR="00C56179" w:rsidRDefault="005C3ED0" w:rsidP="00C56179">
      <w:pPr>
        <w:ind w:left="200"/>
      </w:pPr>
      <w:r>
        <w:rPr>
          <w:rStyle w:val="Subst"/>
          <w:bCs/>
          <w:iCs/>
        </w:rPr>
        <w:t>Отсутствуют.</w:t>
      </w:r>
      <w:bookmarkStart w:id="170" w:name="_Toc481763172"/>
      <w:bookmarkStart w:id="171" w:name="_Toc490214390"/>
      <w:bookmarkStart w:id="172" w:name="_Toc506201548"/>
    </w:p>
    <w:p w:rsidR="00FD73A4" w:rsidRDefault="005C3ED0">
      <w:pPr>
        <w:pStyle w:val="2"/>
      </w:pPr>
      <w:r>
        <w:t>8.2. Сведения о каждой категории (типе) акций эмитента</w:t>
      </w:r>
      <w:bookmarkEnd w:id="170"/>
      <w:bookmarkEnd w:id="171"/>
      <w:bookmarkEnd w:id="172"/>
    </w:p>
    <w:p w:rsidR="00FD73A4" w:rsidRDefault="005C3ED0">
      <w:pPr>
        <w:ind w:left="200"/>
        <w:rPr>
          <w:b/>
        </w:rPr>
      </w:pPr>
      <w:r>
        <w:rPr>
          <w:rStyle w:val="Subst"/>
          <w:b w:val="0"/>
          <w:bCs/>
          <w:iCs/>
        </w:rPr>
        <w:t>Изменения в составе информации настоящего пункта в отчетном квартале не происходили.</w:t>
      </w:r>
    </w:p>
    <w:p w:rsidR="00FD73A4" w:rsidRDefault="005C3ED0">
      <w:pPr>
        <w:pStyle w:val="2"/>
      </w:pPr>
      <w:bookmarkStart w:id="173" w:name="_Toc481763173"/>
      <w:bookmarkStart w:id="174" w:name="_Toc490214391"/>
      <w:bookmarkStart w:id="175" w:name="_Toc506201549"/>
      <w:r>
        <w:t>8.3. Сведения о предыдущих выпусках эмиссионных ценных бумаг эмитента, за исключением акций эмитента</w:t>
      </w:r>
      <w:bookmarkEnd w:id="173"/>
      <w:bookmarkEnd w:id="174"/>
      <w:bookmarkEnd w:id="175"/>
    </w:p>
    <w:p w:rsidR="00FD73A4" w:rsidRDefault="005C3ED0">
      <w:pPr>
        <w:pStyle w:val="2"/>
      </w:pPr>
      <w:bookmarkStart w:id="176" w:name="_Toc481763174"/>
      <w:bookmarkStart w:id="177" w:name="_Toc506201550"/>
      <w:r>
        <w:t>8.3.1. Сведения о выпусках, все ценные бумаги которых погашены</w:t>
      </w:r>
      <w:bookmarkEnd w:id="176"/>
      <w:bookmarkEnd w:id="177"/>
    </w:p>
    <w:p w:rsidR="00FD73A4" w:rsidRDefault="005C3ED0">
      <w:pPr>
        <w:ind w:left="200"/>
        <w:rPr>
          <w:b/>
        </w:rPr>
      </w:pPr>
      <w:r>
        <w:rPr>
          <w:rStyle w:val="Subst"/>
          <w:b w:val="0"/>
          <w:bCs/>
          <w:iCs/>
        </w:rPr>
        <w:t>Указанных выпусков нет</w:t>
      </w:r>
    </w:p>
    <w:p w:rsidR="00FD73A4" w:rsidRDefault="005C3ED0">
      <w:pPr>
        <w:pStyle w:val="2"/>
      </w:pPr>
      <w:bookmarkStart w:id="178" w:name="_Toc506201551"/>
      <w:bookmarkStart w:id="179" w:name="_Toc481763176"/>
      <w:r>
        <w:t>8.3.2. Сведения о выпусках, ценные бумаги которых не являются погашенными</w:t>
      </w:r>
      <w:bookmarkEnd w:id="178"/>
    </w:p>
    <w:p w:rsidR="00FD73A4" w:rsidRDefault="00FD73A4">
      <w:pPr>
        <w:pStyle w:val="Default"/>
        <w:rPr>
          <w:color w:val="auto"/>
          <w:sz w:val="20"/>
          <w:szCs w:val="20"/>
        </w:rPr>
      </w:pPr>
    </w:p>
    <w:p w:rsidR="00FD73A4" w:rsidRDefault="005C3ED0">
      <w:pPr>
        <w:pStyle w:val="Default"/>
        <w:rPr>
          <w:color w:val="auto"/>
          <w:sz w:val="20"/>
          <w:szCs w:val="20"/>
        </w:rPr>
      </w:pPr>
      <w:r>
        <w:rPr>
          <w:color w:val="auto"/>
          <w:sz w:val="20"/>
          <w:szCs w:val="20"/>
        </w:rPr>
        <w:t xml:space="preserve">Вид ценной бумаги: </w:t>
      </w:r>
      <w:r>
        <w:rPr>
          <w:b/>
          <w:bCs/>
          <w:i/>
          <w:iCs/>
          <w:color w:val="auto"/>
          <w:sz w:val="20"/>
          <w:szCs w:val="20"/>
        </w:rPr>
        <w:t xml:space="preserve">облигации </w:t>
      </w:r>
    </w:p>
    <w:p w:rsidR="00FD73A4" w:rsidRDefault="005C3ED0">
      <w:pPr>
        <w:pStyle w:val="Default"/>
        <w:rPr>
          <w:color w:val="auto"/>
          <w:sz w:val="20"/>
          <w:szCs w:val="20"/>
        </w:rPr>
      </w:pPr>
      <w:proofErr w:type="gramStart"/>
      <w:r>
        <w:rPr>
          <w:color w:val="auto"/>
          <w:sz w:val="20"/>
          <w:szCs w:val="20"/>
        </w:rPr>
        <w:t xml:space="preserve">Форма ценной бумаги: </w:t>
      </w:r>
      <w:r>
        <w:rPr>
          <w:b/>
          <w:bCs/>
          <w:i/>
          <w:iCs/>
          <w:color w:val="auto"/>
          <w:sz w:val="20"/>
          <w:szCs w:val="20"/>
        </w:rPr>
        <w:t xml:space="preserve">документарные на предъявителя </w:t>
      </w:r>
      <w:proofErr w:type="gramEnd"/>
    </w:p>
    <w:p w:rsidR="00FD73A4" w:rsidRDefault="005C3ED0">
      <w:pPr>
        <w:pStyle w:val="Default"/>
        <w:rPr>
          <w:color w:val="auto"/>
          <w:sz w:val="20"/>
          <w:szCs w:val="20"/>
        </w:rPr>
      </w:pPr>
      <w:r>
        <w:rPr>
          <w:color w:val="auto"/>
          <w:sz w:val="20"/>
          <w:szCs w:val="20"/>
        </w:rPr>
        <w:t xml:space="preserve">Серия: </w:t>
      </w:r>
      <w:r>
        <w:rPr>
          <w:b/>
          <w:bCs/>
          <w:i/>
          <w:iCs/>
          <w:color w:val="auto"/>
          <w:sz w:val="20"/>
          <w:szCs w:val="20"/>
        </w:rPr>
        <w:t xml:space="preserve">01 </w:t>
      </w:r>
    </w:p>
    <w:p w:rsidR="00FD73A4" w:rsidRDefault="005C3ED0">
      <w:pPr>
        <w:pStyle w:val="Default"/>
        <w:rPr>
          <w:color w:val="auto"/>
          <w:sz w:val="20"/>
          <w:szCs w:val="20"/>
        </w:rPr>
      </w:pPr>
      <w:r>
        <w:rPr>
          <w:color w:val="auto"/>
          <w:sz w:val="20"/>
          <w:szCs w:val="20"/>
        </w:rPr>
        <w:t xml:space="preserve">Иные идентификационные признаки ценных бумаг: </w:t>
      </w:r>
      <w:r>
        <w:rPr>
          <w:b/>
          <w:bCs/>
          <w:i/>
          <w:iCs/>
          <w:color w:val="auto"/>
          <w:sz w:val="20"/>
          <w:szCs w:val="20"/>
        </w:rPr>
        <w:t xml:space="preserve">с обязательным централизованным хранением </w:t>
      </w:r>
    </w:p>
    <w:p w:rsidR="00FD73A4" w:rsidRDefault="005C3ED0">
      <w:pPr>
        <w:pStyle w:val="Default"/>
        <w:rPr>
          <w:color w:val="auto"/>
          <w:sz w:val="20"/>
          <w:szCs w:val="20"/>
        </w:rPr>
      </w:pPr>
      <w:r>
        <w:rPr>
          <w:color w:val="auto"/>
          <w:sz w:val="20"/>
          <w:szCs w:val="20"/>
        </w:rPr>
        <w:t xml:space="preserve">Выпуск ценных бумаг не подлежал государственной регистрации: </w:t>
      </w:r>
      <w:r>
        <w:rPr>
          <w:b/>
          <w:bCs/>
          <w:i/>
          <w:iCs/>
          <w:color w:val="auto"/>
          <w:sz w:val="20"/>
          <w:szCs w:val="20"/>
        </w:rPr>
        <w:t xml:space="preserve">Нет </w:t>
      </w:r>
    </w:p>
    <w:p w:rsidR="00FD73A4" w:rsidRDefault="005C3ED0">
      <w:pPr>
        <w:pStyle w:val="Default"/>
        <w:rPr>
          <w:color w:val="auto"/>
          <w:sz w:val="20"/>
          <w:szCs w:val="20"/>
        </w:rPr>
      </w:pPr>
      <w:r>
        <w:rPr>
          <w:color w:val="auto"/>
          <w:sz w:val="20"/>
          <w:szCs w:val="20"/>
        </w:rPr>
        <w:t xml:space="preserve">Государственный регистрационный номер выпуска ценных бумаг: </w:t>
      </w:r>
      <w:r>
        <w:rPr>
          <w:b/>
          <w:bCs/>
          <w:i/>
          <w:iCs/>
          <w:color w:val="auto"/>
          <w:sz w:val="20"/>
          <w:szCs w:val="20"/>
        </w:rPr>
        <w:t xml:space="preserve">4-01-02790-B </w:t>
      </w:r>
    </w:p>
    <w:p w:rsidR="00FD73A4" w:rsidRDefault="005C3ED0">
      <w:pPr>
        <w:pStyle w:val="Default"/>
        <w:rPr>
          <w:color w:val="auto"/>
          <w:sz w:val="20"/>
          <w:szCs w:val="20"/>
        </w:rPr>
      </w:pPr>
      <w:r>
        <w:rPr>
          <w:color w:val="auto"/>
          <w:sz w:val="20"/>
          <w:szCs w:val="20"/>
        </w:rPr>
        <w:t xml:space="preserve">Дата государственной регистрации: </w:t>
      </w:r>
      <w:r>
        <w:rPr>
          <w:b/>
          <w:bCs/>
          <w:i/>
          <w:iCs/>
          <w:color w:val="auto"/>
          <w:sz w:val="20"/>
          <w:szCs w:val="20"/>
        </w:rPr>
        <w:t xml:space="preserve">11.11.2015 </w:t>
      </w:r>
    </w:p>
    <w:p w:rsidR="00FD73A4" w:rsidRDefault="005C3ED0">
      <w:pPr>
        <w:pStyle w:val="Default"/>
        <w:rPr>
          <w:color w:val="auto"/>
          <w:sz w:val="20"/>
          <w:szCs w:val="20"/>
        </w:rPr>
      </w:pPr>
      <w:r>
        <w:rPr>
          <w:color w:val="auto"/>
          <w:sz w:val="20"/>
          <w:szCs w:val="20"/>
        </w:rPr>
        <w:t xml:space="preserve">Орган, осуществивший государственную регистрацию выпуска: </w:t>
      </w:r>
      <w:r>
        <w:rPr>
          <w:b/>
          <w:bCs/>
          <w:i/>
          <w:iCs/>
          <w:color w:val="auto"/>
          <w:sz w:val="20"/>
          <w:szCs w:val="20"/>
        </w:rPr>
        <w:t xml:space="preserve">Центральный банк Российской Федерации </w:t>
      </w:r>
    </w:p>
    <w:p w:rsidR="00FD73A4" w:rsidRDefault="005C3ED0">
      <w:pPr>
        <w:pStyle w:val="Default"/>
        <w:rPr>
          <w:color w:val="auto"/>
          <w:sz w:val="20"/>
          <w:szCs w:val="20"/>
        </w:rPr>
      </w:pPr>
      <w:r>
        <w:rPr>
          <w:color w:val="auto"/>
          <w:sz w:val="20"/>
          <w:szCs w:val="20"/>
        </w:rPr>
        <w:t xml:space="preserve">Количество ценных бумаг выпуска, шт.: </w:t>
      </w:r>
      <w:r>
        <w:rPr>
          <w:b/>
          <w:bCs/>
          <w:i/>
          <w:iCs/>
          <w:color w:val="auto"/>
          <w:sz w:val="20"/>
          <w:szCs w:val="20"/>
        </w:rPr>
        <w:t xml:space="preserve">5 000 000 </w:t>
      </w:r>
    </w:p>
    <w:p w:rsidR="00FD73A4" w:rsidRDefault="005C3ED0">
      <w:pPr>
        <w:pStyle w:val="Default"/>
        <w:rPr>
          <w:color w:val="auto"/>
          <w:sz w:val="20"/>
          <w:szCs w:val="20"/>
        </w:rPr>
      </w:pPr>
      <w:r>
        <w:rPr>
          <w:color w:val="auto"/>
          <w:sz w:val="20"/>
          <w:szCs w:val="20"/>
        </w:rPr>
        <w:t xml:space="preserve">Объем выпуска ценных бумаг по номинальной стоимости, руб.: </w:t>
      </w:r>
      <w:r>
        <w:rPr>
          <w:b/>
          <w:bCs/>
          <w:i/>
          <w:iCs/>
          <w:color w:val="auto"/>
          <w:sz w:val="20"/>
          <w:szCs w:val="20"/>
        </w:rPr>
        <w:t xml:space="preserve">5 000 000 000 </w:t>
      </w:r>
    </w:p>
    <w:p w:rsidR="00FD73A4" w:rsidRDefault="005C3ED0">
      <w:pPr>
        <w:pStyle w:val="Default"/>
        <w:rPr>
          <w:color w:val="auto"/>
          <w:sz w:val="20"/>
          <w:szCs w:val="20"/>
        </w:rPr>
      </w:pPr>
      <w:r>
        <w:rPr>
          <w:color w:val="auto"/>
          <w:sz w:val="20"/>
          <w:szCs w:val="20"/>
        </w:rPr>
        <w:t xml:space="preserve">Номинал, руб.: </w:t>
      </w:r>
      <w:r>
        <w:rPr>
          <w:b/>
          <w:bCs/>
          <w:i/>
          <w:iCs/>
          <w:color w:val="auto"/>
          <w:sz w:val="20"/>
          <w:szCs w:val="20"/>
        </w:rPr>
        <w:t xml:space="preserve">1 000 </w:t>
      </w:r>
    </w:p>
    <w:p w:rsidR="00FD73A4" w:rsidRDefault="005C3ED0">
      <w:pPr>
        <w:pStyle w:val="Default"/>
        <w:rPr>
          <w:color w:val="auto"/>
          <w:sz w:val="20"/>
          <w:szCs w:val="20"/>
        </w:rPr>
      </w:pPr>
      <w:r>
        <w:rPr>
          <w:color w:val="auto"/>
          <w:sz w:val="20"/>
          <w:szCs w:val="20"/>
        </w:rPr>
        <w:t xml:space="preserve">В соответствии с законодательством Российской Федерации наличие номинальной стоимости у данного вида ценных бумаг не предусмотрено: </w:t>
      </w:r>
      <w:r>
        <w:rPr>
          <w:b/>
          <w:bCs/>
          <w:i/>
          <w:iCs/>
          <w:color w:val="auto"/>
          <w:sz w:val="20"/>
          <w:szCs w:val="20"/>
        </w:rPr>
        <w:t xml:space="preserve">Нет </w:t>
      </w:r>
    </w:p>
    <w:p w:rsidR="00FD73A4" w:rsidRDefault="005C3ED0">
      <w:pPr>
        <w:pStyle w:val="Default"/>
        <w:rPr>
          <w:color w:val="auto"/>
          <w:sz w:val="20"/>
          <w:szCs w:val="20"/>
        </w:rPr>
      </w:pPr>
      <w:r>
        <w:rPr>
          <w:color w:val="auto"/>
          <w:sz w:val="20"/>
          <w:szCs w:val="20"/>
        </w:rPr>
        <w:t xml:space="preserve">Состояние ценных бумаг выпуска: </w:t>
      </w:r>
      <w:r>
        <w:rPr>
          <w:b/>
          <w:bCs/>
          <w:i/>
          <w:iCs/>
          <w:color w:val="auto"/>
          <w:sz w:val="20"/>
          <w:szCs w:val="20"/>
        </w:rPr>
        <w:t xml:space="preserve">находятся в обращении </w:t>
      </w:r>
    </w:p>
    <w:p w:rsidR="00FD73A4" w:rsidRDefault="005C3ED0">
      <w:pPr>
        <w:pStyle w:val="Default"/>
        <w:rPr>
          <w:color w:val="auto"/>
          <w:sz w:val="20"/>
          <w:szCs w:val="20"/>
        </w:rPr>
      </w:pPr>
      <w:r>
        <w:rPr>
          <w:color w:val="auto"/>
          <w:sz w:val="20"/>
          <w:szCs w:val="20"/>
        </w:rPr>
        <w:t xml:space="preserve">Государственная регистрация отчета об итогах выпуска не осуществлена: </w:t>
      </w:r>
      <w:r>
        <w:rPr>
          <w:b/>
          <w:bCs/>
          <w:i/>
          <w:iCs/>
          <w:color w:val="auto"/>
          <w:sz w:val="20"/>
          <w:szCs w:val="20"/>
        </w:rPr>
        <w:t xml:space="preserve">Осуществлена </w:t>
      </w:r>
    </w:p>
    <w:p w:rsidR="00FD73A4" w:rsidRDefault="005C3ED0">
      <w:pPr>
        <w:pStyle w:val="Default"/>
        <w:rPr>
          <w:color w:val="auto"/>
          <w:sz w:val="20"/>
          <w:szCs w:val="20"/>
        </w:rPr>
      </w:pPr>
      <w:r>
        <w:rPr>
          <w:color w:val="auto"/>
          <w:sz w:val="20"/>
          <w:szCs w:val="20"/>
        </w:rPr>
        <w:t xml:space="preserve">Дата представления уведомления об итогах выпуска ценных бумаг: </w:t>
      </w:r>
      <w:r>
        <w:rPr>
          <w:b/>
          <w:bCs/>
          <w:i/>
          <w:iCs/>
          <w:color w:val="auto"/>
          <w:sz w:val="20"/>
          <w:szCs w:val="20"/>
        </w:rPr>
        <w:t xml:space="preserve">14.12.2015 </w:t>
      </w:r>
    </w:p>
    <w:p w:rsidR="00FD73A4" w:rsidRDefault="005C3ED0">
      <w:pPr>
        <w:pStyle w:val="Default"/>
        <w:rPr>
          <w:color w:val="auto"/>
          <w:sz w:val="20"/>
          <w:szCs w:val="20"/>
        </w:rPr>
      </w:pPr>
      <w:r>
        <w:rPr>
          <w:color w:val="auto"/>
          <w:sz w:val="20"/>
          <w:szCs w:val="20"/>
        </w:rPr>
        <w:t xml:space="preserve">Количество процентных (купонных) периодов, за которые осуществляется выплата доходов (купонов, процентов) по ценным бумагам выпуска: </w:t>
      </w:r>
      <w:r>
        <w:rPr>
          <w:b/>
          <w:bCs/>
          <w:i/>
          <w:iCs/>
          <w:color w:val="auto"/>
          <w:sz w:val="20"/>
          <w:szCs w:val="20"/>
        </w:rPr>
        <w:t xml:space="preserve">20 </w:t>
      </w:r>
    </w:p>
    <w:p w:rsidR="00FD73A4" w:rsidRDefault="005C3ED0">
      <w:pPr>
        <w:pStyle w:val="Default"/>
        <w:rPr>
          <w:color w:val="auto"/>
          <w:sz w:val="20"/>
          <w:szCs w:val="20"/>
        </w:rPr>
      </w:pPr>
      <w:r>
        <w:rPr>
          <w:color w:val="auto"/>
          <w:sz w:val="20"/>
          <w:szCs w:val="20"/>
        </w:rPr>
        <w:t xml:space="preserve">Срок (дата) погашения ценных бумаг выпуска: </w:t>
      </w:r>
      <w:r>
        <w:rPr>
          <w:b/>
          <w:bCs/>
          <w:i/>
          <w:iCs/>
          <w:color w:val="auto"/>
          <w:sz w:val="20"/>
          <w:szCs w:val="20"/>
        </w:rPr>
        <w:t xml:space="preserve">11.11.2025 </w:t>
      </w:r>
    </w:p>
    <w:p w:rsidR="00FD73A4" w:rsidRDefault="005C3ED0">
      <w:pPr>
        <w:pStyle w:val="Default"/>
        <w:rPr>
          <w:color w:val="auto"/>
          <w:sz w:val="20"/>
          <w:szCs w:val="20"/>
        </w:rPr>
      </w:pPr>
      <w:r>
        <w:rPr>
          <w:color w:val="auto"/>
          <w:sz w:val="20"/>
          <w:szCs w:val="20"/>
        </w:rPr>
        <w:t xml:space="preserve">Указывается точно: </w:t>
      </w:r>
      <w:r>
        <w:rPr>
          <w:b/>
          <w:bCs/>
          <w:i/>
          <w:iCs/>
          <w:color w:val="auto"/>
          <w:sz w:val="20"/>
          <w:szCs w:val="20"/>
        </w:rPr>
        <w:t xml:space="preserve">Да </w:t>
      </w:r>
    </w:p>
    <w:p w:rsidR="00FD73A4" w:rsidRDefault="005C3ED0">
      <w:pPr>
        <w:pStyle w:val="Default"/>
        <w:rPr>
          <w:color w:val="auto"/>
          <w:sz w:val="20"/>
          <w:szCs w:val="20"/>
        </w:rPr>
      </w:pPr>
      <w:r>
        <w:rPr>
          <w:color w:val="auto"/>
          <w:sz w:val="20"/>
          <w:szCs w:val="20"/>
        </w:rPr>
        <w:t xml:space="preserve">Адрес страницы в сети Интернет, на которой опубликован текст решения о выпуске ценных бумаг и проспекта ценных бумаг: </w:t>
      </w:r>
      <w:r>
        <w:rPr>
          <w:b/>
          <w:bCs/>
          <w:i/>
          <w:iCs/>
          <w:color w:val="auto"/>
          <w:sz w:val="20"/>
          <w:szCs w:val="20"/>
        </w:rPr>
        <w:t>http://eximbank.ru/about/disclosure_item.php?type=4</w:t>
      </w:r>
    </w:p>
    <w:p w:rsidR="00FD73A4" w:rsidRDefault="005C3ED0">
      <w:pPr>
        <w:pStyle w:val="Default"/>
        <w:rPr>
          <w:b/>
          <w:bCs/>
          <w:i/>
          <w:iCs/>
          <w:color w:val="auto"/>
          <w:sz w:val="20"/>
          <w:szCs w:val="20"/>
        </w:rPr>
      </w:pPr>
      <w:r>
        <w:rPr>
          <w:color w:val="auto"/>
          <w:sz w:val="20"/>
          <w:szCs w:val="20"/>
        </w:rPr>
        <w:t xml:space="preserve">Осуществлялись дополнительные выпуски ценных бумаг: </w:t>
      </w:r>
      <w:r>
        <w:rPr>
          <w:b/>
          <w:bCs/>
          <w:i/>
          <w:iCs/>
          <w:color w:val="auto"/>
          <w:sz w:val="20"/>
          <w:szCs w:val="20"/>
        </w:rPr>
        <w:t>Нет</w:t>
      </w:r>
    </w:p>
    <w:p w:rsidR="00FD73A4" w:rsidRDefault="00FD73A4">
      <w:pPr>
        <w:pStyle w:val="Default"/>
        <w:rPr>
          <w:b/>
          <w:bCs/>
          <w:i/>
          <w:iCs/>
          <w:color w:val="auto"/>
          <w:sz w:val="20"/>
          <w:szCs w:val="20"/>
        </w:rPr>
      </w:pPr>
    </w:p>
    <w:p w:rsidR="00FD73A4" w:rsidRDefault="005C3ED0">
      <w:pPr>
        <w:pStyle w:val="Default"/>
        <w:rPr>
          <w:color w:val="auto"/>
          <w:sz w:val="20"/>
          <w:szCs w:val="20"/>
        </w:rPr>
      </w:pPr>
      <w:r>
        <w:rPr>
          <w:color w:val="auto"/>
          <w:sz w:val="20"/>
          <w:szCs w:val="20"/>
        </w:rPr>
        <w:t xml:space="preserve">Вид ценной бумаги: </w:t>
      </w:r>
      <w:r>
        <w:rPr>
          <w:b/>
          <w:bCs/>
          <w:i/>
          <w:iCs/>
          <w:color w:val="auto"/>
          <w:sz w:val="20"/>
          <w:szCs w:val="20"/>
        </w:rPr>
        <w:t xml:space="preserve">биржевые облигации </w:t>
      </w:r>
    </w:p>
    <w:p w:rsidR="00FD73A4" w:rsidRDefault="005C3ED0">
      <w:pPr>
        <w:pStyle w:val="Default"/>
        <w:rPr>
          <w:color w:val="auto"/>
          <w:sz w:val="20"/>
          <w:szCs w:val="20"/>
        </w:rPr>
      </w:pPr>
      <w:proofErr w:type="gramStart"/>
      <w:r>
        <w:rPr>
          <w:color w:val="auto"/>
          <w:sz w:val="20"/>
          <w:szCs w:val="20"/>
        </w:rPr>
        <w:t xml:space="preserve">Форма ценной бумаги: </w:t>
      </w:r>
      <w:r>
        <w:rPr>
          <w:b/>
          <w:bCs/>
          <w:i/>
          <w:iCs/>
          <w:color w:val="auto"/>
          <w:sz w:val="20"/>
          <w:szCs w:val="20"/>
        </w:rPr>
        <w:t xml:space="preserve">документарные на предъявителя </w:t>
      </w:r>
      <w:proofErr w:type="gramEnd"/>
    </w:p>
    <w:p w:rsidR="00FD73A4" w:rsidRDefault="005C3ED0">
      <w:pPr>
        <w:pStyle w:val="Default"/>
        <w:rPr>
          <w:color w:val="auto"/>
          <w:sz w:val="20"/>
          <w:szCs w:val="20"/>
        </w:rPr>
      </w:pPr>
      <w:r>
        <w:rPr>
          <w:color w:val="auto"/>
          <w:sz w:val="20"/>
          <w:szCs w:val="20"/>
        </w:rPr>
        <w:t xml:space="preserve">Серия: </w:t>
      </w:r>
      <w:r>
        <w:rPr>
          <w:b/>
          <w:bCs/>
          <w:i/>
          <w:iCs/>
          <w:color w:val="auto"/>
          <w:sz w:val="20"/>
          <w:szCs w:val="20"/>
        </w:rPr>
        <w:t>БО-001Р-01</w:t>
      </w:r>
    </w:p>
    <w:p w:rsidR="00FD73A4" w:rsidRDefault="005C3ED0">
      <w:pPr>
        <w:pStyle w:val="Default"/>
        <w:rPr>
          <w:color w:val="auto"/>
          <w:sz w:val="20"/>
          <w:szCs w:val="20"/>
        </w:rPr>
      </w:pPr>
      <w:r>
        <w:rPr>
          <w:color w:val="auto"/>
          <w:sz w:val="20"/>
          <w:szCs w:val="20"/>
        </w:rPr>
        <w:t xml:space="preserve">Иные идентификационные признаки ценных бумаг: </w:t>
      </w:r>
      <w:r>
        <w:rPr>
          <w:b/>
          <w:bCs/>
          <w:i/>
          <w:iCs/>
          <w:color w:val="auto"/>
          <w:sz w:val="20"/>
          <w:szCs w:val="20"/>
        </w:rPr>
        <w:t xml:space="preserve">с обязательным централизованным хранением </w:t>
      </w:r>
    </w:p>
    <w:p w:rsidR="00FD73A4" w:rsidRDefault="005C3ED0">
      <w:pPr>
        <w:pStyle w:val="Default"/>
        <w:rPr>
          <w:color w:val="auto"/>
          <w:sz w:val="20"/>
          <w:szCs w:val="20"/>
        </w:rPr>
      </w:pPr>
      <w:r>
        <w:rPr>
          <w:color w:val="auto"/>
          <w:sz w:val="20"/>
          <w:szCs w:val="20"/>
        </w:rPr>
        <w:t xml:space="preserve">Выпуск ценных бумаг не подлежал государственной регистрации: </w:t>
      </w:r>
      <w:r>
        <w:rPr>
          <w:b/>
          <w:bCs/>
          <w:i/>
          <w:iCs/>
          <w:color w:val="auto"/>
          <w:sz w:val="20"/>
          <w:szCs w:val="20"/>
        </w:rPr>
        <w:t xml:space="preserve">Нет </w:t>
      </w:r>
    </w:p>
    <w:p w:rsidR="00FD73A4" w:rsidRDefault="005C3ED0">
      <w:pPr>
        <w:pStyle w:val="Default"/>
        <w:rPr>
          <w:color w:val="auto"/>
          <w:sz w:val="20"/>
          <w:szCs w:val="20"/>
        </w:rPr>
      </w:pPr>
      <w:r>
        <w:rPr>
          <w:color w:val="auto"/>
          <w:sz w:val="20"/>
          <w:szCs w:val="20"/>
        </w:rPr>
        <w:t xml:space="preserve">Государственный регистрационный номер выпуска ценных бумаг: </w:t>
      </w:r>
      <w:r>
        <w:rPr>
          <w:b/>
          <w:bCs/>
          <w:i/>
          <w:iCs/>
          <w:color w:val="auto"/>
          <w:sz w:val="20"/>
          <w:szCs w:val="20"/>
        </w:rPr>
        <w:t>4</w:t>
      </w:r>
      <w:r>
        <w:rPr>
          <w:b/>
          <w:bCs/>
          <w:i/>
          <w:iCs/>
          <w:color w:val="auto"/>
          <w:sz w:val="20"/>
          <w:szCs w:val="20"/>
          <w:lang w:val="en-US"/>
        </w:rPr>
        <w:t>B</w:t>
      </w:r>
      <w:r>
        <w:rPr>
          <w:b/>
          <w:bCs/>
          <w:i/>
          <w:iCs/>
          <w:color w:val="auto"/>
          <w:sz w:val="20"/>
          <w:szCs w:val="20"/>
        </w:rPr>
        <w:t>020102790B001</w:t>
      </w:r>
      <w:r>
        <w:rPr>
          <w:b/>
          <w:bCs/>
          <w:i/>
          <w:iCs/>
          <w:color w:val="auto"/>
          <w:sz w:val="20"/>
          <w:szCs w:val="20"/>
          <w:lang w:val="en-US"/>
        </w:rPr>
        <w:t>P</w:t>
      </w:r>
      <w:r>
        <w:rPr>
          <w:b/>
          <w:bCs/>
          <w:i/>
          <w:iCs/>
          <w:color w:val="auto"/>
          <w:sz w:val="20"/>
          <w:szCs w:val="20"/>
        </w:rPr>
        <w:t xml:space="preserve"> </w:t>
      </w:r>
    </w:p>
    <w:p w:rsidR="00FD73A4" w:rsidRDefault="005C3ED0">
      <w:pPr>
        <w:pStyle w:val="Default"/>
        <w:rPr>
          <w:color w:val="auto"/>
          <w:sz w:val="20"/>
          <w:szCs w:val="20"/>
        </w:rPr>
      </w:pPr>
      <w:r>
        <w:rPr>
          <w:color w:val="auto"/>
          <w:sz w:val="20"/>
          <w:szCs w:val="20"/>
        </w:rPr>
        <w:t xml:space="preserve">Дата государственной регистрации: </w:t>
      </w:r>
      <w:r>
        <w:rPr>
          <w:b/>
          <w:bCs/>
          <w:i/>
          <w:iCs/>
          <w:color w:val="auto"/>
          <w:sz w:val="20"/>
          <w:szCs w:val="20"/>
        </w:rPr>
        <w:t xml:space="preserve">16.12.2016 </w:t>
      </w:r>
    </w:p>
    <w:p w:rsidR="00FD73A4" w:rsidRDefault="005C3ED0">
      <w:pPr>
        <w:pStyle w:val="Default"/>
        <w:rPr>
          <w:color w:val="auto"/>
          <w:sz w:val="20"/>
          <w:szCs w:val="20"/>
        </w:rPr>
      </w:pPr>
      <w:r>
        <w:rPr>
          <w:color w:val="auto"/>
          <w:sz w:val="20"/>
          <w:szCs w:val="20"/>
        </w:rPr>
        <w:t xml:space="preserve">Орган, осуществивший государственную регистрацию выпуска: </w:t>
      </w:r>
      <w:r>
        <w:rPr>
          <w:b/>
          <w:bCs/>
          <w:i/>
          <w:iCs/>
          <w:color w:val="auto"/>
          <w:sz w:val="20"/>
          <w:szCs w:val="20"/>
        </w:rPr>
        <w:t xml:space="preserve">Московская биржа </w:t>
      </w:r>
    </w:p>
    <w:p w:rsidR="00FD73A4" w:rsidRDefault="005C3ED0">
      <w:pPr>
        <w:pStyle w:val="Default"/>
        <w:rPr>
          <w:color w:val="auto"/>
          <w:sz w:val="20"/>
          <w:szCs w:val="20"/>
        </w:rPr>
      </w:pPr>
      <w:r>
        <w:rPr>
          <w:color w:val="auto"/>
          <w:sz w:val="20"/>
          <w:szCs w:val="20"/>
        </w:rPr>
        <w:t xml:space="preserve">Количество ценных бумаг выпуска, шт.: </w:t>
      </w:r>
      <w:r>
        <w:rPr>
          <w:b/>
          <w:bCs/>
          <w:i/>
          <w:iCs/>
          <w:color w:val="auto"/>
          <w:sz w:val="20"/>
          <w:szCs w:val="20"/>
        </w:rPr>
        <w:t xml:space="preserve">150 000 </w:t>
      </w:r>
    </w:p>
    <w:p w:rsidR="00FD73A4" w:rsidRDefault="005C3ED0">
      <w:pPr>
        <w:pStyle w:val="Default"/>
        <w:rPr>
          <w:color w:val="auto"/>
          <w:sz w:val="20"/>
          <w:szCs w:val="20"/>
        </w:rPr>
      </w:pPr>
      <w:r>
        <w:rPr>
          <w:color w:val="auto"/>
          <w:sz w:val="20"/>
          <w:szCs w:val="20"/>
        </w:rPr>
        <w:t xml:space="preserve">Объем выпуска ценных бумаг по номинальной стоимости, долл.: </w:t>
      </w:r>
      <w:r>
        <w:rPr>
          <w:b/>
          <w:bCs/>
          <w:i/>
          <w:iCs/>
          <w:color w:val="auto"/>
          <w:sz w:val="20"/>
          <w:szCs w:val="20"/>
        </w:rPr>
        <w:t xml:space="preserve">150 000 000  </w:t>
      </w:r>
    </w:p>
    <w:p w:rsidR="00FD73A4" w:rsidRDefault="005C3ED0">
      <w:pPr>
        <w:pStyle w:val="Default"/>
        <w:rPr>
          <w:color w:val="auto"/>
          <w:sz w:val="20"/>
          <w:szCs w:val="20"/>
        </w:rPr>
      </w:pPr>
      <w:r>
        <w:rPr>
          <w:color w:val="auto"/>
          <w:sz w:val="20"/>
          <w:szCs w:val="20"/>
        </w:rPr>
        <w:t>Номинал, эквивалент долларов США в рублях по курсу Банка России</w:t>
      </w:r>
      <w:proofErr w:type="gramStart"/>
      <w:r>
        <w:rPr>
          <w:color w:val="auto"/>
          <w:sz w:val="20"/>
          <w:szCs w:val="20"/>
        </w:rPr>
        <w:t xml:space="preserve">.: </w:t>
      </w:r>
      <w:proofErr w:type="gramEnd"/>
      <w:r>
        <w:rPr>
          <w:b/>
          <w:bCs/>
          <w:i/>
          <w:iCs/>
          <w:color w:val="auto"/>
          <w:sz w:val="20"/>
          <w:szCs w:val="20"/>
        </w:rPr>
        <w:t xml:space="preserve">1 000 </w:t>
      </w:r>
    </w:p>
    <w:p w:rsidR="00FD73A4" w:rsidRDefault="005C3ED0">
      <w:pPr>
        <w:pStyle w:val="Default"/>
        <w:rPr>
          <w:color w:val="auto"/>
          <w:sz w:val="20"/>
          <w:szCs w:val="20"/>
        </w:rPr>
      </w:pPr>
      <w:r>
        <w:rPr>
          <w:color w:val="auto"/>
          <w:sz w:val="20"/>
          <w:szCs w:val="20"/>
        </w:rPr>
        <w:t xml:space="preserve">В соответствии с законодательством Российской Федерации наличие номинальной стоимости у данного вида ценных бумаг не предусмотрено: </w:t>
      </w:r>
      <w:r>
        <w:rPr>
          <w:b/>
          <w:bCs/>
          <w:i/>
          <w:iCs/>
          <w:color w:val="auto"/>
          <w:sz w:val="20"/>
          <w:szCs w:val="20"/>
        </w:rPr>
        <w:t xml:space="preserve">Нет </w:t>
      </w:r>
    </w:p>
    <w:p w:rsidR="00FD73A4" w:rsidRDefault="005C3ED0">
      <w:pPr>
        <w:pStyle w:val="Default"/>
        <w:rPr>
          <w:color w:val="auto"/>
          <w:sz w:val="20"/>
          <w:szCs w:val="20"/>
        </w:rPr>
      </w:pPr>
      <w:r>
        <w:rPr>
          <w:color w:val="auto"/>
          <w:sz w:val="20"/>
          <w:szCs w:val="20"/>
        </w:rPr>
        <w:t xml:space="preserve">Состояние ценных бумаг выпуска: </w:t>
      </w:r>
      <w:r>
        <w:rPr>
          <w:b/>
          <w:bCs/>
          <w:i/>
          <w:iCs/>
          <w:color w:val="auto"/>
          <w:sz w:val="20"/>
          <w:szCs w:val="20"/>
        </w:rPr>
        <w:t xml:space="preserve">находятся в обращении </w:t>
      </w:r>
    </w:p>
    <w:p w:rsidR="00FD73A4" w:rsidRDefault="005C3ED0">
      <w:pPr>
        <w:pStyle w:val="Default"/>
        <w:rPr>
          <w:color w:val="auto"/>
          <w:sz w:val="20"/>
          <w:szCs w:val="20"/>
        </w:rPr>
      </w:pPr>
      <w:r>
        <w:rPr>
          <w:color w:val="auto"/>
          <w:sz w:val="20"/>
          <w:szCs w:val="20"/>
        </w:rPr>
        <w:t xml:space="preserve">Государственная регистрация отчета об итогах выпуска не осуществлена: </w:t>
      </w:r>
      <w:r>
        <w:rPr>
          <w:b/>
          <w:bCs/>
          <w:i/>
          <w:iCs/>
          <w:color w:val="auto"/>
          <w:sz w:val="20"/>
          <w:szCs w:val="20"/>
        </w:rPr>
        <w:t xml:space="preserve">Осуществлена </w:t>
      </w:r>
    </w:p>
    <w:p w:rsidR="00FD73A4" w:rsidRDefault="005C3ED0">
      <w:pPr>
        <w:pStyle w:val="Default"/>
        <w:rPr>
          <w:color w:val="auto"/>
          <w:sz w:val="20"/>
          <w:szCs w:val="20"/>
        </w:rPr>
      </w:pPr>
      <w:r>
        <w:rPr>
          <w:color w:val="auto"/>
          <w:sz w:val="20"/>
          <w:szCs w:val="20"/>
        </w:rPr>
        <w:t xml:space="preserve">Дата представления уведомления об итогах выпуска ценных бумаг: </w:t>
      </w:r>
      <w:r>
        <w:rPr>
          <w:b/>
          <w:bCs/>
          <w:i/>
          <w:iCs/>
          <w:color w:val="auto"/>
          <w:sz w:val="20"/>
          <w:szCs w:val="20"/>
        </w:rPr>
        <w:t xml:space="preserve">22.12.2016 </w:t>
      </w:r>
    </w:p>
    <w:p w:rsidR="00FD73A4" w:rsidRDefault="005C3ED0">
      <w:pPr>
        <w:pStyle w:val="Default"/>
        <w:rPr>
          <w:color w:val="auto"/>
          <w:sz w:val="20"/>
          <w:szCs w:val="20"/>
        </w:rPr>
      </w:pPr>
      <w:r>
        <w:rPr>
          <w:color w:val="auto"/>
          <w:sz w:val="20"/>
          <w:szCs w:val="20"/>
        </w:rPr>
        <w:t xml:space="preserve">Количество процентных (купонных) периодов, за которые осуществляется выплата доходов (купонов, процентов) по ценным бумагам выпуска: </w:t>
      </w:r>
      <w:r>
        <w:rPr>
          <w:b/>
          <w:bCs/>
          <w:i/>
          <w:iCs/>
          <w:color w:val="auto"/>
          <w:sz w:val="20"/>
          <w:szCs w:val="20"/>
        </w:rPr>
        <w:t xml:space="preserve">20 </w:t>
      </w:r>
    </w:p>
    <w:p w:rsidR="00FD73A4" w:rsidRDefault="005C3ED0">
      <w:pPr>
        <w:pStyle w:val="Default"/>
        <w:rPr>
          <w:color w:val="auto"/>
          <w:sz w:val="20"/>
          <w:szCs w:val="20"/>
        </w:rPr>
      </w:pPr>
      <w:r>
        <w:rPr>
          <w:color w:val="auto"/>
          <w:sz w:val="20"/>
          <w:szCs w:val="20"/>
        </w:rPr>
        <w:t xml:space="preserve">Срок (дата) погашения ценных бумаг выпуска: </w:t>
      </w:r>
      <w:r>
        <w:rPr>
          <w:b/>
          <w:bCs/>
          <w:i/>
          <w:iCs/>
          <w:color w:val="auto"/>
          <w:sz w:val="20"/>
          <w:szCs w:val="20"/>
        </w:rPr>
        <w:t xml:space="preserve">10.12.2026 </w:t>
      </w:r>
    </w:p>
    <w:p w:rsidR="00FD73A4" w:rsidRDefault="005C3ED0">
      <w:pPr>
        <w:pStyle w:val="Default"/>
        <w:rPr>
          <w:color w:val="auto"/>
          <w:sz w:val="20"/>
          <w:szCs w:val="20"/>
        </w:rPr>
      </w:pPr>
      <w:r>
        <w:rPr>
          <w:color w:val="auto"/>
          <w:sz w:val="20"/>
          <w:szCs w:val="20"/>
        </w:rPr>
        <w:t xml:space="preserve">Указывается точно: </w:t>
      </w:r>
      <w:r>
        <w:rPr>
          <w:b/>
          <w:bCs/>
          <w:i/>
          <w:iCs/>
          <w:color w:val="auto"/>
          <w:sz w:val="20"/>
          <w:szCs w:val="20"/>
        </w:rPr>
        <w:t xml:space="preserve">Да </w:t>
      </w:r>
    </w:p>
    <w:p w:rsidR="00FD73A4" w:rsidRDefault="005C3ED0">
      <w:pPr>
        <w:pStyle w:val="Default"/>
        <w:rPr>
          <w:color w:val="auto"/>
          <w:sz w:val="20"/>
          <w:szCs w:val="20"/>
        </w:rPr>
      </w:pPr>
      <w:r>
        <w:rPr>
          <w:color w:val="auto"/>
          <w:sz w:val="20"/>
          <w:szCs w:val="20"/>
        </w:rPr>
        <w:t xml:space="preserve">Адрес страницы в сети Интернет, на которой опубликован текст решения о выпуске ценных бумаг и проспекта ценных бумаг: </w:t>
      </w:r>
      <w:r>
        <w:rPr>
          <w:b/>
          <w:bCs/>
          <w:i/>
          <w:iCs/>
          <w:color w:val="auto"/>
          <w:sz w:val="20"/>
          <w:szCs w:val="20"/>
        </w:rPr>
        <w:t>http://eximbank.ru/about/disclosure_item.php?type=4</w:t>
      </w:r>
    </w:p>
    <w:p w:rsidR="00FD73A4" w:rsidRDefault="005C3ED0">
      <w:pPr>
        <w:pStyle w:val="Default"/>
        <w:rPr>
          <w:color w:val="auto"/>
          <w:sz w:val="20"/>
          <w:szCs w:val="20"/>
        </w:rPr>
      </w:pPr>
      <w:r>
        <w:rPr>
          <w:color w:val="auto"/>
          <w:sz w:val="20"/>
          <w:szCs w:val="20"/>
        </w:rPr>
        <w:t xml:space="preserve">Осуществлялись дополнительные выпуски ценных бумаг: </w:t>
      </w:r>
      <w:r>
        <w:rPr>
          <w:b/>
          <w:bCs/>
          <w:i/>
          <w:iCs/>
          <w:color w:val="auto"/>
          <w:sz w:val="20"/>
          <w:szCs w:val="20"/>
        </w:rPr>
        <w:t xml:space="preserve">Нет </w:t>
      </w:r>
    </w:p>
    <w:p w:rsidR="00FD73A4" w:rsidRDefault="005C3ED0">
      <w:pPr>
        <w:pStyle w:val="Default"/>
        <w:rPr>
          <w:color w:val="auto"/>
          <w:sz w:val="20"/>
          <w:szCs w:val="20"/>
        </w:rPr>
      </w:pPr>
      <w:r>
        <w:rPr>
          <w:b/>
          <w:bCs/>
          <w:i/>
          <w:iCs/>
          <w:color w:val="auto"/>
          <w:sz w:val="20"/>
          <w:szCs w:val="20"/>
        </w:rPr>
        <w:t xml:space="preserve"> </w:t>
      </w:r>
    </w:p>
    <w:p w:rsidR="00C56179" w:rsidRDefault="005C3ED0" w:rsidP="00C56179">
      <w:pPr>
        <w:ind w:left="200"/>
      </w:pPr>
      <w:r>
        <w:rPr>
          <w:b/>
          <w:bCs/>
          <w:i/>
          <w:iCs/>
        </w:rPr>
        <w:t xml:space="preserve">Неисполненных обязательств по ценным бумагам выпуска нет </w:t>
      </w:r>
      <w:bookmarkStart w:id="180" w:name="_Toc490214394"/>
      <w:bookmarkStart w:id="181" w:name="_Toc506201552"/>
    </w:p>
    <w:p w:rsidR="00FD73A4" w:rsidRDefault="005C3ED0">
      <w:pPr>
        <w:pStyle w:val="2"/>
      </w:pPr>
      <w:r>
        <w:t xml:space="preserve">8.4. </w:t>
      </w:r>
      <w:proofErr w:type="gramStart"/>
      <w:r>
        <w:t>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bookmarkEnd w:id="179"/>
      <w:bookmarkEnd w:id="180"/>
      <w:bookmarkEnd w:id="181"/>
      <w:proofErr w:type="gramEnd"/>
    </w:p>
    <w:p w:rsidR="00FD73A4" w:rsidRDefault="005C3ED0">
      <w:pPr>
        <w:ind w:left="200"/>
        <w:jc w:val="both"/>
        <w:rPr>
          <w:b/>
        </w:rPr>
      </w:pPr>
      <w:r>
        <w:rPr>
          <w:rStyle w:val="Subst"/>
          <w:b w:val="0"/>
          <w:bCs/>
          <w:iCs/>
        </w:rPr>
        <w:t>Эмитент не регистрировал проспект облигаций с обеспечением, допуск к организованным торгам биржевых облигаций с обеспечением не осуществлялся</w:t>
      </w:r>
    </w:p>
    <w:p w:rsidR="00FD73A4" w:rsidRDefault="005C3ED0">
      <w:pPr>
        <w:pStyle w:val="2"/>
      </w:pPr>
      <w:bookmarkStart w:id="182" w:name="_Toc481763177"/>
      <w:bookmarkStart w:id="183" w:name="_Toc506201553"/>
      <w:r>
        <w:t>8.4.1. Дополнительные сведения об ипотечном покрытии по облигациям эмитента с ипотечным покрытием</w:t>
      </w:r>
      <w:bookmarkEnd w:id="182"/>
      <w:bookmarkEnd w:id="183"/>
    </w:p>
    <w:p w:rsidR="00FD73A4" w:rsidRDefault="005C3ED0">
      <w:pPr>
        <w:ind w:left="200"/>
        <w:jc w:val="both"/>
        <w:rPr>
          <w:b/>
        </w:rPr>
      </w:pPr>
      <w:r>
        <w:rPr>
          <w:rStyle w:val="Subst"/>
          <w:b w:val="0"/>
          <w:bCs/>
          <w:iCs/>
        </w:rPr>
        <w:t>Эмитент не размещал облигации с ипотечным покрытием, обязательства по которым еще не исполнены</w:t>
      </w:r>
    </w:p>
    <w:p w:rsidR="00C56179" w:rsidRDefault="00C56179">
      <w:pPr>
        <w:pStyle w:val="2"/>
      </w:pPr>
      <w:bookmarkStart w:id="184" w:name="_Toc481763178"/>
      <w:bookmarkStart w:id="185" w:name="_Toc506201554"/>
    </w:p>
    <w:p w:rsidR="00FD73A4" w:rsidRDefault="005C3ED0">
      <w:pPr>
        <w:pStyle w:val="2"/>
      </w:pPr>
      <w:r>
        <w:lastRenderedPageBreak/>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bookmarkEnd w:id="184"/>
      <w:bookmarkEnd w:id="185"/>
    </w:p>
    <w:p w:rsidR="00FD73A4" w:rsidRDefault="005C3ED0">
      <w:pPr>
        <w:ind w:left="200"/>
      </w:pPr>
      <w:r>
        <w:rPr>
          <w:rStyle w:val="Subst"/>
          <w:bCs/>
          <w:iCs/>
        </w:rPr>
        <w:t>Эмитент не размещал облигации с залоговым обеспечением денежными требованиями, обязательства по которым еще не исполнены</w:t>
      </w:r>
    </w:p>
    <w:p w:rsidR="00FD73A4" w:rsidRDefault="005C3ED0">
      <w:pPr>
        <w:pStyle w:val="2"/>
      </w:pPr>
      <w:bookmarkStart w:id="186" w:name="_Toc481763179"/>
      <w:bookmarkStart w:id="187" w:name="_Toc506201555"/>
      <w:r>
        <w:t>8.5. Сведения об организациях, осуществляющих учет прав на эмиссионные ценные бумаги эмитента</w:t>
      </w:r>
      <w:bookmarkEnd w:id="186"/>
      <w:bookmarkEnd w:id="187"/>
    </w:p>
    <w:p w:rsidR="00FD73A4" w:rsidRDefault="005C3ED0">
      <w:pPr>
        <w:pStyle w:val="SubHeading"/>
        <w:ind w:left="200"/>
      </w:pPr>
      <w:r>
        <w:t>Сведения о регистраторе</w:t>
      </w:r>
    </w:p>
    <w:p w:rsidR="00FD73A4" w:rsidRDefault="005C3ED0">
      <w:pPr>
        <w:ind w:left="400"/>
      </w:pPr>
      <w:r>
        <w:t>Полное фирменное наименование:</w:t>
      </w:r>
      <w:r>
        <w:rPr>
          <w:rStyle w:val="Subst"/>
          <w:bCs/>
          <w:iCs/>
        </w:rPr>
        <w:t xml:space="preserve"> Акционерное общество "Новый регистратор"</w:t>
      </w:r>
    </w:p>
    <w:p w:rsidR="00FD73A4" w:rsidRDefault="005C3ED0">
      <w:pPr>
        <w:ind w:left="400"/>
      </w:pPr>
      <w:r>
        <w:t>Сокращенное фирменное наименование:</w:t>
      </w:r>
      <w:r>
        <w:rPr>
          <w:rStyle w:val="Subst"/>
          <w:bCs/>
          <w:iCs/>
        </w:rPr>
        <w:t xml:space="preserve"> АО "Новый регистратор"</w:t>
      </w:r>
    </w:p>
    <w:p w:rsidR="00FD73A4" w:rsidRDefault="005C3ED0">
      <w:pPr>
        <w:ind w:left="400"/>
      </w:pPr>
      <w:r>
        <w:t>Место нахождения:</w:t>
      </w:r>
      <w:r>
        <w:rPr>
          <w:rStyle w:val="Subst"/>
          <w:bCs/>
          <w:iCs/>
        </w:rPr>
        <w:t xml:space="preserve"> Российская Федерация, г. Москва, ул. </w:t>
      </w:r>
      <w:proofErr w:type="spellStart"/>
      <w:r>
        <w:rPr>
          <w:rStyle w:val="Subst"/>
          <w:bCs/>
          <w:iCs/>
        </w:rPr>
        <w:t>Буженинова</w:t>
      </w:r>
      <w:proofErr w:type="spellEnd"/>
      <w:r>
        <w:rPr>
          <w:rStyle w:val="Subst"/>
          <w:bCs/>
          <w:iCs/>
        </w:rPr>
        <w:t>, д.30</w:t>
      </w:r>
      <w:r w:rsidR="00C56179">
        <w:rPr>
          <w:rStyle w:val="Subst"/>
          <w:bCs/>
          <w:iCs/>
        </w:rPr>
        <w:t xml:space="preserve">, </w:t>
      </w:r>
      <w:r w:rsidR="00C56179" w:rsidRPr="00D52B41">
        <w:rPr>
          <w:rStyle w:val="Subst"/>
          <w:bCs/>
          <w:iCs/>
        </w:rPr>
        <w:t>стр.</w:t>
      </w:r>
      <w:r w:rsidR="00C56179" w:rsidRPr="00D52B41">
        <w:t xml:space="preserve"> 1</w:t>
      </w:r>
    </w:p>
    <w:p w:rsidR="00FD73A4" w:rsidRDefault="005C3ED0">
      <w:pPr>
        <w:ind w:left="400"/>
      </w:pPr>
      <w:r>
        <w:t>ИНН:</w:t>
      </w:r>
      <w:r>
        <w:rPr>
          <w:rStyle w:val="Subst"/>
          <w:bCs/>
          <w:iCs/>
        </w:rPr>
        <w:t xml:space="preserve"> 7719263354</w:t>
      </w:r>
    </w:p>
    <w:p w:rsidR="00C56179" w:rsidRDefault="005C3ED0" w:rsidP="00C56179">
      <w:pPr>
        <w:ind w:left="400"/>
        <w:rPr>
          <w:rStyle w:val="Subst"/>
          <w:bCs/>
          <w:iCs/>
        </w:rPr>
      </w:pPr>
      <w:r>
        <w:t>ОГРН:</w:t>
      </w:r>
      <w:r>
        <w:rPr>
          <w:rStyle w:val="Subst"/>
          <w:bCs/>
          <w:iCs/>
        </w:rPr>
        <w:t xml:space="preserve"> 1037719000384</w:t>
      </w:r>
    </w:p>
    <w:p w:rsidR="00FD73A4" w:rsidRDefault="005C3ED0" w:rsidP="00C56179">
      <w:pPr>
        <w:ind w:left="400"/>
      </w:pPr>
      <w:r>
        <w:t>Данные о лицензии на осуществление деятельности по ведению реестра владельцев ценных бумаг</w:t>
      </w:r>
    </w:p>
    <w:p w:rsidR="00FD73A4" w:rsidRDefault="005C3ED0">
      <w:pPr>
        <w:ind w:left="600"/>
      </w:pPr>
      <w:r>
        <w:t>Номер:</w:t>
      </w:r>
      <w:r>
        <w:rPr>
          <w:rStyle w:val="Subst"/>
          <w:bCs/>
          <w:iCs/>
        </w:rPr>
        <w:t xml:space="preserve"> 10-000-1-00339</w:t>
      </w:r>
    </w:p>
    <w:p w:rsidR="00FD73A4" w:rsidRDefault="005C3ED0">
      <w:pPr>
        <w:ind w:left="600"/>
      </w:pPr>
      <w:r>
        <w:t>Дата выдачи:</w:t>
      </w:r>
      <w:r>
        <w:rPr>
          <w:rStyle w:val="Subst"/>
          <w:bCs/>
          <w:iCs/>
        </w:rPr>
        <w:t xml:space="preserve"> 30.03.2006</w:t>
      </w:r>
    </w:p>
    <w:p w:rsidR="00FD73A4" w:rsidRDefault="005C3ED0">
      <w:pPr>
        <w:ind w:left="600"/>
      </w:pPr>
      <w:r>
        <w:t xml:space="preserve">Дата окончания действия: </w:t>
      </w:r>
      <w:r>
        <w:rPr>
          <w:rStyle w:val="Subst"/>
          <w:bCs/>
          <w:iCs/>
        </w:rPr>
        <w:t>Бессрочная</w:t>
      </w:r>
    </w:p>
    <w:p w:rsidR="00FD73A4" w:rsidRDefault="005C3ED0">
      <w:pPr>
        <w:ind w:left="600"/>
      </w:pPr>
      <w:r>
        <w:t>Наименование органа, выдавшего лицензию:</w:t>
      </w:r>
      <w:r>
        <w:rPr>
          <w:rStyle w:val="Subst"/>
          <w:bCs/>
          <w:iCs/>
        </w:rPr>
        <w:t xml:space="preserve"> ФКЦБ (ФСФР) России</w:t>
      </w:r>
    </w:p>
    <w:p w:rsidR="00FD73A4" w:rsidRDefault="005C3ED0">
      <w:pPr>
        <w:ind w:left="400"/>
      </w:pPr>
      <w:r>
        <w:t>Дата, с которой регистратор осуществляет ведение реестра владельцев ценных бумаг эмитента:</w:t>
      </w:r>
      <w:r>
        <w:rPr>
          <w:rStyle w:val="Subst"/>
          <w:bCs/>
          <w:iCs/>
        </w:rPr>
        <w:t xml:space="preserve"> 21.01.2016</w:t>
      </w:r>
    </w:p>
    <w:p w:rsidR="00FD73A4" w:rsidRDefault="005C3ED0">
      <w:pPr>
        <w:pStyle w:val="2"/>
      </w:pPr>
      <w:bookmarkStart w:id="188" w:name="_Toc481763180"/>
      <w:bookmarkStart w:id="189" w:name="_Toc506201556"/>
      <w: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188"/>
      <w:bookmarkEnd w:id="189"/>
    </w:p>
    <w:p w:rsidR="00FD73A4" w:rsidRPr="00C56179" w:rsidRDefault="005C3ED0" w:rsidP="00C56179">
      <w:pPr>
        <w:ind w:left="200"/>
        <w:rPr>
          <w:b/>
        </w:rPr>
      </w:pPr>
      <w:r>
        <w:rPr>
          <w:rStyle w:val="Subst"/>
          <w:b w:val="0"/>
          <w:bCs/>
          <w:iCs/>
        </w:rPr>
        <w:t>Изменения в составе информации настоящего пункта в отчетном квартале не происходили.</w:t>
      </w:r>
    </w:p>
    <w:p w:rsidR="00FD73A4" w:rsidRDefault="005C3ED0">
      <w:pPr>
        <w:pStyle w:val="2"/>
      </w:pPr>
      <w:bookmarkStart w:id="190" w:name="_Toc481763181"/>
      <w:bookmarkStart w:id="191" w:name="_Toc506201557"/>
      <w:r>
        <w:t xml:space="preserve">8.7. </w:t>
      </w:r>
      <w:proofErr w:type="gramStart"/>
      <w:r>
        <w:t>Сведения об объявленных (начисленных) и (или) о выплаченных дивидендах по акциям эмитента, а также о доходах по облигациям эмитента</w:t>
      </w:r>
      <w:bookmarkEnd w:id="190"/>
      <w:bookmarkEnd w:id="191"/>
      <w:proofErr w:type="gramEnd"/>
    </w:p>
    <w:p w:rsidR="00FD73A4" w:rsidRDefault="005C3ED0">
      <w:pPr>
        <w:pStyle w:val="2"/>
      </w:pPr>
      <w:bookmarkStart w:id="192" w:name="_Toc481763182"/>
      <w:bookmarkStart w:id="193" w:name="_Toc506201558"/>
      <w:r>
        <w:t>8.7.1. Сведения об объявленных и выплаченных дивидендах по акциям эмитента</w:t>
      </w:r>
      <w:bookmarkEnd w:id="192"/>
      <w:bookmarkEnd w:id="193"/>
    </w:p>
    <w:p w:rsidR="00FD73A4" w:rsidRDefault="005C3ED0">
      <w:pPr>
        <w:ind w:left="200"/>
        <w:rPr>
          <w:b/>
        </w:rPr>
      </w:pPr>
      <w:r>
        <w:rPr>
          <w:rStyle w:val="Subst"/>
          <w:b w:val="0"/>
          <w:bCs/>
          <w:iCs/>
        </w:rPr>
        <w:t>В течение указанного периода решений о выплате дивидендов эмитентом не принималось</w:t>
      </w:r>
    </w:p>
    <w:p w:rsidR="00FD73A4" w:rsidRDefault="005C3ED0">
      <w:pPr>
        <w:pStyle w:val="2"/>
      </w:pPr>
      <w:bookmarkStart w:id="194" w:name="_Toc490214401"/>
      <w:bookmarkStart w:id="195" w:name="_Toc506201559"/>
      <w:bookmarkStart w:id="196" w:name="_Toc481763184"/>
      <w:r>
        <w:t>8.7.2. Сведения о начисленных и выплаченных доходах по облигациям эмитента</w:t>
      </w:r>
      <w:bookmarkEnd w:id="194"/>
      <w:bookmarkEnd w:id="195"/>
    </w:p>
    <w:tbl>
      <w:tblPr>
        <w:tblW w:w="978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78"/>
        <w:gridCol w:w="3502"/>
      </w:tblGrid>
      <w:tr w:rsidR="00FD73A4">
        <w:tc>
          <w:tcPr>
            <w:tcW w:w="6278" w:type="dxa"/>
          </w:tcPr>
          <w:p w:rsidR="00FD73A4" w:rsidRDefault="005C3ED0">
            <w:pPr>
              <w:ind w:left="200"/>
              <w:rPr>
                <w:b/>
                <w:bCs/>
                <w:i/>
                <w:iCs/>
              </w:rPr>
            </w:pPr>
            <w:r>
              <w:rPr>
                <w:b/>
                <w:bCs/>
                <w:i/>
                <w:iCs/>
              </w:rPr>
              <w:t>Наименование показателя</w:t>
            </w:r>
          </w:p>
        </w:tc>
        <w:tc>
          <w:tcPr>
            <w:tcW w:w="3502" w:type="dxa"/>
          </w:tcPr>
          <w:p w:rsidR="00FD73A4" w:rsidRDefault="005C3ED0">
            <w:pPr>
              <w:ind w:left="200"/>
              <w:rPr>
                <w:b/>
                <w:bCs/>
                <w:i/>
                <w:iCs/>
              </w:rPr>
            </w:pPr>
            <w:r>
              <w:rPr>
                <w:b/>
                <w:bCs/>
                <w:i/>
                <w:iCs/>
              </w:rPr>
              <w:t>Значение показателя за соответствующие отчетные периоды</w:t>
            </w:r>
          </w:p>
        </w:tc>
      </w:tr>
      <w:tr w:rsidR="00FD73A4">
        <w:tc>
          <w:tcPr>
            <w:tcW w:w="6278" w:type="dxa"/>
          </w:tcPr>
          <w:p w:rsidR="00FD73A4" w:rsidRDefault="005C3ED0">
            <w:pPr>
              <w:ind w:left="200"/>
              <w:rPr>
                <w:b/>
                <w:bCs/>
                <w:i/>
                <w:iCs/>
              </w:rPr>
            </w:pPr>
            <w:r>
              <w:rPr>
                <w:b/>
                <w:bCs/>
                <w:i/>
                <w:iCs/>
              </w:rPr>
              <w:t>Серия, форма и иные идентификационные признаки выпуска облигаций</w:t>
            </w:r>
          </w:p>
        </w:tc>
        <w:tc>
          <w:tcPr>
            <w:tcW w:w="3502" w:type="dxa"/>
          </w:tcPr>
          <w:p w:rsidR="00FD73A4" w:rsidRDefault="005C3ED0">
            <w:pPr>
              <w:ind w:left="200"/>
              <w:rPr>
                <w:b/>
                <w:bCs/>
                <w:i/>
                <w:iCs/>
              </w:rPr>
            </w:pPr>
            <w:r>
              <w:rPr>
                <w:b/>
                <w:bCs/>
                <w:i/>
                <w:iCs/>
              </w:rPr>
              <w:t>Облигации документарные процентные неконвертируемые на предъявителя с обязательным централизованным хранением серии 01</w:t>
            </w:r>
          </w:p>
        </w:tc>
      </w:tr>
      <w:tr w:rsidR="00FD73A4">
        <w:tc>
          <w:tcPr>
            <w:tcW w:w="6278" w:type="dxa"/>
          </w:tcPr>
          <w:p w:rsidR="00FD73A4" w:rsidRDefault="005C3ED0">
            <w:pPr>
              <w:ind w:left="200"/>
              <w:rPr>
                <w:b/>
                <w:bCs/>
                <w:i/>
                <w:iCs/>
              </w:rPr>
            </w:pPr>
            <w:r>
              <w:rPr>
                <w:b/>
                <w:bCs/>
                <w:i/>
                <w:iCs/>
              </w:rPr>
              <w:t>Государственный регистрационный номер выпуска облигаций и дата его государственной регистрации (идентификационный номер выпуска облигаций и дата его присвоения в случае, если выпуск облигаций не подлежал государственной регистрации)</w:t>
            </w:r>
          </w:p>
        </w:tc>
        <w:tc>
          <w:tcPr>
            <w:tcW w:w="3502" w:type="dxa"/>
          </w:tcPr>
          <w:p w:rsidR="00FD73A4" w:rsidRDefault="005C3ED0">
            <w:pPr>
              <w:ind w:left="200"/>
              <w:rPr>
                <w:b/>
                <w:bCs/>
                <w:i/>
                <w:iCs/>
                <w:lang w:val="en-US"/>
              </w:rPr>
            </w:pPr>
            <w:r>
              <w:rPr>
                <w:b/>
                <w:bCs/>
                <w:i/>
                <w:iCs/>
              </w:rPr>
              <w:t>40102790</w:t>
            </w:r>
            <w:r>
              <w:rPr>
                <w:b/>
                <w:bCs/>
                <w:i/>
                <w:iCs/>
                <w:lang w:val="en-US"/>
              </w:rPr>
              <w:t>B</w:t>
            </w:r>
          </w:p>
          <w:p w:rsidR="00FD73A4" w:rsidRDefault="005C3ED0">
            <w:pPr>
              <w:ind w:left="200"/>
              <w:rPr>
                <w:b/>
                <w:bCs/>
                <w:i/>
                <w:iCs/>
                <w:lang w:val="en-US"/>
              </w:rPr>
            </w:pPr>
            <w:r>
              <w:rPr>
                <w:b/>
                <w:bCs/>
                <w:i/>
                <w:iCs/>
                <w:lang w:val="en-US"/>
              </w:rPr>
              <w:t>11.11.2015</w:t>
            </w:r>
          </w:p>
        </w:tc>
      </w:tr>
      <w:tr w:rsidR="00FD73A4">
        <w:tc>
          <w:tcPr>
            <w:tcW w:w="6278" w:type="dxa"/>
          </w:tcPr>
          <w:p w:rsidR="00FD73A4" w:rsidRDefault="005C3ED0">
            <w:pPr>
              <w:ind w:left="200"/>
              <w:rPr>
                <w:b/>
                <w:bCs/>
                <w:i/>
                <w:iCs/>
              </w:rPr>
            </w:pPr>
            <w:r>
              <w:rPr>
                <w:b/>
                <w:bCs/>
                <w:i/>
                <w:iCs/>
              </w:rPr>
              <w:t>Вид доходов, выплаченных по облигациям выпуска (номинальная стоимость, процент (купон), иное)</w:t>
            </w:r>
          </w:p>
        </w:tc>
        <w:tc>
          <w:tcPr>
            <w:tcW w:w="3502" w:type="dxa"/>
          </w:tcPr>
          <w:p w:rsidR="00FD73A4" w:rsidRDefault="005C3ED0">
            <w:pPr>
              <w:ind w:left="200"/>
              <w:rPr>
                <w:b/>
                <w:bCs/>
                <w:i/>
                <w:iCs/>
              </w:rPr>
            </w:pPr>
            <w:r>
              <w:rPr>
                <w:b/>
                <w:bCs/>
                <w:i/>
                <w:iCs/>
              </w:rPr>
              <w:t>Процент (купон)</w:t>
            </w:r>
          </w:p>
        </w:tc>
      </w:tr>
      <w:tr w:rsidR="00FD73A4">
        <w:tc>
          <w:tcPr>
            <w:tcW w:w="6278" w:type="dxa"/>
          </w:tcPr>
          <w:p w:rsidR="00FD73A4" w:rsidRDefault="005C3ED0">
            <w:pPr>
              <w:ind w:left="200"/>
              <w:rPr>
                <w:b/>
                <w:bCs/>
                <w:i/>
                <w:iCs/>
              </w:rPr>
            </w:pPr>
            <w:r>
              <w:rPr>
                <w:b/>
                <w:bCs/>
                <w:i/>
                <w:iCs/>
              </w:rPr>
              <w:t>Размер доходов, подлежавших выплате по облигациям выпуска, в денежном выражении в расчете на одну облигацию выпуска, руб.</w:t>
            </w:r>
          </w:p>
        </w:tc>
        <w:tc>
          <w:tcPr>
            <w:tcW w:w="3502" w:type="dxa"/>
          </w:tcPr>
          <w:p w:rsidR="00FD73A4" w:rsidRDefault="005C3ED0">
            <w:pPr>
              <w:ind w:left="200"/>
              <w:rPr>
                <w:b/>
                <w:bCs/>
                <w:i/>
                <w:iCs/>
              </w:rPr>
            </w:pPr>
            <w:r>
              <w:rPr>
                <w:b/>
                <w:bCs/>
                <w:i/>
                <w:iCs/>
              </w:rPr>
              <w:t>60,33</w:t>
            </w:r>
          </w:p>
        </w:tc>
      </w:tr>
      <w:tr w:rsidR="00FD73A4">
        <w:tc>
          <w:tcPr>
            <w:tcW w:w="6278" w:type="dxa"/>
          </w:tcPr>
          <w:p w:rsidR="00FD73A4" w:rsidRDefault="005C3ED0">
            <w:pPr>
              <w:ind w:left="200"/>
              <w:rPr>
                <w:b/>
                <w:bCs/>
                <w:i/>
                <w:iCs/>
              </w:rPr>
            </w:pPr>
            <w:r>
              <w:rPr>
                <w:b/>
                <w:bCs/>
                <w:i/>
                <w:iCs/>
              </w:rPr>
              <w:t>Размер доходов, подлежавших выплате по облигациям выпуска, в денежном выражении в совокупности по всем облигациям выпуска, руб.</w:t>
            </w:r>
          </w:p>
        </w:tc>
        <w:tc>
          <w:tcPr>
            <w:tcW w:w="3502" w:type="dxa"/>
          </w:tcPr>
          <w:p w:rsidR="00FD73A4" w:rsidRDefault="005C3ED0">
            <w:pPr>
              <w:ind w:left="200"/>
              <w:rPr>
                <w:b/>
                <w:bCs/>
                <w:i/>
                <w:iCs/>
              </w:rPr>
            </w:pPr>
            <w:r>
              <w:rPr>
                <w:b/>
                <w:bCs/>
                <w:i/>
                <w:iCs/>
              </w:rPr>
              <w:t>301650000,00</w:t>
            </w:r>
          </w:p>
        </w:tc>
      </w:tr>
      <w:tr w:rsidR="00FD73A4">
        <w:tc>
          <w:tcPr>
            <w:tcW w:w="6278" w:type="dxa"/>
          </w:tcPr>
          <w:p w:rsidR="00FD73A4" w:rsidRDefault="005C3ED0">
            <w:pPr>
              <w:ind w:left="200"/>
              <w:rPr>
                <w:b/>
                <w:bCs/>
                <w:i/>
                <w:iCs/>
              </w:rPr>
            </w:pPr>
            <w:r>
              <w:rPr>
                <w:b/>
                <w:bCs/>
                <w:i/>
                <w:iCs/>
              </w:rPr>
              <w:lastRenderedPageBreak/>
              <w:t>Срок (дата) выплаты доходов по облигациям выпуска</w:t>
            </w:r>
          </w:p>
        </w:tc>
        <w:tc>
          <w:tcPr>
            <w:tcW w:w="3502" w:type="dxa"/>
          </w:tcPr>
          <w:p w:rsidR="00FD73A4" w:rsidRDefault="005C3ED0">
            <w:pPr>
              <w:ind w:left="200"/>
              <w:rPr>
                <w:b/>
                <w:bCs/>
                <w:i/>
                <w:iCs/>
              </w:rPr>
            </w:pPr>
            <w:r>
              <w:rPr>
                <w:b/>
                <w:bCs/>
                <w:i/>
                <w:iCs/>
              </w:rPr>
              <w:t>24.05.2016</w:t>
            </w:r>
          </w:p>
        </w:tc>
      </w:tr>
      <w:tr w:rsidR="00FD73A4">
        <w:tc>
          <w:tcPr>
            <w:tcW w:w="6278" w:type="dxa"/>
          </w:tcPr>
          <w:p w:rsidR="00FD73A4" w:rsidRDefault="005C3ED0">
            <w:pPr>
              <w:ind w:left="200"/>
              <w:rPr>
                <w:b/>
                <w:bCs/>
                <w:i/>
                <w:iCs/>
              </w:rPr>
            </w:pPr>
            <w:r>
              <w:rPr>
                <w:b/>
                <w:bCs/>
                <w:i/>
                <w:iCs/>
              </w:rPr>
              <w:t>Форма выплаты доходов по облигациям выпуска (денежные средства, иное имущество)</w:t>
            </w:r>
          </w:p>
        </w:tc>
        <w:tc>
          <w:tcPr>
            <w:tcW w:w="3502" w:type="dxa"/>
          </w:tcPr>
          <w:p w:rsidR="00FD73A4" w:rsidRDefault="005C3ED0">
            <w:pPr>
              <w:ind w:left="200"/>
              <w:rPr>
                <w:b/>
                <w:bCs/>
                <w:i/>
                <w:iCs/>
              </w:rPr>
            </w:pPr>
            <w:r>
              <w:rPr>
                <w:b/>
                <w:bCs/>
                <w:i/>
                <w:iCs/>
              </w:rPr>
              <w:t>Денежные средства</w:t>
            </w:r>
          </w:p>
        </w:tc>
      </w:tr>
      <w:tr w:rsidR="00FD73A4">
        <w:tc>
          <w:tcPr>
            <w:tcW w:w="6278" w:type="dxa"/>
          </w:tcPr>
          <w:p w:rsidR="00FD73A4" w:rsidRDefault="005C3ED0">
            <w:pPr>
              <w:ind w:left="200"/>
              <w:rPr>
                <w:b/>
                <w:bCs/>
                <w:i/>
                <w:iCs/>
              </w:rPr>
            </w:pPr>
            <w:r>
              <w:rPr>
                <w:b/>
                <w:bCs/>
                <w:i/>
                <w:iCs/>
              </w:rPr>
              <w:t>Общий размер доходов, выплаченных по всем облигациям выпуска, руб.</w:t>
            </w:r>
          </w:p>
        </w:tc>
        <w:tc>
          <w:tcPr>
            <w:tcW w:w="3502" w:type="dxa"/>
          </w:tcPr>
          <w:p w:rsidR="00FD73A4" w:rsidRDefault="005C3ED0">
            <w:pPr>
              <w:ind w:left="200"/>
              <w:rPr>
                <w:b/>
                <w:bCs/>
                <w:i/>
                <w:iCs/>
              </w:rPr>
            </w:pPr>
            <w:r>
              <w:rPr>
                <w:b/>
                <w:bCs/>
                <w:i/>
                <w:iCs/>
              </w:rPr>
              <w:t>301650000,00</w:t>
            </w:r>
          </w:p>
        </w:tc>
      </w:tr>
      <w:tr w:rsidR="00FD73A4">
        <w:tc>
          <w:tcPr>
            <w:tcW w:w="6278" w:type="dxa"/>
          </w:tcPr>
          <w:p w:rsidR="00FD73A4" w:rsidRDefault="005C3ED0">
            <w:pPr>
              <w:ind w:left="200"/>
              <w:rPr>
                <w:b/>
                <w:bCs/>
                <w:i/>
                <w:iCs/>
              </w:rPr>
            </w:pPr>
            <w:r>
              <w:rPr>
                <w:b/>
                <w:bCs/>
                <w:i/>
                <w:iCs/>
              </w:rPr>
              <w:t>Доля выплаченных доходов по облигациям выпуска в общем размере подлежавших выплате доходов по облигациям выпуска, %</w:t>
            </w:r>
          </w:p>
        </w:tc>
        <w:tc>
          <w:tcPr>
            <w:tcW w:w="3502" w:type="dxa"/>
          </w:tcPr>
          <w:p w:rsidR="00FD73A4" w:rsidRDefault="005C3ED0">
            <w:pPr>
              <w:ind w:left="200"/>
              <w:rPr>
                <w:b/>
                <w:bCs/>
                <w:i/>
                <w:iCs/>
              </w:rPr>
            </w:pPr>
            <w:r>
              <w:rPr>
                <w:b/>
                <w:bCs/>
                <w:i/>
                <w:iCs/>
              </w:rPr>
              <w:t>100%</w:t>
            </w:r>
          </w:p>
        </w:tc>
      </w:tr>
      <w:tr w:rsidR="00FD73A4">
        <w:tc>
          <w:tcPr>
            <w:tcW w:w="6278" w:type="dxa"/>
          </w:tcPr>
          <w:p w:rsidR="00FD73A4" w:rsidRDefault="005C3ED0">
            <w:pPr>
              <w:ind w:left="200"/>
              <w:rPr>
                <w:b/>
                <w:bCs/>
                <w:i/>
                <w:iCs/>
              </w:rPr>
            </w:pPr>
            <w:r>
              <w:rPr>
                <w:b/>
                <w:bCs/>
                <w:i/>
                <w:iCs/>
              </w:rPr>
              <w:t>Причины невыплаты таких доходов в случае, если подлежавшие выплате доходы по облигациям выпуска не выплачены или выплачены эмитентом не в полном объеме</w:t>
            </w:r>
          </w:p>
        </w:tc>
        <w:tc>
          <w:tcPr>
            <w:tcW w:w="3502" w:type="dxa"/>
          </w:tcPr>
          <w:p w:rsidR="00FD73A4" w:rsidRDefault="00FD73A4">
            <w:pPr>
              <w:ind w:left="200"/>
              <w:rPr>
                <w:b/>
                <w:bCs/>
                <w:i/>
                <w:iCs/>
              </w:rPr>
            </w:pPr>
          </w:p>
        </w:tc>
      </w:tr>
      <w:tr w:rsidR="00FD73A4">
        <w:tc>
          <w:tcPr>
            <w:tcW w:w="6278" w:type="dxa"/>
          </w:tcPr>
          <w:p w:rsidR="00FD73A4" w:rsidRDefault="005C3ED0">
            <w:pPr>
              <w:ind w:left="200"/>
              <w:rPr>
                <w:b/>
                <w:bCs/>
                <w:i/>
                <w:iCs/>
              </w:rPr>
            </w:pPr>
            <w:r>
              <w:rPr>
                <w:b/>
                <w:bCs/>
                <w:i/>
                <w:iCs/>
              </w:rPr>
              <w:t>Иные сведения о доходах по облигациям выпуска, указываемые эмитентом по собственному усмотрению</w:t>
            </w:r>
          </w:p>
        </w:tc>
        <w:tc>
          <w:tcPr>
            <w:tcW w:w="3502" w:type="dxa"/>
          </w:tcPr>
          <w:p w:rsidR="00FD73A4" w:rsidRDefault="00FD73A4">
            <w:pPr>
              <w:ind w:left="200"/>
              <w:rPr>
                <w:b/>
                <w:bCs/>
                <w:i/>
                <w:iCs/>
              </w:rPr>
            </w:pPr>
          </w:p>
        </w:tc>
      </w:tr>
      <w:tr w:rsidR="00FD73A4">
        <w:tc>
          <w:tcPr>
            <w:tcW w:w="6278" w:type="dxa"/>
          </w:tcPr>
          <w:p w:rsidR="00FD73A4" w:rsidRDefault="005C3ED0">
            <w:pPr>
              <w:ind w:left="200"/>
              <w:rPr>
                <w:b/>
                <w:bCs/>
                <w:i/>
                <w:iCs/>
              </w:rPr>
            </w:pPr>
            <w:r>
              <w:rPr>
                <w:b/>
                <w:bCs/>
                <w:i/>
                <w:iCs/>
              </w:rPr>
              <w:t>Наименование показателя</w:t>
            </w:r>
          </w:p>
        </w:tc>
        <w:tc>
          <w:tcPr>
            <w:tcW w:w="3502" w:type="dxa"/>
          </w:tcPr>
          <w:p w:rsidR="00FD73A4" w:rsidRDefault="005C3ED0">
            <w:pPr>
              <w:ind w:left="200"/>
              <w:rPr>
                <w:b/>
                <w:bCs/>
                <w:i/>
                <w:iCs/>
              </w:rPr>
            </w:pPr>
            <w:r>
              <w:rPr>
                <w:b/>
                <w:bCs/>
                <w:i/>
                <w:iCs/>
              </w:rPr>
              <w:t>Значение показателя за соответствующие отчетные периоды</w:t>
            </w:r>
          </w:p>
        </w:tc>
      </w:tr>
      <w:tr w:rsidR="00FD73A4">
        <w:tc>
          <w:tcPr>
            <w:tcW w:w="6278" w:type="dxa"/>
          </w:tcPr>
          <w:p w:rsidR="00FD73A4" w:rsidRDefault="005C3ED0">
            <w:pPr>
              <w:ind w:left="200"/>
              <w:rPr>
                <w:b/>
                <w:bCs/>
                <w:i/>
                <w:iCs/>
              </w:rPr>
            </w:pPr>
            <w:r>
              <w:rPr>
                <w:b/>
                <w:bCs/>
                <w:i/>
                <w:iCs/>
              </w:rPr>
              <w:t>Серия, форма и иные идентификационные признаки выпуска облигаций</w:t>
            </w:r>
          </w:p>
        </w:tc>
        <w:tc>
          <w:tcPr>
            <w:tcW w:w="3502" w:type="dxa"/>
          </w:tcPr>
          <w:p w:rsidR="00FD73A4" w:rsidRDefault="005C3ED0">
            <w:pPr>
              <w:ind w:left="200"/>
              <w:rPr>
                <w:b/>
                <w:bCs/>
                <w:i/>
                <w:iCs/>
              </w:rPr>
            </w:pPr>
            <w:r>
              <w:rPr>
                <w:b/>
                <w:bCs/>
                <w:i/>
                <w:iCs/>
              </w:rPr>
              <w:t>Облигации документарные процентные неконвертируемые на предъявителя с обязательным централизованным хранением серии 01</w:t>
            </w:r>
          </w:p>
        </w:tc>
      </w:tr>
      <w:tr w:rsidR="00FD73A4">
        <w:tc>
          <w:tcPr>
            <w:tcW w:w="6278" w:type="dxa"/>
          </w:tcPr>
          <w:p w:rsidR="00FD73A4" w:rsidRDefault="005C3ED0">
            <w:pPr>
              <w:ind w:left="200"/>
              <w:rPr>
                <w:b/>
                <w:bCs/>
                <w:i/>
                <w:iCs/>
              </w:rPr>
            </w:pPr>
            <w:r>
              <w:rPr>
                <w:b/>
                <w:bCs/>
                <w:i/>
                <w:iCs/>
              </w:rPr>
              <w:t>Государственный регистрационный номер выпуска облигаций и дата его государственной регистрации (идентификационный номер выпуска облигаций и дата его присвоения в случае, если выпуск облигаций не подлежал государственной регистрации)</w:t>
            </w:r>
          </w:p>
        </w:tc>
        <w:tc>
          <w:tcPr>
            <w:tcW w:w="3502" w:type="dxa"/>
          </w:tcPr>
          <w:p w:rsidR="00FD73A4" w:rsidRDefault="005C3ED0">
            <w:pPr>
              <w:ind w:left="200"/>
              <w:rPr>
                <w:b/>
                <w:bCs/>
                <w:i/>
                <w:iCs/>
                <w:lang w:val="en-US"/>
              </w:rPr>
            </w:pPr>
            <w:r>
              <w:rPr>
                <w:b/>
                <w:bCs/>
                <w:i/>
                <w:iCs/>
              </w:rPr>
              <w:t>40102790</w:t>
            </w:r>
            <w:r>
              <w:rPr>
                <w:b/>
                <w:bCs/>
                <w:i/>
                <w:iCs/>
                <w:lang w:val="en-US"/>
              </w:rPr>
              <w:t>B</w:t>
            </w:r>
          </w:p>
          <w:p w:rsidR="00FD73A4" w:rsidRDefault="005C3ED0">
            <w:pPr>
              <w:ind w:left="200"/>
              <w:rPr>
                <w:b/>
                <w:bCs/>
                <w:i/>
                <w:iCs/>
                <w:lang w:val="en-US"/>
              </w:rPr>
            </w:pPr>
            <w:r>
              <w:rPr>
                <w:b/>
                <w:bCs/>
                <w:i/>
                <w:iCs/>
                <w:lang w:val="en-US"/>
              </w:rPr>
              <w:t>11.11.2015</w:t>
            </w:r>
          </w:p>
        </w:tc>
      </w:tr>
      <w:tr w:rsidR="00FD73A4">
        <w:tc>
          <w:tcPr>
            <w:tcW w:w="6278" w:type="dxa"/>
          </w:tcPr>
          <w:p w:rsidR="00FD73A4" w:rsidRDefault="005C3ED0">
            <w:pPr>
              <w:ind w:left="200"/>
              <w:rPr>
                <w:b/>
                <w:bCs/>
                <w:i/>
                <w:iCs/>
              </w:rPr>
            </w:pPr>
            <w:r>
              <w:rPr>
                <w:b/>
                <w:bCs/>
                <w:i/>
                <w:iCs/>
              </w:rPr>
              <w:t>Вид доходов, выплаченных по облигациям выпуска (номинальная стоимость, процент (купон), иное)</w:t>
            </w:r>
          </w:p>
        </w:tc>
        <w:tc>
          <w:tcPr>
            <w:tcW w:w="3502" w:type="dxa"/>
          </w:tcPr>
          <w:p w:rsidR="00FD73A4" w:rsidRDefault="005C3ED0">
            <w:pPr>
              <w:ind w:left="200"/>
              <w:rPr>
                <w:b/>
                <w:bCs/>
                <w:i/>
                <w:iCs/>
              </w:rPr>
            </w:pPr>
            <w:r>
              <w:rPr>
                <w:b/>
                <w:bCs/>
                <w:i/>
                <w:iCs/>
              </w:rPr>
              <w:t>Процент (купон)</w:t>
            </w:r>
          </w:p>
        </w:tc>
      </w:tr>
      <w:tr w:rsidR="00FD73A4">
        <w:tc>
          <w:tcPr>
            <w:tcW w:w="6278" w:type="dxa"/>
          </w:tcPr>
          <w:p w:rsidR="00FD73A4" w:rsidRDefault="005C3ED0">
            <w:pPr>
              <w:ind w:left="200"/>
              <w:rPr>
                <w:b/>
                <w:bCs/>
                <w:i/>
                <w:iCs/>
              </w:rPr>
            </w:pPr>
            <w:r>
              <w:rPr>
                <w:b/>
                <w:bCs/>
                <w:i/>
                <w:iCs/>
              </w:rPr>
              <w:t>Размер доходов, подлежавших выплате по облигациям выпуска, в денежном выражении в расчете на одну облигацию выпуска, руб.</w:t>
            </w:r>
          </w:p>
        </w:tc>
        <w:tc>
          <w:tcPr>
            <w:tcW w:w="3502" w:type="dxa"/>
          </w:tcPr>
          <w:p w:rsidR="00FD73A4" w:rsidRDefault="005C3ED0">
            <w:pPr>
              <w:ind w:left="200"/>
              <w:rPr>
                <w:b/>
                <w:bCs/>
                <w:i/>
                <w:iCs/>
              </w:rPr>
            </w:pPr>
            <w:r>
              <w:rPr>
                <w:b/>
                <w:bCs/>
                <w:i/>
                <w:iCs/>
              </w:rPr>
              <w:t>60,33</w:t>
            </w:r>
          </w:p>
        </w:tc>
      </w:tr>
      <w:tr w:rsidR="00FD73A4">
        <w:tc>
          <w:tcPr>
            <w:tcW w:w="6278" w:type="dxa"/>
          </w:tcPr>
          <w:p w:rsidR="00FD73A4" w:rsidRDefault="005C3ED0">
            <w:pPr>
              <w:ind w:left="200"/>
              <w:rPr>
                <w:b/>
                <w:bCs/>
                <w:i/>
                <w:iCs/>
              </w:rPr>
            </w:pPr>
            <w:r>
              <w:rPr>
                <w:b/>
                <w:bCs/>
                <w:i/>
                <w:iCs/>
              </w:rPr>
              <w:t>Размер доходов, подлежавших выплате по облигациям выпуска, в денежном выражении в совокупности по всем облигациям выпуска, руб.</w:t>
            </w:r>
          </w:p>
        </w:tc>
        <w:tc>
          <w:tcPr>
            <w:tcW w:w="3502" w:type="dxa"/>
          </w:tcPr>
          <w:p w:rsidR="00FD73A4" w:rsidRDefault="005C3ED0">
            <w:pPr>
              <w:ind w:left="200"/>
              <w:rPr>
                <w:b/>
                <w:bCs/>
                <w:i/>
                <w:iCs/>
              </w:rPr>
            </w:pPr>
            <w:r>
              <w:rPr>
                <w:b/>
                <w:bCs/>
                <w:i/>
                <w:iCs/>
              </w:rPr>
              <w:t>301650000,00</w:t>
            </w:r>
          </w:p>
        </w:tc>
      </w:tr>
      <w:tr w:rsidR="00FD73A4">
        <w:tc>
          <w:tcPr>
            <w:tcW w:w="6278" w:type="dxa"/>
          </w:tcPr>
          <w:p w:rsidR="00FD73A4" w:rsidRDefault="005C3ED0">
            <w:pPr>
              <w:ind w:left="200"/>
              <w:rPr>
                <w:b/>
                <w:bCs/>
                <w:i/>
                <w:iCs/>
              </w:rPr>
            </w:pPr>
            <w:r>
              <w:rPr>
                <w:b/>
                <w:bCs/>
                <w:i/>
                <w:iCs/>
              </w:rPr>
              <w:t>Срок (дата) выплаты доходов по облигациям выпуска</w:t>
            </w:r>
          </w:p>
        </w:tc>
        <w:tc>
          <w:tcPr>
            <w:tcW w:w="3502" w:type="dxa"/>
          </w:tcPr>
          <w:p w:rsidR="00FD73A4" w:rsidRDefault="005C3ED0">
            <w:pPr>
              <w:ind w:left="200"/>
              <w:rPr>
                <w:b/>
                <w:bCs/>
                <w:i/>
                <w:iCs/>
              </w:rPr>
            </w:pPr>
            <w:r>
              <w:rPr>
                <w:b/>
                <w:bCs/>
                <w:i/>
                <w:iCs/>
              </w:rPr>
              <w:t>2</w:t>
            </w:r>
            <w:r>
              <w:rPr>
                <w:b/>
                <w:bCs/>
                <w:i/>
                <w:iCs/>
                <w:lang w:val="en-US"/>
              </w:rPr>
              <w:t>2</w:t>
            </w:r>
            <w:r>
              <w:rPr>
                <w:b/>
                <w:bCs/>
                <w:i/>
                <w:iCs/>
              </w:rPr>
              <w:t>.</w:t>
            </w:r>
            <w:r>
              <w:rPr>
                <w:b/>
                <w:bCs/>
                <w:i/>
                <w:iCs/>
                <w:lang w:val="en-US"/>
              </w:rPr>
              <w:t>11</w:t>
            </w:r>
            <w:r>
              <w:rPr>
                <w:b/>
                <w:bCs/>
                <w:i/>
                <w:iCs/>
              </w:rPr>
              <w:t>.2016</w:t>
            </w:r>
          </w:p>
        </w:tc>
      </w:tr>
      <w:tr w:rsidR="00FD73A4">
        <w:tc>
          <w:tcPr>
            <w:tcW w:w="6278" w:type="dxa"/>
          </w:tcPr>
          <w:p w:rsidR="00FD73A4" w:rsidRDefault="005C3ED0">
            <w:pPr>
              <w:ind w:left="200"/>
              <w:rPr>
                <w:b/>
                <w:bCs/>
                <w:i/>
                <w:iCs/>
              </w:rPr>
            </w:pPr>
            <w:r>
              <w:rPr>
                <w:b/>
                <w:bCs/>
                <w:i/>
                <w:iCs/>
              </w:rPr>
              <w:t>Форма выплаты доходов по облигациям выпуска (денежные средства, иное имущество)</w:t>
            </w:r>
          </w:p>
        </w:tc>
        <w:tc>
          <w:tcPr>
            <w:tcW w:w="3502" w:type="dxa"/>
          </w:tcPr>
          <w:p w:rsidR="00FD73A4" w:rsidRDefault="005C3ED0">
            <w:pPr>
              <w:ind w:left="200"/>
              <w:rPr>
                <w:b/>
                <w:bCs/>
                <w:i/>
                <w:iCs/>
              </w:rPr>
            </w:pPr>
            <w:r>
              <w:rPr>
                <w:b/>
                <w:bCs/>
                <w:i/>
                <w:iCs/>
              </w:rPr>
              <w:t>Денежные средства</w:t>
            </w:r>
          </w:p>
        </w:tc>
      </w:tr>
      <w:tr w:rsidR="00FD73A4">
        <w:tc>
          <w:tcPr>
            <w:tcW w:w="6278" w:type="dxa"/>
          </w:tcPr>
          <w:p w:rsidR="00FD73A4" w:rsidRDefault="005C3ED0">
            <w:pPr>
              <w:ind w:left="200"/>
              <w:rPr>
                <w:b/>
                <w:bCs/>
                <w:i/>
                <w:iCs/>
              </w:rPr>
            </w:pPr>
            <w:r>
              <w:rPr>
                <w:b/>
                <w:bCs/>
                <w:i/>
                <w:iCs/>
              </w:rPr>
              <w:t>Общий размер доходов, выплаченных по всем облигациям выпуска, руб.</w:t>
            </w:r>
          </w:p>
        </w:tc>
        <w:tc>
          <w:tcPr>
            <w:tcW w:w="3502" w:type="dxa"/>
          </w:tcPr>
          <w:p w:rsidR="00FD73A4" w:rsidRDefault="005C3ED0">
            <w:pPr>
              <w:ind w:left="200"/>
              <w:rPr>
                <w:b/>
                <w:bCs/>
                <w:i/>
                <w:iCs/>
              </w:rPr>
            </w:pPr>
            <w:r>
              <w:rPr>
                <w:b/>
                <w:bCs/>
                <w:i/>
                <w:iCs/>
              </w:rPr>
              <w:t>301650000,00</w:t>
            </w:r>
          </w:p>
        </w:tc>
      </w:tr>
      <w:tr w:rsidR="00FD73A4">
        <w:tc>
          <w:tcPr>
            <w:tcW w:w="6278" w:type="dxa"/>
          </w:tcPr>
          <w:p w:rsidR="00FD73A4" w:rsidRDefault="005C3ED0">
            <w:pPr>
              <w:ind w:left="200"/>
              <w:rPr>
                <w:b/>
                <w:bCs/>
                <w:i/>
                <w:iCs/>
              </w:rPr>
            </w:pPr>
            <w:r>
              <w:rPr>
                <w:b/>
                <w:bCs/>
                <w:i/>
                <w:iCs/>
              </w:rPr>
              <w:t>Доля выплаченных доходов по облигациям выпуска в общем размере подлежавших выплате доходов по облигациям выпуска, %</w:t>
            </w:r>
          </w:p>
        </w:tc>
        <w:tc>
          <w:tcPr>
            <w:tcW w:w="3502" w:type="dxa"/>
          </w:tcPr>
          <w:p w:rsidR="00FD73A4" w:rsidRDefault="005C3ED0">
            <w:pPr>
              <w:ind w:left="200"/>
              <w:rPr>
                <w:b/>
                <w:bCs/>
                <w:i/>
                <w:iCs/>
              </w:rPr>
            </w:pPr>
            <w:r>
              <w:rPr>
                <w:b/>
                <w:bCs/>
                <w:i/>
                <w:iCs/>
              </w:rPr>
              <w:t>100%</w:t>
            </w:r>
          </w:p>
        </w:tc>
      </w:tr>
      <w:tr w:rsidR="00FD73A4">
        <w:tc>
          <w:tcPr>
            <w:tcW w:w="6278" w:type="dxa"/>
          </w:tcPr>
          <w:p w:rsidR="00FD73A4" w:rsidRDefault="005C3ED0">
            <w:pPr>
              <w:ind w:left="200"/>
              <w:rPr>
                <w:b/>
                <w:bCs/>
                <w:i/>
                <w:iCs/>
              </w:rPr>
            </w:pPr>
            <w:r>
              <w:rPr>
                <w:b/>
                <w:bCs/>
                <w:i/>
                <w:iCs/>
              </w:rPr>
              <w:t>Причины невыплаты таких доходов в случае, если подлежавшие выплате доходы по облигациям выпуска не выплачены или выплачены эмитентом не в полном объеме</w:t>
            </w:r>
          </w:p>
        </w:tc>
        <w:tc>
          <w:tcPr>
            <w:tcW w:w="3502" w:type="dxa"/>
          </w:tcPr>
          <w:p w:rsidR="00FD73A4" w:rsidRDefault="00FD73A4">
            <w:pPr>
              <w:ind w:left="200"/>
              <w:rPr>
                <w:b/>
                <w:bCs/>
                <w:i/>
                <w:iCs/>
              </w:rPr>
            </w:pPr>
          </w:p>
        </w:tc>
      </w:tr>
      <w:tr w:rsidR="00FD73A4">
        <w:tc>
          <w:tcPr>
            <w:tcW w:w="6278" w:type="dxa"/>
          </w:tcPr>
          <w:p w:rsidR="00FD73A4" w:rsidRDefault="005C3ED0">
            <w:pPr>
              <w:ind w:left="200"/>
              <w:rPr>
                <w:b/>
                <w:bCs/>
                <w:i/>
                <w:iCs/>
              </w:rPr>
            </w:pPr>
            <w:r>
              <w:rPr>
                <w:b/>
                <w:bCs/>
                <w:i/>
                <w:iCs/>
              </w:rPr>
              <w:t xml:space="preserve">Иные сведения о доходах по облигациям выпуска, указываемые </w:t>
            </w:r>
            <w:r>
              <w:rPr>
                <w:b/>
                <w:bCs/>
                <w:i/>
                <w:iCs/>
              </w:rPr>
              <w:lastRenderedPageBreak/>
              <w:t>эмитентом по собственному усмотрению</w:t>
            </w:r>
          </w:p>
        </w:tc>
        <w:tc>
          <w:tcPr>
            <w:tcW w:w="3502" w:type="dxa"/>
          </w:tcPr>
          <w:p w:rsidR="00FD73A4" w:rsidRDefault="00FD73A4">
            <w:pPr>
              <w:ind w:left="200"/>
              <w:rPr>
                <w:b/>
                <w:bCs/>
                <w:i/>
                <w:iCs/>
              </w:rPr>
            </w:pPr>
          </w:p>
        </w:tc>
      </w:tr>
      <w:tr w:rsidR="00FD73A4">
        <w:tc>
          <w:tcPr>
            <w:tcW w:w="6278" w:type="dxa"/>
          </w:tcPr>
          <w:p w:rsidR="00FD73A4" w:rsidRDefault="005C3ED0">
            <w:pPr>
              <w:ind w:left="200"/>
              <w:rPr>
                <w:b/>
                <w:bCs/>
                <w:i/>
                <w:iCs/>
              </w:rPr>
            </w:pPr>
            <w:r>
              <w:rPr>
                <w:b/>
                <w:bCs/>
                <w:i/>
                <w:iCs/>
              </w:rPr>
              <w:lastRenderedPageBreak/>
              <w:t>Наименование показателя</w:t>
            </w:r>
          </w:p>
        </w:tc>
        <w:tc>
          <w:tcPr>
            <w:tcW w:w="3502" w:type="dxa"/>
          </w:tcPr>
          <w:p w:rsidR="00FD73A4" w:rsidRDefault="005C3ED0">
            <w:pPr>
              <w:ind w:left="200"/>
              <w:rPr>
                <w:b/>
                <w:bCs/>
                <w:i/>
                <w:iCs/>
              </w:rPr>
            </w:pPr>
            <w:r>
              <w:rPr>
                <w:b/>
                <w:bCs/>
                <w:i/>
                <w:iCs/>
              </w:rPr>
              <w:t>Значение показателя за соответствующие отчетные периоды</w:t>
            </w:r>
          </w:p>
        </w:tc>
      </w:tr>
      <w:tr w:rsidR="00FD73A4">
        <w:tc>
          <w:tcPr>
            <w:tcW w:w="6278" w:type="dxa"/>
          </w:tcPr>
          <w:p w:rsidR="00FD73A4" w:rsidRDefault="005C3ED0">
            <w:pPr>
              <w:ind w:left="200"/>
              <w:rPr>
                <w:b/>
                <w:bCs/>
                <w:i/>
                <w:iCs/>
              </w:rPr>
            </w:pPr>
            <w:r>
              <w:rPr>
                <w:b/>
                <w:bCs/>
                <w:i/>
                <w:iCs/>
              </w:rPr>
              <w:t>Серия, форма и иные идентификационные признаки выпуска облигаций</w:t>
            </w:r>
          </w:p>
        </w:tc>
        <w:tc>
          <w:tcPr>
            <w:tcW w:w="3502" w:type="dxa"/>
          </w:tcPr>
          <w:p w:rsidR="00FD73A4" w:rsidRDefault="005C3ED0">
            <w:pPr>
              <w:ind w:left="200"/>
              <w:rPr>
                <w:b/>
                <w:bCs/>
                <w:i/>
                <w:iCs/>
              </w:rPr>
            </w:pPr>
            <w:r>
              <w:rPr>
                <w:b/>
                <w:bCs/>
                <w:i/>
                <w:iCs/>
              </w:rPr>
              <w:t>Облигации документарные процентные неконвертируемые на предъявителя с обязательным централизованным хранением серии 01</w:t>
            </w:r>
          </w:p>
        </w:tc>
      </w:tr>
      <w:tr w:rsidR="00FD73A4">
        <w:tc>
          <w:tcPr>
            <w:tcW w:w="6278" w:type="dxa"/>
          </w:tcPr>
          <w:p w:rsidR="00FD73A4" w:rsidRDefault="005C3ED0">
            <w:pPr>
              <w:ind w:left="200"/>
              <w:rPr>
                <w:b/>
                <w:bCs/>
                <w:i/>
                <w:iCs/>
              </w:rPr>
            </w:pPr>
            <w:r>
              <w:rPr>
                <w:b/>
                <w:bCs/>
                <w:i/>
                <w:iCs/>
              </w:rPr>
              <w:t>Государственный регистрационный номер выпуска облигаций и дата его государственной регистрации (идентификационный номер выпуска облигаций и дата его присвоения в случае, если выпуск облигаций не подлежал государственной регистрации)</w:t>
            </w:r>
          </w:p>
        </w:tc>
        <w:tc>
          <w:tcPr>
            <w:tcW w:w="3502" w:type="dxa"/>
          </w:tcPr>
          <w:p w:rsidR="00FD73A4" w:rsidRDefault="005C3ED0">
            <w:pPr>
              <w:ind w:left="200"/>
              <w:rPr>
                <w:b/>
                <w:bCs/>
                <w:i/>
                <w:iCs/>
              </w:rPr>
            </w:pPr>
            <w:r>
              <w:rPr>
                <w:b/>
                <w:bCs/>
                <w:i/>
                <w:iCs/>
              </w:rPr>
              <w:t>40102790B</w:t>
            </w:r>
          </w:p>
          <w:p w:rsidR="00FD73A4" w:rsidRDefault="005C3ED0">
            <w:pPr>
              <w:ind w:left="200"/>
              <w:rPr>
                <w:b/>
                <w:bCs/>
                <w:i/>
                <w:iCs/>
              </w:rPr>
            </w:pPr>
            <w:r>
              <w:rPr>
                <w:b/>
                <w:bCs/>
                <w:i/>
                <w:iCs/>
              </w:rPr>
              <w:t>11.11.2015</w:t>
            </w:r>
          </w:p>
        </w:tc>
      </w:tr>
      <w:tr w:rsidR="00FD73A4">
        <w:tc>
          <w:tcPr>
            <w:tcW w:w="6278" w:type="dxa"/>
          </w:tcPr>
          <w:p w:rsidR="00FD73A4" w:rsidRDefault="005C3ED0">
            <w:pPr>
              <w:ind w:left="200"/>
              <w:rPr>
                <w:b/>
                <w:bCs/>
                <w:i/>
                <w:iCs/>
              </w:rPr>
            </w:pPr>
            <w:r>
              <w:rPr>
                <w:b/>
                <w:bCs/>
                <w:i/>
                <w:iCs/>
              </w:rPr>
              <w:t>Вид доходов, выплаченных по облигациям выпуска (номинальная стоимость, процент (купон), иное)</w:t>
            </w:r>
          </w:p>
        </w:tc>
        <w:tc>
          <w:tcPr>
            <w:tcW w:w="3502" w:type="dxa"/>
          </w:tcPr>
          <w:p w:rsidR="00FD73A4" w:rsidRDefault="005C3ED0">
            <w:pPr>
              <w:ind w:left="200"/>
              <w:rPr>
                <w:b/>
                <w:bCs/>
                <w:i/>
                <w:iCs/>
              </w:rPr>
            </w:pPr>
            <w:r>
              <w:rPr>
                <w:b/>
                <w:bCs/>
                <w:i/>
                <w:iCs/>
              </w:rPr>
              <w:t>Процент (купон)</w:t>
            </w:r>
          </w:p>
        </w:tc>
      </w:tr>
      <w:tr w:rsidR="00FD73A4">
        <w:tc>
          <w:tcPr>
            <w:tcW w:w="6278" w:type="dxa"/>
          </w:tcPr>
          <w:p w:rsidR="00FD73A4" w:rsidRDefault="005C3ED0">
            <w:pPr>
              <w:ind w:left="200"/>
              <w:rPr>
                <w:b/>
                <w:bCs/>
                <w:i/>
                <w:iCs/>
              </w:rPr>
            </w:pPr>
            <w:r>
              <w:rPr>
                <w:b/>
                <w:bCs/>
                <w:i/>
                <w:iCs/>
              </w:rPr>
              <w:t>Размер доходов, подлежавших выплате по облигациям выпуска, в денежном выражении в расчете на одну облигацию выпуска, руб.</w:t>
            </w:r>
          </w:p>
        </w:tc>
        <w:tc>
          <w:tcPr>
            <w:tcW w:w="3502" w:type="dxa"/>
          </w:tcPr>
          <w:p w:rsidR="00FD73A4" w:rsidRDefault="005C3ED0">
            <w:pPr>
              <w:ind w:left="200"/>
              <w:rPr>
                <w:b/>
                <w:bCs/>
                <w:i/>
                <w:iCs/>
              </w:rPr>
            </w:pPr>
            <w:r>
              <w:rPr>
                <w:b/>
                <w:bCs/>
                <w:i/>
                <w:iCs/>
                <w:lang w:val="en-US"/>
              </w:rPr>
              <w:t>51</w:t>
            </w:r>
            <w:r>
              <w:rPr>
                <w:b/>
                <w:bCs/>
                <w:i/>
                <w:iCs/>
              </w:rPr>
              <w:t>,</w:t>
            </w:r>
            <w:r>
              <w:rPr>
                <w:b/>
                <w:bCs/>
                <w:i/>
                <w:iCs/>
                <w:lang w:val="en-US"/>
              </w:rPr>
              <w:t>11</w:t>
            </w:r>
          </w:p>
        </w:tc>
      </w:tr>
      <w:tr w:rsidR="00FD73A4">
        <w:tc>
          <w:tcPr>
            <w:tcW w:w="6278" w:type="dxa"/>
          </w:tcPr>
          <w:p w:rsidR="00FD73A4" w:rsidRDefault="005C3ED0">
            <w:pPr>
              <w:ind w:left="200"/>
              <w:rPr>
                <w:b/>
                <w:bCs/>
                <w:i/>
                <w:iCs/>
              </w:rPr>
            </w:pPr>
            <w:r>
              <w:rPr>
                <w:b/>
                <w:bCs/>
                <w:i/>
                <w:iCs/>
              </w:rPr>
              <w:t>Размер доходов, подлежавших выплате по облигациям выпуска, в денежном выражении в совокупности по всем облигациям выпуска, руб.</w:t>
            </w:r>
          </w:p>
        </w:tc>
        <w:tc>
          <w:tcPr>
            <w:tcW w:w="3502" w:type="dxa"/>
          </w:tcPr>
          <w:p w:rsidR="00FD73A4" w:rsidRDefault="005C3ED0">
            <w:pPr>
              <w:ind w:left="200"/>
              <w:rPr>
                <w:b/>
                <w:bCs/>
                <w:i/>
                <w:iCs/>
              </w:rPr>
            </w:pPr>
            <w:r>
              <w:rPr>
                <w:b/>
                <w:bCs/>
                <w:i/>
                <w:iCs/>
                <w:lang w:val="en-US"/>
              </w:rPr>
              <w:t>255550000</w:t>
            </w:r>
            <w:r>
              <w:rPr>
                <w:b/>
                <w:bCs/>
                <w:i/>
                <w:iCs/>
              </w:rPr>
              <w:t>,00</w:t>
            </w:r>
          </w:p>
        </w:tc>
      </w:tr>
      <w:tr w:rsidR="00FD73A4">
        <w:tc>
          <w:tcPr>
            <w:tcW w:w="6278" w:type="dxa"/>
          </w:tcPr>
          <w:p w:rsidR="00FD73A4" w:rsidRDefault="005C3ED0">
            <w:pPr>
              <w:ind w:left="200"/>
              <w:rPr>
                <w:b/>
                <w:bCs/>
                <w:i/>
                <w:iCs/>
              </w:rPr>
            </w:pPr>
            <w:r>
              <w:rPr>
                <w:b/>
                <w:bCs/>
                <w:i/>
                <w:iCs/>
              </w:rPr>
              <w:t>Срок (дата) выплаты доходов по облигациям выпуска</w:t>
            </w:r>
          </w:p>
        </w:tc>
        <w:tc>
          <w:tcPr>
            <w:tcW w:w="3502" w:type="dxa"/>
          </w:tcPr>
          <w:p w:rsidR="00FD73A4" w:rsidRDefault="005C3ED0">
            <w:pPr>
              <w:ind w:left="200"/>
              <w:rPr>
                <w:b/>
                <w:bCs/>
                <w:i/>
                <w:iCs/>
              </w:rPr>
            </w:pPr>
            <w:r>
              <w:rPr>
                <w:b/>
                <w:bCs/>
                <w:i/>
                <w:iCs/>
              </w:rPr>
              <w:t>23.</w:t>
            </w:r>
            <w:r>
              <w:rPr>
                <w:b/>
                <w:bCs/>
                <w:i/>
                <w:iCs/>
                <w:lang w:val="en-US"/>
              </w:rPr>
              <w:t>05</w:t>
            </w:r>
            <w:r>
              <w:rPr>
                <w:b/>
                <w:bCs/>
                <w:i/>
                <w:iCs/>
              </w:rPr>
              <w:t>.201</w:t>
            </w:r>
            <w:r>
              <w:rPr>
                <w:b/>
                <w:bCs/>
                <w:i/>
                <w:iCs/>
                <w:lang w:val="en-US"/>
              </w:rPr>
              <w:t>7</w:t>
            </w:r>
          </w:p>
        </w:tc>
      </w:tr>
      <w:tr w:rsidR="00FD73A4">
        <w:tc>
          <w:tcPr>
            <w:tcW w:w="6278" w:type="dxa"/>
          </w:tcPr>
          <w:p w:rsidR="00FD73A4" w:rsidRDefault="005C3ED0">
            <w:pPr>
              <w:ind w:left="200"/>
              <w:rPr>
                <w:b/>
                <w:bCs/>
                <w:i/>
                <w:iCs/>
              </w:rPr>
            </w:pPr>
            <w:r>
              <w:rPr>
                <w:b/>
                <w:bCs/>
                <w:i/>
                <w:iCs/>
              </w:rPr>
              <w:t>Форма выплаты доходов по облигациям выпуска (денежные средства, иное имущество)</w:t>
            </w:r>
          </w:p>
        </w:tc>
        <w:tc>
          <w:tcPr>
            <w:tcW w:w="3502" w:type="dxa"/>
          </w:tcPr>
          <w:p w:rsidR="00FD73A4" w:rsidRDefault="005C3ED0">
            <w:pPr>
              <w:ind w:left="200"/>
              <w:rPr>
                <w:b/>
                <w:bCs/>
                <w:i/>
                <w:iCs/>
              </w:rPr>
            </w:pPr>
            <w:r>
              <w:rPr>
                <w:b/>
                <w:bCs/>
                <w:i/>
                <w:iCs/>
              </w:rPr>
              <w:t>Денежные средства</w:t>
            </w:r>
          </w:p>
        </w:tc>
      </w:tr>
      <w:tr w:rsidR="00FD73A4">
        <w:tc>
          <w:tcPr>
            <w:tcW w:w="6278" w:type="dxa"/>
          </w:tcPr>
          <w:p w:rsidR="00FD73A4" w:rsidRDefault="005C3ED0">
            <w:pPr>
              <w:ind w:left="200"/>
              <w:rPr>
                <w:b/>
                <w:bCs/>
                <w:i/>
                <w:iCs/>
              </w:rPr>
            </w:pPr>
            <w:r>
              <w:rPr>
                <w:b/>
                <w:bCs/>
                <w:i/>
                <w:iCs/>
              </w:rPr>
              <w:t>Общий размер доходов, выплаченных по всем облигациям выпуска, руб.</w:t>
            </w:r>
          </w:p>
        </w:tc>
        <w:tc>
          <w:tcPr>
            <w:tcW w:w="3502" w:type="dxa"/>
          </w:tcPr>
          <w:p w:rsidR="00FD73A4" w:rsidRDefault="005C3ED0">
            <w:pPr>
              <w:ind w:left="200"/>
              <w:rPr>
                <w:b/>
                <w:bCs/>
                <w:i/>
                <w:iCs/>
              </w:rPr>
            </w:pPr>
            <w:r>
              <w:rPr>
                <w:b/>
                <w:bCs/>
                <w:i/>
                <w:iCs/>
                <w:lang w:val="en-US"/>
              </w:rPr>
              <w:t>255550000</w:t>
            </w:r>
            <w:r>
              <w:rPr>
                <w:b/>
                <w:bCs/>
                <w:i/>
                <w:iCs/>
              </w:rPr>
              <w:t>,00</w:t>
            </w:r>
          </w:p>
        </w:tc>
      </w:tr>
      <w:tr w:rsidR="00FD73A4">
        <w:tc>
          <w:tcPr>
            <w:tcW w:w="6278" w:type="dxa"/>
          </w:tcPr>
          <w:p w:rsidR="00FD73A4" w:rsidRDefault="005C3ED0">
            <w:pPr>
              <w:ind w:left="200"/>
              <w:rPr>
                <w:b/>
                <w:bCs/>
                <w:i/>
                <w:iCs/>
              </w:rPr>
            </w:pPr>
            <w:r>
              <w:rPr>
                <w:b/>
                <w:bCs/>
                <w:i/>
                <w:iCs/>
              </w:rPr>
              <w:t>Доля выплаченных доходов по облигациям выпуска в общем размере подлежавших выплате доходов по облигациям выпуска, %</w:t>
            </w:r>
          </w:p>
        </w:tc>
        <w:tc>
          <w:tcPr>
            <w:tcW w:w="3502" w:type="dxa"/>
          </w:tcPr>
          <w:p w:rsidR="00FD73A4" w:rsidRDefault="005C3ED0">
            <w:pPr>
              <w:ind w:left="200"/>
              <w:rPr>
                <w:b/>
                <w:bCs/>
                <w:i/>
                <w:iCs/>
              </w:rPr>
            </w:pPr>
            <w:r>
              <w:rPr>
                <w:b/>
                <w:bCs/>
                <w:i/>
                <w:iCs/>
              </w:rPr>
              <w:t>100%</w:t>
            </w:r>
          </w:p>
        </w:tc>
      </w:tr>
      <w:tr w:rsidR="00FD73A4">
        <w:tc>
          <w:tcPr>
            <w:tcW w:w="6278" w:type="dxa"/>
          </w:tcPr>
          <w:p w:rsidR="00FD73A4" w:rsidRDefault="005C3ED0">
            <w:pPr>
              <w:ind w:left="200"/>
              <w:rPr>
                <w:b/>
                <w:bCs/>
                <w:i/>
                <w:iCs/>
              </w:rPr>
            </w:pPr>
            <w:r>
              <w:rPr>
                <w:b/>
                <w:bCs/>
                <w:i/>
                <w:iCs/>
              </w:rPr>
              <w:t>Причины невыплаты таких доходов в случае, если подлежавшие выплате доходы по облигациям выпуска не выплачены или выплачены эмитентом не в полном объеме</w:t>
            </w:r>
          </w:p>
        </w:tc>
        <w:tc>
          <w:tcPr>
            <w:tcW w:w="3502" w:type="dxa"/>
          </w:tcPr>
          <w:p w:rsidR="00FD73A4" w:rsidRDefault="00FD73A4">
            <w:pPr>
              <w:ind w:left="200"/>
              <w:rPr>
                <w:b/>
                <w:bCs/>
                <w:i/>
                <w:iCs/>
              </w:rPr>
            </w:pPr>
          </w:p>
        </w:tc>
      </w:tr>
      <w:tr w:rsidR="00FD73A4">
        <w:tc>
          <w:tcPr>
            <w:tcW w:w="6278" w:type="dxa"/>
          </w:tcPr>
          <w:p w:rsidR="00FD73A4" w:rsidRDefault="005C3ED0">
            <w:pPr>
              <w:ind w:left="200"/>
              <w:rPr>
                <w:b/>
                <w:bCs/>
                <w:i/>
                <w:iCs/>
              </w:rPr>
            </w:pPr>
            <w:r>
              <w:rPr>
                <w:b/>
                <w:bCs/>
                <w:i/>
                <w:iCs/>
              </w:rPr>
              <w:t>Иные сведения о доходах по облигациям выпуска, указываемые эмитентом по собственному усмотрению</w:t>
            </w:r>
          </w:p>
        </w:tc>
        <w:tc>
          <w:tcPr>
            <w:tcW w:w="3502" w:type="dxa"/>
          </w:tcPr>
          <w:p w:rsidR="00FD73A4" w:rsidRDefault="00FD73A4">
            <w:pPr>
              <w:ind w:left="200"/>
              <w:rPr>
                <w:b/>
                <w:bCs/>
                <w:i/>
                <w:iCs/>
              </w:rPr>
            </w:pPr>
          </w:p>
        </w:tc>
      </w:tr>
      <w:tr w:rsidR="00FD73A4">
        <w:tc>
          <w:tcPr>
            <w:tcW w:w="6278" w:type="dxa"/>
          </w:tcPr>
          <w:p w:rsidR="00FD73A4" w:rsidRDefault="00FD73A4">
            <w:pPr>
              <w:ind w:left="200"/>
              <w:rPr>
                <w:b/>
                <w:bCs/>
                <w:i/>
                <w:iCs/>
              </w:rPr>
            </w:pPr>
          </w:p>
        </w:tc>
        <w:tc>
          <w:tcPr>
            <w:tcW w:w="3502" w:type="dxa"/>
          </w:tcPr>
          <w:p w:rsidR="00FD73A4" w:rsidRDefault="00FD73A4">
            <w:pPr>
              <w:ind w:left="200"/>
              <w:rPr>
                <w:b/>
                <w:bCs/>
                <w:i/>
                <w:iCs/>
              </w:rPr>
            </w:pPr>
          </w:p>
        </w:tc>
      </w:tr>
      <w:tr w:rsidR="00FD73A4">
        <w:tc>
          <w:tcPr>
            <w:tcW w:w="6278" w:type="dxa"/>
          </w:tcPr>
          <w:p w:rsidR="00FD73A4" w:rsidRDefault="005C3ED0">
            <w:pPr>
              <w:ind w:left="200"/>
              <w:rPr>
                <w:b/>
                <w:bCs/>
                <w:i/>
                <w:iCs/>
              </w:rPr>
            </w:pPr>
            <w:r>
              <w:rPr>
                <w:b/>
                <w:bCs/>
                <w:i/>
                <w:iCs/>
              </w:rPr>
              <w:t>Наименование показателя</w:t>
            </w:r>
          </w:p>
        </w:tc>
        <w:tc>
          <w:tcPr>
            <w:tcW w:w="3502" w:type="dxa"/>
          </w:tcPr>
          <w:p w:rsidR="00FD73A4" w:rsidRDefault="005C3ED0">
            <w:pPr>
              <w:ind w:left="200"/>
              <w:rPr>
                <w:b/>
                <w:bCs/>
                <w:i/>
                <w:iCs/>
              </w:rPr>
            </w:pPr>
            <w:r>
              <w:rPr>
                <w:b/>
                <w:bCs/>
                <w:i/>
                <w:iCs/>
              </w:rPr>
              <w:t>Значение показателя за соответствующие отчетные периоды</w:t>
            </w:r>
          </w:p>
        </w:tc>
      </w:tr>
      <w:tr w:rsidR="00FD73A4">
        <w:tc>
          <w:tcPr>
            <w:tcW w:w="6278" w:type="dxa"/>
          </w:tcPr>
          <w:p w:rsidR="00FD73A4" w:rsidRDefault="005C3ED0">
            <w:pPr>
              <w:ind w:left="200"/>
              <w:rPr>
                <w:b/>
                <w:bCs/>
                <w:i/>
                <w:iCs/>
              </w:rPr>
            </w:pPr>
            <w:r>
              <w:rPr>
                <w:b/>
                <w:bCs/>
                <w:i/>
                <w:iCs/>
              </w:rPr>
              <w:t>Серия, форма и иные идентификационные признаки выпуска облигаций</w:t>
            </w:r>
          </w:p>
        </w:tc>
        <w:tc>
          <w:tcPr>
            <w:tcW w:w="3502" w:type="dxa"/>
          </w:tcPr>
          <w:p w:rsidR="00FD73A4" w:rsidRDefault="005C3ED0">
            <w:pPr>
              <w:ind w:left="200"/>
              <w:rPr>
                <w:b/>
                <w:bCs/>
                <w:i/>
                <w:iCs/>
              </w:rPr>
            </w:pPr>
            <w:r>
              <w:rPr>
                <w:b/>
                <w:bCs/>
                <w:i/>
                <w:iCs/>
              </w:rPr>
              <w:t>Облигации документарные процентные неконвертируемые на предъявителя с обязательным централизованным хранением серии 01</w:t>
            </w:r>
          </w:p>
        </w:tc>
      </w:tr>
      <w:tr w:rsidR="00FD73A4">
        <w:tc>
          <w:tcPr>
            <w:tcW w:w="6278" w:type="dxa"/>
          </w:tcPr>
          <w:p w:rsidR="00FD73A4" w:rsidRDefault="005C3ED0">
            <w:pPr>
              <w:ind w:left="200"/>
              <w:rPr>
                <w:b/>
                <w:bCs/>
                <w:i/>
                <w:iCs/>
              </w:rPr>
            </w:pPr>
            <w:r>
              <w:rPr>
                <w:b/>
                <w:bCs/>
                <w:i/>
                <w:iCs/>
              </w:rPr>
              <w:t xml:space="preserve">Государственный регистрационный номер выпуска облигаций и дата его государственной регистрации (идентификационный </w:t>
            </w:r>
            <w:r>
              <w:rPr>
                <w:b/>
                <w:bCs/>
                <w:i/>
                <w:iCs/>
              </w:rPr>
              <w:lastRenderedPageBreak/>
              <w:t>номер выпуска облигаций и дата его присвоения в случае, если выпуск облигаций не подлежал государственной регистрации)</w:t>
            </w:r>
          </w:p>
        </w:tc>
        <w:tc>
          <w:tcPr>
            <w:tcW w:w="3502" w:type="dxa"/>
          </w:tcPr>
          <w:p w:rsidR="00FD73A4" w:rsidRDefault="005C3ED0">
            <w:pPr>
              <w:ind w:left="200"/>
              <w:rPr>
                <w:b/>
                <w:bCs/>
                <w:i/>
                <w:iCs/>
              </w:rPr>
            </w:pPr>
            <w:r>
              <w:rPr>
                <w:b/>
                <w:bCs/>
                <w:i/>
                <w:iCs/>
              </w:rPr>
              <w:lastRenderedPageBreak/>
              <w:t>40102790B</w:t>
            </w:r>
          </w:p>
          <w:p w:rsidR="00FD73A4" w:rsidRDefault="005C3ED0">
            <w:pPr>
              <w:ind w:left="200"/>
              <w:rPr>
                <w:b/>
                <w:bCs/>
                <w:i/>
                <w:iCs/>
              </w:rPr>
            </w:pPr>
            <w:r>
              <w:rPr>
                <w:b/>
                <w:bCs/>
                <w:i/>
                <w:iCs/>
              </w:rPr>
              <w:t>11.11.2015</w:t>
            </w:r>
          </w:p>
        </w:tc>
      </w:tr>
      <w:tr w:rsidR="00FD73A4">
        <w:tc>
          <w:tcPr>
            <w:tcW w:w="6278" w:type="dxa"/>
          </w:tcPr>
          <w:p w:rsidR="00FD73A4" w:rsidRDefault="005C3ED0">
            <w:pPr>
              <w:ind w:left="200"/>
              <w:rPr>
                <w:b/>
                <w:bCs/>
                <w:i/>
                <w:iCs/>
              </w:rPr>
            </w:pPr>
            <w:r>
              <w:rPr>
                <w:b/>
                <w:bCs/>
                <w:i/>
                <w:iCs/>
              </w:rPr>
              <w:lastRenderedPageBreak/>
              <w:t>Вид доходов, выплаченных по облигациям выпуска (номинальная стоимость, процент (купон), иное)</w:t>
            </w:r>
          </w:p>
        </w:tc>
        <w:tc>
          <w:tcPr>
            <w:tcW w:w="3502" w:type="dxa"/>
          </w:tcPr>
          <w:p w:rsidR="00FD73A4" w:rsidRDefault="005C3ED0">
            <w:pPr>
              <w:ind w:left="200"/>
              <w:rPr>
                <w:b/>
                <w:bCs/>
                <w:i/>
                <w:iCs/>
              </w:rPr>
            </w:pPr>
            <w:r>
              <w:rPr>
                <w:b/>
                <w:bCs/>
                <w:i/>
                <w:iCs/>
              </w:rPr>
              <w:t>Процент (купон)</w:t>
            </w:r>
          </w:p>
        </w:tc>
      </w:tr>
      <w:tr w:rsidR="00FD73A4">
        <w:tc>
          <w:tcPr>
            <w:tcW w:w="6278" w:type="dxa"/>
          </w:tcPr>
          <w:p w:rsidR="00FD73A4" w:rsidRDefault="005C3ED0">
            <w:pPr>
              <w:ind w:left="200"/>
              <w:rPr>
                <w:b/>
                <w:bCs/>
                <w:i/>
                <w:iCs/>
              </w:rPr>
            </w:pPr>
            <w:r>
              <w:rPr>
                <w:b/>
                <w:bCs/>
                <w:i/>
                <w:iCs/>
              </w:rPr>
              <w:t>Размер доходов, подлежавших выплате по облигациям выпуска, в денежном выражении в расчете на одну облигацию выпуска, руб.</w:t>
            </w:r>
          </w:p>
        </w:tc>
        <w:tc>
          <w:tcPr>
            <w:tcW w:w="3502" w:type="dxa"/>
          </w:tcPr>
          <w:p w:rsidR="00FD73A4" w:rsidRDefault="005C3ED0">
            <w:pPr>
              <w:ind w:left="200"/>
              <w:rPr>
                <w:b/>
                <w:bCs/>
                <w:i/>
                <w:iCs/>
              </w:rPr>
            </w:pPr>
            <w:r>
              <w:rPr>
                <w:b/>
                <w:bCs/>
                <w:i/>
                <w:iCs/>
                <w:lang w:val="en-US"/>
              </w:rPr>
              <w:t>51</w:t>
            </w:r>
            <w:r>
              <w:rPr>
                <w:b/>
                <w:bCs/>
                <w:i/>
                <w:iCs/>
              </w:rPr>
              <w:t>,</w:t>
            </w:r>
            <w:r>
              <w:rPr>
                <w:b/>
                <w:bCs/>
                <w:i/>
                <w:iCs/>
                <w:lang w:val="en-US"/>
              </w:rPr>
              <w:t>11</w:t>
            </w:r>
          </w:p>
        </w:tc>
      </w:tr>
      <w:tr w:rsidR="00FD73A4">
        <w:tc>
          <w:tcPr>
            <w:tcW w:w="6278" w:type="dxa"/>
          </w:tcPr>
          <w:p w:rsidR="00FD73A4" w:rsidRDefault="005C3ED0">
            <w:pPr>
              <w:ind w:left="200"/>
              <w:rPr>
                <w:b/>
                <w:bCs/>
                <w:i/>
                <w:iCs/>
              </w:rPr>
            </w:pPr>
            <w:r>
              <w:rPr>
                <w:b/>
                <w:bCs/>
                <w:i/>
                <w:iCs/>
              </w:rPr>
              <w:t>Размер доходов, подлежавших выплате по облигациям выпуска, в денежном выражении в совокупности по всем облигациям выпуска, руб.</w:t>
            </w:r>
          </w:p>
        </w:tc>
        <w:tc>
          <w:tcPr>
            <w:tcW w:w="3502" w:type="dxa"/>
          </w:tcPr>
          <w:p w:rsidR="00FD73A4" w:rsidRDefault="005C3ED0">
            <w:pPr>
              <w:ind w:left="200"/>
              <w:rPr>
                <w:b/>
                <w:bCs/>
                <w:i/>
                <w:iCs/>
              </w:rPr>
            </w:pPr>
            <w:r>
              <w:rPr>
                <w:b/>
                <w:bCs/>
                <w:i/>
                <w:iCs/>
                <w:lang w:val="en-US"/>
              </w:rPr>
              <w:t>255550000</w:t>
            </w:r>
            <w:r>
              <w:rPr>
                <w:b/>
                <w:bCs/>
                <w:i/>
                <w:iCs/>
              </w:rPr>
              <w:t>,00</w:t>
            </w:r>
          </w:p>
        </w:tc>
      </w:tr>
      <w:tr w:rsidR="00FD73A4">
        <w:tc>
          <w:tcPr>
            <w:tcW w:w="6278" w:type="dxa"/>
          </w:tcPr>
          <w:p w:rsidR="00FD73A4" w:rsidRDefault="005C3ED0">
            <w:pPr>
              <w:ind w:left="200"/>
              <w:rPr>
                <w:b/>
                <w:bCs/>
                <w:i/>
                <w:iCs/>
              </w:rPr>
            </w:pPr>
            <w:r>
              <w:rPr>
                <w:b/>
                <w:bCs/>
                <w:i/>
                <w:iCs/>
              </w:rPr>
              <w:t>Срок (дата) выплаты доходов по облигациям выпуска</w:t>
            </w:r>
          </w:p>
        </w:tc>
        <w:tc>
          <w:tcPr>
            <w:tcW w:w="3502" w:type="dxa"/>
          </w:tcPr>
          <w:p w:rsidR="00FD73A4" w:rsidRDefault="005C3ED0">
            <w:pPr>
              <w:ind w:left="200"/>
              <w:rPr>
                <w:b/>
                <w:bCs/>
                <w:i/>
                <w:iCs/>
              </w:rPr>
            </w:pPr>
            <w:r>
              <w:rPr>
                <w:b/>
                <w:bCs/>
                <w:i/>
                <w:iCs/>
              </w:rPr>
              <w:t>21.11.201</w:t>
            </w:r>
            <w:r>
              <w:rPr>
                <w:b/>
                <w:bCs/>
                <w:i/>
                <w:iCs/>
                <w:lang w:val="en-US"/>
              </w:rPr>
              <w:t>7</w:t>
            </w:r>
          </w:p>
        </w:tc>
      </w:tr>
      <w:tr w:rsidR="00FD73A4">
        <w:tc>
          <w:tcPr>
            <w:tcW w:w="6278" w:type="dxa"/>
          </w:tcPr>
          <w:p w:rsidR="00FD73A4" w:rsidRDefault="005C3ED0">
            <w:pPr>
              <w:ind w:left="200"/>
              <w:rPr>
                <w:b/>
                <w:bCs/>
                <w:i/>
                <w:iCs/>
              </w:rPr>
            </w:pPr>
            <w:r>
              <w:rPr>
                <w:b/>
                <w:bCs/>
                <w:i/>
                <w:iCs/>
              </w:rPr>
              <w:t>Форма выплаты доходов по облигациям выпуска (денежные средства, иное имущество)</w:t>
            </w:r>
          </w:p>
        </w:tc>
        <w:tc>
          <w:tcPr>
            <w:tcW w:w="3502" w:type="dxa"/>
          </w:tcPr>
          <w:p w:rsidR="00FD73A4" w:rsidRDefault="005C3ED0">
            <w:pPr>
              <w:ind w:left="200"/>
              <w:rPr>
                <w:b/>
                <w:bCs/>
                <w:i/>
                <w:iCs/>
              </w:rPr>
            </w:pPr>
            <w:r>
              <w:rPr>
                <w:b/>
                <w:bCs/>
                <w:i/>
                <w:iCs/>
              </w:rPr>
              <w:t>Денежные средства</w:t>
            </w:r>
          </w:p>
        </w:tc>
      </w:tr>
      <w:tr w:rsidR="00FD73A4">
        <w:tc>
          <w:tcPr>
            <w:tcW w:w="6278" w:type="dxa"/>
            <w:tcBorders>
              <w:top w:val="single" w:sz="4" w:space="0" w:color="auto"/>
              <w:left w:val="single" w:sz="4" w:space="0" w:color="auto"/>
              <w:bottom w:val="single" w:sz="4" w:space="0" w:color="auto"/>
              <w:right w:val="single" w:sz="4" w:space="0" w:color="auto"/>
            </w:tcBorders>
          </w:tcPr>
          <w:p w:rsidR="00FD73A4" w:rsidRDefault="005C3ED0">
            <w:pPr>
              <w:ind w:left="200"/>
              <w:rPr>
                <w:b/>
                <w:bCs/>
                <w:i/>
                <w:iCs/>
              </w:rPr>
            </w:pPr>
            <w:r>
              <w:rPr>
                <w:b/>
                <w:bCs/>
                <w:i/>
                <w:iCs/>
              </w:rPr>
              <w:t>Общий размер доходов, выплаченных по всем облигациям выпуска, руб.</w:t>
            </w:r>
          </w:p>
        </w:tc>
        <w:tc>
          <w:tcPr>
            <w:tcW w:w="3502" w:type="dxa"/>
            <w:tcBorders>
              <w:top w:val="single" w:sz="4" w:space="0" w:color="auto"/>
              <w:left w:val="single" w:sz="4" w:space="0" w:color="auto"/>
              <w:bottom w:val="single" w:sz="4" w:space="0" w:color="auto"/>
              <w:right w:val="single" w:sz="4" w:space="0" w:color="auto"/>
            </w:tcBorders>
          </w:tcPr>
          <w:p w:rsidR="00FD73A4" w:rsidRDefault="005C3ED0">
            <w:pPr>
              <w:ind w:left="200"/>
              <w:rPr>
                <w:b/>
                <w:bCs/>
                <w:i/>
                <w:iCs/>
              </w:rPr>
            </w:pPr>
            <w:r>
              <w:rPr>
                <w:b/>
                <w:bCs/>
                <w:i/>
                <w:iCs/>
              </w:rPr>
              <w:t>255550000,00</w:t>
            </w:r>
          </w:p>
        </w:tc>
      </w:tr>
      <w:tr w:rsidR="00FD73A4">
        <w:tc>
          <w:tcPr>
            <w:tcW w:w="6278" w:type="dxa"/>
            <w:tcBorders>
              <w:top w:val="single" w:sz="4" w:space="0" w:color="auto"/>
              <w:left w:val="single" w:sz="4" w:space="0" w:color="auto"/>
              <w:bottom w:val="single" w:sz="4" w:space="0" w:color="auto"/>
              <w:right w:val="single" w:sz="4" w:space="0" w:color="auto"/>
            </w:tcBorders>
          </w:tcPr>
          <w:p w:rsidR="00FD73A4" w:rsidRDefault="005C3ED0">
            <w:pPr>
              <w:ind w:left="200"/>
              <w:rPr>
                <w:b/>
                <w:bCs/>
                <w:i/>
                <w:iCs/>
              </w:rPr>
            </w:pPr>
            <w:r>
              <w:rPr>
                <w:b/>
                <w:bCs/>
                <w:i/>
                <w:iCs/>
              </w:rPr>
              <w:t>Доля выплаченных доходов по облигациям выпуска в общем размере подлежавших выплате доходов по облигациям выпуска, %</w:t>
            </w:r>
          </w:p>
        </w:tc>
        <w:tc>
          <w:tcPr>
            <w:tcW w:w="3502" w:type="dxa"/>
            <w:tcBorders>
              <w:top w:val="single" w:sz="4" w:space="0" w:color="auto"/>
              <w:left w:val="single" w:sz="4" w:space="0" w:color="auto"/>
              <w:bottom w:val="single" w:sz="4" w:space="0" w:color="auto"/>
              <w:right w:val="single" w:sz="4" w:space="0" w:color="auto"/>
            </w:tcBorders>
          </w:tcPr>
          <w:p w:rsidR="00FD73A4" w:rsidRDefault="005C3ED0">
            <w:pPr>
              <w:ind w:left="200"/>
              <w:rPr>
                <w:b/>
                <w:bCs/>
                <w:i/>
                <w:iCs/>
              </w:rPr>
            </w:pPr>
            <w:r>
              <w:rPr>
                <w:b/>
                <w:bCs/>
                <w:i/>
                <w:iCs/>
              </w:rPr>
              <w:t>100%</w:t>
            </w:r>
          </w:p>
        </w:tc>
      </w:tr>
      <w:tr w:rsidR="00FD73A4">
        <w:tc>
          <w:tcPr>
            <w:tcW w:w="6278" w:type="dxa"/>
            <w:tcBorders>
              <w:top w:val="single" w:sz="4" w:space="0" w:color="auto"/>
              <w:left w:val="single" w:sz="4" w:space="0" w:color="auto"/>
              <w:bottom w:val="single" w:sz="4" w:space="0" w:color="auto"/>
              <w:right w:val="single" w:sz="4" w:space="0" w:color="auto"/>
            </w:tcBorders>
          </w:tcPr>
          <w:p w:rsidR="00FD73A4" w:rsidRDefault="005C3ED0">
            <w:pPr>
              <w:ind w:left="200"/>
              <w:rPr>
                <w:b/>
                <w:bCs/>
                <w:i/>
                <w:iCs/>
              </w:rPr>
            </w:pPr>
            <w:r>
              <w:rPr>
                <w:b/>
                <w:bCs/>
                <w:i/>
                <w:iCs/>
              </w:rPr>
              <w:t>Причины невыплаты таких доходов в случае, если подлежавшие выплате доходы по облигациям выпуска не выплачены или выплачены эмитентом не в полном объеме</w:t>
            </w:r>
          </w:p>
        </w:tc>
        <w:tc>
          <w:tcPr>
            <w:tcW w:w="3502" w:type="dxa"/>
            <w:tcBorders>
              <w:top w:val="single" w:sz="4" w:space="0" w:color="auto"/>
              <w:left w:val="single" w:sz="4" w:space="0" w:color="auto"/>
              <w:bottom w:val="single" w:sz="4" w:space="0" w:color="auto"/>
              <w:right w:val="single" w:sz="4" w:space="0" w:color="auto"/>
            </w:tcBorders>
          </w:tcPr>
          <w:p w:rsidR="00FD73A4" w:rsidRDefault="00FD73A4">
            <w:pPr>
              <w:ind w:left="200"/>
              <w:rPr>
                <w:b/>
                <w:bCs/>
                <w:i/>
                <w:iCs/>
              </w:rPr>
            </w:pPr>
          </w:p>
        </w:tc>
      </w:tr>
      <w:tr w:rsidR="00FD73A4">
        <w:tc>
          <w:tcPr>
            <w:tcW w:w="6278" w:type="dxa"/>
            <w:tcBorders>
              <w:top w:val="single" w:sz="4" w:space="0" w:color="auto"/>
              <w:left w:val="single" w:sz="4" w:space="0" w:color="auto"/>
              <w:bottom w:val="single" w:sz="4" w:space="0" w:color="auto"/>
              <w:right w:val="single" w:sz="4" w:space="0" w:color="auto"/>
            </w:tcBorders>
          </w:tcPr>
          <w:p w:rsidR="00FD73A4" w:rsidRDefault="005C3ED0">
            <w:pPr>
              <w:ind w:left="200"/>
              <w:rPr>
                <w:b/>
                <w:bCs/>
                <w:i/>
                <w:iCs/>
              </w:rPr>
            </w:pPr>
            <w:r>
              <w:rPr>
                <w:b/>
                <w:bCs/>
                <w:i/>
                <w:iCs/>
              </w:rPr>
              <w:t>Иные сведения о доходах по облигациям выпуска, указываемые эмитентом по собственному усмотрению</w:t>
            </w:r>
          </w:p>
        </w:tc>
        <w:tc>
          <w:tcPr>
            <w:tcW w:w="3502" w:type="dxa"/>
            <w:tcBorders>
              <w:top w:val="single" w:sz="4" w:space="0" w:color="auto"/>
              <w:left w:val="single" w:sz="4" w:space="0" w:color="auto"/>
              <w:bottom w:val="single" w:sz="4" w:space="0" w:color="auto"/>
              <w:right w:val="single" w:sz="4" w:space="0" w:color="auto"/>
            </w:tcBorders>
          </w:tcPr>
          <w:p w:rsidR="00FD73A4" w:rsidRDefault="00FD73A4">
            <w:pPr>
              <w:ind w:left="200"/>
              <w:rPr>
                <w:b/>
                <w:bCs/>
                <w:i/>
                <w:iCs/>
              </w:rPr>
            </w:pPr>
          </w:p>
        </w:tc>
      </w:tr>
      <w:tr w:rsidR="00FD73A4">
        <w:tc>
          <w:tcPr>
            <w:tcW w:w="6278" w:type="dxa"/>
          </w:tcPr>
          <w:p w:rsidR="00FD73A4" w:rsidRDefault="005C3ED0">
            <w:pPr>
              <w:ind w:left="200"/>
              <w:rPr>
                <w:b/>
                <w:bCs/>
                <w:i/>
                <w:iCs/>
              </w:rPr>
            </w:pPr>
            <w:r>
              <w:rPr>
                <w:b/>
                <w:bCs/>
                <w:i/>
                <w:iCs/>
              </w:rPr>
              <w:t>Наименование показателя</w:t>
            </w:r>
          </w:p>
        </w:tc>
        <w:tc>
          <w:tcPr>
            <w:tcW w:w="3502" w:type="dxa"/>
          </w:tcPr>
          <w:p w:rsidR="00FD73A4" w:rsidRDefault="005C3ED0">
            <w:pPr>
              <w:ind w:left="200"/>
              <w:rPr>
                <w:b/>
                <w:bCs/>
                <w:i/>
                <w:iCs/>
              </w:rPr>
            </w:pPr>
            <w:r>
              <w:rPr>
                <w:b/>
                <w:bCs/>
                <w:i/>
                <w:iCs/>
              </w:rPr>
              <w:t>Значение показателя за соответствующие отчетные периоды</w:t>
            </w:r>
          </w:p>
        </w:tc>
      </w:tr>
      <w:tr w:rsidR="00FD73A4">
        <w:tc>
          <w:tcPr>
            <w:tcW w:w="6278" w:type="dxa"/>
          </w:tcPr>
          <w:p w:rsidR="00FD73A4" w:rsidRDefault="005C3ED0">
            <w:pPr>
              <w:ind w:left="200"/>
              <w:rPr>
                <w:b/>
                <w:bCs/>
                <w:i/>
                <w:iCs/>
              </w:rPr>
            </w:pPr>
            <w:r>
              <w:rPr>
                <w:b/>
                <w:bCs/>
                <w:i/>
                <w:iCs/>
              </w:rPr>
              <w:t>Серия, форма и иные идентификационные признаки выпуска облигаций</w:t>
            </w:r>
          </w:p>
        </w:tc>
        <w:tc>
          <w:tcPr>
            <w:tcW w:w="3502" w:type="dxa"/>
          </w:tcPr>
          <w:p w:rsidR="00FD73A4" w:rsidRDefault="005C3ED0">
            <w:pPr>
              <w:ind w:left="200"/>
              <w:rPr>
                <w:b/>
                <w:bCs/>
                <w:i/>
                <w:iCs/>
              </w:rPr>
            </w:pPr>
            <w:r>
              <w:rPr>
                <w:b/>
                <w:bCs/>
                <w:i/>
                <w:iCs/>
              </w:rPr>
              <w:t>Биржевые облигации документарные процентные неконвертируемые на предъявителя с обязательным централизованным хранением серии БО-001P-01</w:t>
            </w:r>
          </w:p>
        </w:tc>
      </w:tr>
      <w:tr w:rsidR="00FD73A4">
        <w:tc>
          <w:tcPr>
            <w:tcW w:w="6278" w:type="dxa"/>
          </w:tcPr>
          <w:p w:rsidR="00FD73A4" w:rsidRDefault="005C3ED0">
            <w:pPr>
              <w:ind w:left="200"/>
              <w:rPr>
                <w:b/>
                <w:bCs/>
                <w:i/>
                <w:iCs/>
              </w:rPr>
            </w:pPr>
            <w:r>
              <w:rPr>
                <w:b/>
                <w:bCs/>
                <w:i/>
                <w:iCs/>
              </w:rPr>
              <w:t>Государственный регистрационный номер выпуска облигаций и дата его государственной регистрации (идентификационный номер выпуска облигаций и дата его присвоения в случае, если выпуск облигаций не подлежал государственной регистрации)</w:t>
            </w:r>
          </w:p>
        </w:tc>
        <w:tc>
          <w:tcPr>
            <w:tcW w:w="3502" w:type="dxa"/>
          </w:tcPr>
          <w:p w:rsidR="00FD73A4" w:rsidRDefault="005C3ED0">
            <w:pPr>
              <w:ind w:left="200"/>
              <w:rPr>
                <w:b/>
                <w:bCs/>
                <w:i/>
                <w:iCs/>
              </w:rPr>
            </w:pPr>
            <w:r>
              <w:rPr>
                <w:b/>
                <w:bCs/>
                <w:i/>
                <w:iCs/>
              </w:rPr>
              <w:t>4</w:t>
            </w:r>
            <w:r>
              <w:rPr>
                <w:b/>
                <w:bCs/>
                <w:i/>
                <w:iCs/>
                <w:lang w:val="en-US"/>
              </w:rPr>
              <w:t>B02012790B001P</w:t>
            </w:r>
          </w:p>
          <w:p w:rsidR="00FD73A4" w:rsidRDefault="005C3ED0">
            <w:pPr>
              <w:ind w:left="200"/>
              <w:rPr>
                <w:b/>
                <w:bCs/>
                <w:i/>
                <w:iCs/>
              </w:rPr>
            </w:pPr>
            <w:r>
              <w:rPr>
                <w:b/>
                <w:bCs/>
                <w:i/>
                <w:iCs/>
              </w:rPr>
              <w:t>1</w:t>
            </w:r>
            <w:r>
              <w:rPr>
                <w:b/>
                <w:bCs/>
                <w:i/>
                <w:iCs/>
                <w:lang w:val="en-US"/>
              </w:rPr>
              <w:t>6</w:t>
            </w:r>
            <w:r>
              <w:rPr>
                <w:b/>
                <w:bCs/>
                <w:i/>
                <w:iCs/>
              </w:rPr>
              <w:t>.1</w:t>
            </w:r>
            <w:r>
              <w:rPr>
                <w:b/>
                <w:bCs/>
                <w:i/>
                <w:iCs/>
                <w:lang w:val="en-US"/>
              </w:rPr>
              <w:t>2</w:t>
            </w:r>
            <w:r>
              <w:rPr>
                <w:b/>
                <w:bCs/>
                <w:i/>
                <w:iCs/>
              </w:rPr>
              <w:t>.201</w:t>
            </w:r>
            <w:r>
              <w:rPr>
                <w:b/>
                <w:bCs/>
                <w:i/>
                <w:iCs/>
                <w:lang w:val="en-US"/>
              </w:rPr>
              <w:t>6</w:t>
            </w:r>
          </w:p>
        </w:tc>
      </w:tr>
      <w:tr w:rsidR="00FD73A4">
        <w:tc>
          <w:tcPr>
            <w:tcW w:w="6278" w:type="dxa"/>
          </w:tcPr>
          <w:p w:rsidR="00FD73A4" w:rsidRDefault="005C3ED0">
            <w:pPr>
              <w:ind w:left="200"/>
              <w:rPr>
                <w:b/>
                <w:bCs/>
                <w:i/>
                <w:iCs/>
              </w:rPr>
            </w:pPr>
            <w:r>
              <w:rPr>
                <w:b/>
                <w:bCs/>
                <w:i/>
                <w:iCs/>
              </w:rPr>
              <w:t>Вид доходов, выплаченных по облигациям выпуска (номинальная стоимость, процент (купон), иное)</w:t>
            </w:r>
          </w:p>
        </w:tc>
        <w:tc>
          <w:tcPr>
            <w:tcW w:w="3502" w:type="dxa"/>
          </w:tcPr>
          <w:p w:rsidR="00FD73A4" w:rsidRDefault="005C3ED0">
            <w:pPr>
              <w:ind w:left="200"/>
              <w:rPr>
                <w:b/>
                <w:bCs/>
                <w:i/>
                <w:iCs/>
              </w:rPr>
            </w:pPr>
            <w:r>
              <w:rPr>
                <w:b/>
                <w:bCs/>
                <w:i/>
                <w:iCs/>
              </w:rPr>
              <w:t>Процент (купон)</w:t>
            </w:r>
          </w:p>
        </w:tc>
      </w:tr>
      <w:tr w:rsidR="00FD73A4">
        <w:tc>
          <w:tcPr>
            <w:tcW w:w="6278" w:type="dxa"/>
          </w:tcPr>
          <w:p w:rsidR="00FD73A4" w:rsidRDefault="005C3ED0">
            <w:pPr>
              <w:ind w:left="200"/>
              <w:rPr>
                <w:b/>
                <w:bCs/>
                <w:i/>
                <w:iCs/>
              </w:rPr>
            </w:pPr>
            <w:r>
              <w:rPr>
                <w:b/>
                <w:bCs/>
                <w:i/>
                <w:iCs/>
              </w:rPr>
              <w:t>Размер доходов, подлежавших выплате по облигациям выпуска, в денежном выражении в расчете на одну облигацию выпуска, руб.</w:t>
            </w:r>
          </w:p>
        </w:tc>
        <w:tc>
          <w:tcPr>
            <w:tcW w:w="3502" w:type="dxa"/>
          </w:tcPr>
          <w:p w:rsidR="00FD73A4" w:rsidRDefault="005C3ED0">
            <w:pPr>
              <w:ind w:left="200"/>
              <w:rPr>
                <w:b/>
                <w:bCs/>
                <w:i/>
                <w:iCs/>
                <w:lang w:val="en-US"/>
              </w:rPr>
            </w:pPr>
            <w:r>
              <w:rPr>
                <w:b/>
                <w:bCs/>
                <w:i/>
                <w:iCs/>
                <w:lang w:val="en-US"/>
              </w:rPr>
              <w:t>1401,79</w:t>
            </w:r>
          </w:p>
        </w:tc>
      </w:tr>
      <w:tr w:rsidR="00FD73A4">
        <w:tc>
          <w:tcPr>
            <w:tcW w:w="6278" w:type="dxa"/>
          </w:tcPr>
          <w:p w:rsidR="00FD73A4" w:rsidRDefault="005C3ED0">
            <w:pPr>
              <w:ind w:left="200"/>
              <w:rPr>
                <w:b/>
                <w:bCs/>
                <w:i/>
                <w:iCs/>
              </w:rPr>
            </w:pPr>
            <w:r>
              <w:rPr>
                <w:b/>
                <w:bCs/>
                <w:i/>
                <w:iCs/>
              </w:rPr>
              <w:t>Размер доходов, подлежавших выплате по облигациям выпуска, в денежном выражении в совокупности по всем облигациям выпуска, руб.</w:t>
            </w:r>
          </w:p>
        </w:tc>
        <w:tc>
          <w:tcPr>
            <w:tcW w:w="3502" w:type="dxa"/>
          </w:tcPr>
          <w:p w:rsidR="00FD73A4" w:rsidRDefault="005C3ED0">
            <w:pPr>
              <w:ind w:left="200"/>
              <w:rPr>
                <w:b/>
                <w:bCs/>
                <w:i/>
                <w:iCs/>
              </w:rPr>
            </w:pPr>
            <w:r>
              <w:rPr>
                <w:b/>
                <w:bCs/>
                <w:i/>
                <w:iCs/>
                <w:lang w:val="en-US"/>
              </w:rPr>
              <w:t>210268500,00</w:t>
            </w:r>
          </w:p>
        </w:tc>
      </w:tr>
      <w:tr w:rsidR="00FD73A4">
        <w:tc>
          <w:tcPr>
            <w:tcW w:w="6278" w:type="dxa"/>
          </w:tcPr>
          <w:p w:rsidR="00FD73A4" w:rsidRDefault="005C3ED0">
            <w:pPr>
              <w:ind w:left="200"/>
              <w:rPr>
                <w:b/>
                <w:bCs/>
                <w:i/>
                <w:iCs/>
              </w:rPr>
            </w:pPr>
            <w:r>
              <w:rPr>
                <w:b/>
                <w:bCs/>
                <w:i/>
                <w:iCs/>
              </w:rPr>
              <w:t>Срок (дата) выплаты доходов по облигациям выпуска</w:t>
            </w:r>
          </w:p>
        </w:tc>
        <w:tc>
          <w:tcPr>
            <w:tcW w:w="3502" w:type="dxa"/>
          </w:tcPr>
          <w:p w:rsidR="00FD73A4" w:rsidRDefault="005C3ED0">
            <w:pPr>
              <w:ind w:left="200"/>
              <w:rPr>
                <w:b/>
                <w:bCs/>
                <w:i/>
                <w:iCs/>
              </w:rPr>
            </w:pPr>
            <w:r>
              <w:rPr>
                <w:b/>
                <w:bCs/>
                <w:i/>
                <w:iCs/>
              </w:rPr>
              <w:t>22.</w:t>
            </w:r>
            <w:r>
              <w:rPr>
                <w:b/>
                <w:bCs/>
                <w:i/>
                <w:iCs/>
                <w:lang w:val="en-US"/>
              </w:rPr>
              <w:t>06</w:t>
            </w:r>
            <w:r>
              <w:rPr>
                <w:b/>
                <w:bCs/>
                <w:i/>
                <w:iCs/>
              </w:rPr>
              <w:t>.201</w:t>
            </w:r>
            <w:r>
              <w:rPr>
                <w:b/>
                <w:bCs/>
                <w:i/>
                <w:iCs/>
                <w:lang w:val="en-US"/>
              </w:rPr>
              <w:t>7</w:t>
            </w:r>
          </w:p>
        </w:tc>
      </w:tr>
      <w:tr w:rsidR="00FD73A4">
        <w:tc>
          <w:tcPr>
            <w:tcW w:w="6278" w:type="dxa"/>
          </w:tcPr>
          <w:p w:rsidR="00FD73A4" w:rsidRDefault="005C3ED0">
            <w:pPr>
              <w:ind w:left="200"/>
              <w:rPr>
                <w:b/>
                <w:bCs/>
                <w:i/>
                <w:iCs/>
              </w:rPr>
            </w:pPr>
            <w:r>
              <w:rPr>
                <w:b/>
                <w:bCs/>
                <w:i/>
                <w:iCs/>
              </w:rPr>
              <w:lastRenderedPageBreak/>
              <w:t>Форма выплаты доходов по облигациям выпуска (денежные средства, иное имущество)</w:t>
            </w:r>
          </w:p>
        </w:tc>
        <w:tc>
          <w:tcPr>
            <w:tcW w:w="3502" w:type="dxa"/>
          </w:tcPr>
          <w:p w:rsidR="00FD73A4" w:rsidRDefault="005C3ED0">
            <w:pPr>
              <w:ind w:left="200"/>
              <w:rPr>
                <w:b/>
                <w:bCs/>
                <w:i/>
                <w:iCs/>
              </w:rPr>
            </w:pPr>
            <w:r>
              <w:rPr>
                <w:b/>
                <w:bCs/>
                <w:i/>
                <w:iCs/>
              </w:rPr>
              <w:t>Денежные средства</w:t>
            </w:r>
          </w:p>
        </w:tc>
      </w:tr>
      <w:tr w:rsidR="00FD73A4">
        <w:tc>
          <w:tcPr>
            <w:tcW w:w="6278" w:type="dxa"/>
          </w:tcPr>
          <w:p w:rsidR="00FD73A4" w:rsidRDefault="005C3ED0">
            <w:pPr>
              <w:ind w:left="200"/>
              <w:rPr>
                <w:b/>
                <w:bCs/>
                <w:i/>
                <w:iCs/>
              </w:rPr>
            </w:pPr>
            <w:r>
              <w:rPr>
                <w:b/>
                <w:bCs/>
                <w:i/>
                <w:iCs/>
              </w:rPr>
              <w:t>Общий размер доходов, выплаченных по всем облигациям выпуска, руб.</w:t>
            </w:r>
          </w:p>
        </w:tc>
        <w:tc>
          <w:tcPr>
            <w:tcW w:w="3502" w:type="dxa"/>
          </w:tcPr>
          <w:p w:rsidR="00FD73A4" w:rsidRDefault="005C3ED0">
            <w:pPr>
              <w:ind w:left="200"/>
              <w:rPr>
                <w:b/>
                <w:bCs/>
                <w:i/>
                <w:iCs/>
              </w:rPr>
            </w:pPr>
            <w:r>
              <w:rPr>
                <w:b/>
                <w:bCs/>
                <w:i/>
                <w:iCs/>
                <w:lang w:val="en-US"/>
              </w:rPr>
              <w:t>210268500,00</w:t>
            </w:r>
          </w:p>
        </w:tc>
      </w:tr>
      <w:tr w:rsidR="00FD73A4">
        <w:tc>
          <w:tcPr>
            <w:tcW w:w="6278" w:type="dxa"/>
          </w:tcPr>
          <w:p w:rsidR="00FD73A4" w:rsidRDefault="005C3ED0">
            <w:pPr>
              <w:ind w:left="200"/>
              <w:rPr>
                <w:b/>
                <w:bCs/>
                <w:i/>
                <w:iCs/>
              </w:rPr>
            </w:pPr>
            <w:r>
              <w:rPr>
                <w:b/>
                <w:bCs/>
                <w:i/>
                <w:iCs/>
              </w:rPr>
              <w:t>Доля выплаченных доходов по облигациям выпуска в общем размере подлежавших выплате доходов по облигациям выпуска, %</w:t>
            </w:r>
          </w:p>
        </w:tc>
        <w:tc>
          <w:tcPr>
            <w:tcW w:w="3502" w:type="dxa"/>
          </w:tcPr>
          <w:p w:rsidR="00FD73A4" w:rsidRDefault="005C3ED0">
            <w:pPr>
              <w:ind w:left="200"/>
              <w:rPr>
                <w:b/>
                <w:bCs/>
                <w:i/>
                <w:iCs/>
              </w:rPr>
            </w:pPr>
            <w:r>
              <w:rPr>
                <w:b/>
                <w:bCs/>
                <w:i/>
                <w:iCs/>
              </w:rPr>
              <w:t>100%</w:t>
            </w:r>
          </w:p>
        </w:tc>
      </w:tr>
      <w:tr w:rsidR="00FD73A4">
        <w:tc>
          <w:tcPr>
            <w:tcW w:w="6278" w:type="dxa"/>
          </w:tcPr>
          <w:p w:rsidR="00FD73A4" w:rsidRDefault="005C3ED0">
            <w:pPr>
              <w:ind w:left="200"/>
              <w:rPr>
                <w:b/>
                <w:bCs/>
                <w:i/>
                <w:iCs/>
              </w:rPr>
            </w:pPr>
            <w:r>
              <w:rPr>
                <w:b/>
                <w:bCs/>
                <w:i/>
                <w:iCs/>
              </w:rPr>
              <w:t>Причины невыплаты таких доходов в случае, если подлежавшие выплате доходы по облигациям выпуска не выплачены или выплачены эмитентом не в полном объеме</w:t>
            </w:r>
          </w:p>
        </w:tc>
        <w:tc>
          <w:tcPr>
            <w:tcW w:w="3502" w:type="dxa"/>
          </w:tcPr>
          <w:p w:rsidR="00FD73A4" w:rsidRDefault="00FD73A4">
            <w:pPr>
              <w:ind w:left="200"/>
              <w:rPr>
                <w:b/>
                <w:bCs/>
                <w:i/>
                <w:iCs/>
              </w:rPr>
            </w:pPr>
          </w:p>
        </w:tc>
      </w:tr>
      <w:tr w:rsidR="00FD73A4">
        <w:tc>
          <w:tcPr>
            <w:tcW w:w="6278" w:type="dxa"/>
          </w:tcPr>
          <w:p w:rsidR="00FD73A4" w:rsidRDefault="005C3ED0">
            <w:pPr>
              <w:ind w:left="200"/>
              <w:rPr>
                <w:b/>
                <w:bCs/>
                <w:i/>
                <w:iCs/>
              </w:rPr>
            </w:pPr>
            <w:r>
              <w:rPr>
                <w:b/>
                <w:bCs/>
                <w:i/>
                <w:iCs/>
              </w:rPr>
              <w:t>Иные сведения о доходах по облигациям выпуска, указываемые эмитентом по собственному усмотрению</w:t>
            </w:r>
          </w:p>
        </w:tc>
        <w:tc>
          <w:tcPr>
            <w:tcW w:w="3502" w:type="dxa"/>
          </w:tcPr>
          <w:p w:rsidR="00FD73A4" w:rsidRDefault="00FD73A4">
            <w:pPr>
              <w:ind w:left="200"/>
              <w:rPr>
                <w:b/>
                <w:bCs/>
                <w:i/>
                <w:iCs/>
              </w:rPr>
            </w:pPr>
          </w:p>
        </w:tc>
      </w:tr>
      <w:tr w:rsidR="00FD73A4">
        <w:tc>
          <w:tcPr>
            <w:tcW w:w="6278" w:type="dxa"/>
          </w:tcPr>
          <w:p w:rsidR="00FD73A4" w:rsidRDefault="005C3ED0">
            <w:pPr>
              <w:ind w:left="200"/>
              <w:rPr>
                <w:b/>
                <w:bCs/>
                <w:i/>
                <w:iCs/>
              </w:rPr>
            </w:pPr>
            <w:r>
              <w:rPr>
                <w:b/>
                <w:bCs/>
                <w:i/>
                <w:iCs/>
              </w:rPr>
              <w:t>Наименование показателя</w:t>
            </w:r>
          </w:p>
        </w:tc>
        <w:tc>
          <w:tcPr>
            <w:tcW w:w="3502" w:type="dxa"/>
          </w:tcPr>
          <w:p w:rsidR="00FD73A4" w:rsidRDefault="005C3ED0">
            <w:pPr>
              <w:ind w:left="200"/>
              <w:rPr>
                <w:b/>
                <w:bCs/>
                <w:i/>
                <w:iCs/>
              </w:rPr>
            </w:pPr>
            <w:r>
              <w:rPr>
                <w:b/>
                <w:bCs/>
                <w:i/>
                <w:iCs/>
              </w:rPr>
              <w:t>Значение показателя за соответствующие отчетные периоды</w:t>
            </w:r>
          </w:p>
        </w:tc>
      </w:tr>
      <w:tr w:rsidR="00FD73A4">
        <w:tc>
          <w:tcPr>
            <w:tcW w:w="6278" w:type="dxa"/>
          </w:tcPr>
          <w:p w:rsidR="00FD73A4" w:rsidRDefault="005C3ED0">
            <w:pPr>
              <w:ind w:left="200"/>
              <w:rPr>
                <w:b/>
                <w:bCs/>
                <w:i/>
                <w:iCs/>
              </w:rPr>
            </w:pPr>
            <w:r>
              <w:rPr>
                <w:b/>
                <w:bCs/>
                <w:i/>
                <w:iCs/>
              </w:rPr>
              <w:t>Серия, форма и иные идентификационные признаки выпуска облигаций</w:t>
            </w:r>
          </w:p>
        </w:tc>
        <w:tc>
          <w:tcPr>
            <w:tcW w:w="3502" w:type="dxa"/>
          </w:tcPr>
          <w:p w:rsidR="00FD73A4" w:rsidRDefault="005C3ED0">
            <w:pPr>
              <w:ind w:left="200"/>
              <w:rPr>
                <w:b/>
                <w:bCs/>
                <w:i/>
                <w:iCs/>
              </w:rPr>
            </w:pPr>
            <w:r>
              <w:rPr>
                <w:b/>
                <w:bCs/>
                <w:i/>
                <w:iCs/>
              </w:rPr>
              <w:t>Биржевые облигации документарные процентные неконвертируемые на предъявителя с обязательным централизованным хранением серии БО-001P-01</w:t>
            </w:r>
          </w:p>
        </w:tc>
      </w:tr>
      <w:tr w:rsidR="00FD73A4">
        <w:tc>
          <w:tcPr>
            <w:tcW w:w="6278" w:type="dxa"/>
          </w:tcPr>
          <w:p w:rsidR="00FD73A4" w:rsidRDefault="005C3ED0">
            <w:pPr>
              <w:ind w:left="200"/>
              <w:rPr>
                <w:b/>
                <w:bCs/>
                <w:i/>
                <w:iCs/>
              </w:rPr>
            </w:pPr>
            <w:r>
              <w:rPr>
                <w:b/>
                <w:bCs/>
                <w:i/>
                <w:iCs/>
              </w:rPr>
              <w:t>Государственный регистрационный номер выпуска облигаций и дата его государственной регистрации (идентификационный номер выпуска облигаций и дата его присвоения в случае, если выпуск облигаций не подлежал государственной регистрации)</w:t>
            </w:r>
          </w:p>
        </w:tc>
        <w:tc>
          <w:tcPr>
            <w:tcW w:w="3502" w:type="dxa"/>
          </w:tcPr>
          <w:p w:rsidR="00FD73A4" w:rsidRDefault="005C3ED0">
            <w:pPr>
              <w:ind w:left="200"/>
              <w:rPr>
                <w:b/>
                <w:bCs/>
                <w:i/>
                <w:iCs/>
              </w:rPr>
            </w:pPr>
            <w:r>
              <w:rPr>
                <w:b/>
                <w:bCs/>
                <w:i/>
                <w:iCs/>
              </w:rPr>
              <w:t>4</w:t>
            </w:r>
            <w:r>
              <w:rPr>
                <w:b/>
                <w:bCs/>
                <w:i/>
                <w:iCs/>
                <w:lang w:val="en-US"/>
              </w:rPr>
              <w:t>B02012790B001P</w:t>
            </w:r>
          </w:p>
          <w:p w:rsidR="00FD73A4" w:rsidRDefault="005C3ED0">
            <w:pPr>
              <w:ind w:left="200"/>
              <w:rPr>
                <w:b/>
                <w:bCs/>
                <w:i/>
                <w:iCs/>
              </w:rPr>
            </w:pPr>
            <w:r>
              <w:rPr>
                <w:b/>
                <w:bCs/>
                <w:i/>
                <w:iCs/>
              </w:rPr>
              <w:t>1</w:t>
            </w:r>
            <w:r>
              <w:rPr>
                <w:b/>
                <w:bCs/>
                <w:i/>
                <w:iCs/>
                <w:lang w:val="en-US"/>
              </w:rPr>
              <w:t>6</w:t>
            </w:r>
            <w:r>
              <w:rPr>
                <w:b/>
                <w:bCs/>
                <w:i/>
                <w:iCs/>
              </w:rPr>
              <w:t>.1</w:t>
            </w:r>
            <w:r>
              <w:rPr>
                <w:b/>
                <w:bCs/>
                <w:i/>
                <w:iCs/>
                <w:lang w:val="en-US"/>
              </w:rPr>
              <w:t>2</w:t>
            </w:r>
            <w:r>
              <w:rPr>
                <w:b/>
                <w:bCs/>
                <w:i/>
                <w:iCs/>
              </w:rPr>
              <w:t>.201</w:t>
            </w:r>
            <w:r>
              <w:rPr>
                <w:b/>
                <w:bCs/>
                <w:i/>
                <w:iCs/>
                <w:lang w:val="en-US"/>
              </w:rPr>
              <w:t>6</w:t>
            </w:r>
          </w:p>
        </w:tc>
      </w:tr>
      <w:tr w:rsidR="00FD73A4">
        <w:tc>
          <w:tcPr>
            <w:tcW w:w="6278" w:type="dxa"/>
          </w:tcPr>
          <w:p w:rsidR="00FD73A4" w:rsidRDefault="005C3ED0">
            <w:pPr>
              <w:ind w:left="200"/>
              <w:rPr>
                <w:b/>
                <w:bCs/>
                <w:i/>
                <w:iCs/>
              </w:rPr>
            </w:pPr>
            <w:r>
              <w:rPr>
                <w:b/>
                <w:bCs/>
                <w:i/>
                <w:iCs/>
              </w:rPr>
              <w:t>Вид доходов, выплаченных по облигациям выпуска (номинальная стоимость, процент (купон), иное)</w:t>
            </w:r>
          </w:p>
        </w:tc>
        <w:tc>
          <w:tcPr>
            <w:tcW w:w="3502" w:type="dxa"/>
          </w:tcPr>
          <w:p w:rsidR="00FD73A4" w:rsidRDefault="005C3ED0">
            <w:pPr>
              <w:ind w:left="200"/>
              <w:rPr>
                <w:b/>
                <w:bCs/>
                <w:i/>
                <w:iCs/>
              </w:rPr>
            </w:pPr>
            <w:r>
              <w:rPr>
                <w:b/>
                <w:bCs/>
                <w:i/>
                <w:iCs/>
              </w:rPr>
              <w:t>Процент (купон)</w:t>
            </w:r>
          </w:p>
        </w:tc>
      </w:tr>
      <w:tr w:rsidR="00FD73A4">
        <w:tc>
          <w:tcPr>
            <w:tcW w:w="6278" w:type="dxa"/>
          </w:tcPr>
          <w:p w:rsidR="00FD73A4" w:rsidRDefault="005C3ED0">
            <w:pPr>
              <w:ind w:left="200"/>
              <w:rPr>
                <w:b/>
                <w:bCs/>
                <w:i/>
                <w:iCs/>
              </w:rPr>
            </w:pPr>
            <w:r>
              <w:rPr>
                <w:b/>
                <w:bCs/>
                <w:i/>
                <w:iCs/>
              </w:rPr>
              <w:t>Размер доходов, подлежавших выплате по облигациям выпуска, в денежном выражении в расчете на одну облигацию выпуска, руб.</w:t>
            </w:r>
          </w:p>
        </w:tc>
        <w:tc>
          <w:tcPr>
            <w:tcW w:w="3502" w:type="dxa"/>
          </w:tcPr>
          <w:p w:rsidR="00FD73A4" w:rsidRDefault="005C3ED0">
            <w:pPr>
              <w:ind w:left="200"/>
              <w:rPr>
                <w:b/>
                <w:bCs/>
                <w:i/>
                <w:iCs/>
              </w:rPr>
            </w:pPr>
            <w:r>
              <w:rPr>
                <w:b/>
                <w:bCs/>
                <w:i/>
                <w:iCs/>
                <w:lang w:val="en-US"/>
              </w:rPr>
              <w:t>140</w:t>
            </w:r>
            <w:r>
              <w:rPr>
                <w:b/>
                <w:bCs/>
                <w:i/>
                <w:iCs/>
              </w:rPr>
              <w:t>2</w:t>
            </w:r>
            <w:r>
              <w:rPr>
                <w:b/>
                <w:bCs/>
                <w:i/>
                <w:iCs/>
                <w:lang w:val="en-US"/>
              </w:rPr>
              <w:t>,</w:t>
            </w:r>
            <w:r>
              <w:rPr>
                <w:b/>
                <w:bCs/>
                <w:i/>
                <w:iCs/>
              </w:rPr>
              <w:t>58</w:t>
            </w:r>
          </w:p>
        </w:tc>
      </w:tr>
      <w:tr w:rsidR="00FD73A4">
        <w:tc>
          <w:tcPr>
            <w:tcW w:w="6278" w:type="dxa"/>
          </w:tcPr>
          <w:p w:rsidR="00FD73A4" w:rsidRDefault="005C3ED0">
            <w:pPr>
              <w:ind w:left="200"/>
              <w:rPr>
                <w:b/>
                <w:bCs/>
                <w:i/>
                <w:iCs/>
              </w:rPr>
            </w:pPr>
            <w:r>
              <w:rPr>
                <w:b/>
                <w:bCs/>
                <w:i/>
                <w:iCs/>
              </w:rPr>
              <w:t>Размер доходов, подлежавших выплате по облигациям выпуска, в денежном выражении в совокупности по всем облигациям выпуска, руб.</w:t>
            </w:r>
          </w:p>
        </w:tc>
        <w:tc>
          <w:tcPr>
            <w:tcW w:w="3502" w:type="dxa"/>
          </w:tcPr>
          <w:p w:rsidR="00FD73A4" w:rsidRDefault="005C3ED0">
            <w:pPr>
              <w:ind w:left="200"/>
              <w:rPr>
                <w:b/>
                <w:bCs/>
                <w:i/>
                <w:iCs/>
                <w:lang w:val="en-US"/>
              </w:rPr>
            </w:pPr>
            <w:r>
              <w:rPr>
                <w:b/>
                <w:bCs/>
                <w:i/>
                <w:iCs/>
                <w:lang w:val="en-US"/>
              </w:rPr>
              <w:t>210</w:t>
            </w:r>
            <w:r>
              <w:rPr>
                <w:b/>
                <w:bCs/>
                <w:i/>
                <w:iCs/>
              </w:rPr>
              <w:t>387000</w:t>
            </w:r>
            <w:r>
              <w:rPr>
                <w:b/>
                <w:bCs/>
                <w:i/>
                <w:iCs/>
                <w:lang w:val="en-US"/>
              </w:rPr>
              <w:t>,00</w:t>
            </w:r>
          </w:p>
        </w:tc>
      </w:tr>
      <w:tr w:rsidR="00FD73A4">
        <w:tc>
          <w:tcPr>
            <w:tcW w:w="6278" w:type="dxa"/>
          </w:tcPr>
          <w:p w:rsidR="00FD73A4" w:rsidRDefault="005C3ED0">
            <w:pPr>
              <w:ind w:left="200"/>
              <w:rPr>
                <w:b/>
                <w:bCs/>
                <w:i/>
                <w:iCs/>
              </w:rPr>
            </w:pPr>
            <w:r>
              <w:rPr>
                <w:b/>
                <w:bCs/>
                <w:i/>
                <w:iCs/>
              </w:rPr>
              <w:t>Срок (дата) выплаты доходов по облигациям выпуска</w:t>
            </w:r>
          </w:p>
        </w:tc>
        <w:tc>
          <w:tcPr>
            <w:tcW w:w="3502" w:type="dxa"/>
          </w:tcPr>
          <w:p w:rsidR="00FD73A4" w:rsidRDefault="005C3ED0">
            <w:pPr>
              <w:ind w:left="200"/>
              <w:rPr>
                <w:b/>
                <w:bCs/>
                <w:i/>
                <w:iCs/>
                <w:lang w:val="en-US"/>
              </w:rPr>
            </w:pPr>
            <w:r>
              <w:rPr>
                <w:b/>
                <w:bCs/>
                <w:i/>
                <w:iCs/>
              </w:rPr>
              <w:t>21.12.201</w:t>
            </w:r>
            <w:r>
              <w:rPr>
                <w:b/>
                <w:bCs/>
                <w:i/>
                <w:iCs/>
                <w:lang w:val="en-US"/>
              </w:rPr>
              <w:t>7</w:t>
            </w:r>
          </w:p>
        </w:tc>
      </w:tr>
      <w:tr w:rsidR="00FD73A4">
        <w:tc>
          <w:tcPr>
            <w:tcW w:w="6278" w:type="dxa"/>
          </w:tcPr>
          <w:p w:rsidR="00FD73A4" w:rsidRDefault="005C3ED0">
            <w:pPr>
              <w:ind w:left="200"/>
              <w:rPr>
                <w:b/>
                <w:bCs/>
                <w:i/>
                <w:iCs/>
              </w:rPr>
            </w:pPr>
            <w:r>
              <w:rPr>
                <w:b/>
                <w:bCs/>
                <w:i/>
                <w:iCs/>
              </w:rPr>
              <w:t>Форма выплаты доходов по облигациям выпуска (денежные средства, иное имущество)</w:t>
            </w:r>
          </w:p>
        </w:tc>
        <w:tc>
          <w:tcPr>
            <w:tcW w:w="3502" w:type="dxa"/>
          </w:tcPr>
          <w:p w:rsidR="00FD73A4" w:rsidRDefault="005C3ED0">
            <w:pPr>
              <w:ind w:left="200"/>
              <w:rPr>
                <w:b/>
                <w:bCs/>
                <w:i/>
                <w:iCs/>
              </w:rPr>
            </w:pPr>
            <w:r>
              <w:rPr>
                <w:b/>
                <w:bCs/>
                <w:i/>
                <w:iCs/>
              </w:rPr>
              <w:t>Денежные средства</w:t>
            </w:r>
          </w:p>
        </w:tc>
      </w:tr>
      <w:tr w:rsidR="00FD73A4">
        <w:tc>
          <w:tcPr>
            <w:tcW w:w="6278" w:type="dxa"/>
          </w:tcPr>
          <w:p w:rsidR="00FD73A4" w:rsidRDefault="005C3ED0">
            <w:pPr>
              <w:ind w:left="200"/>
              <w:rPr>
                <w:b/>
                <w:bCs/>
                <w:i/>
                <w:iCs/>
              </w:rPr>
            </w:pPr>
            <w:r>
              <w:rPr>
                <w:b/>
                <w:bCs/>
                <w:i/>
                <w:iCs/>
              </w:rPr>
              <w:t>Общий размер доходов, выплаченных по всем облигациям выпуска, руб.</w:t>
            </w:r>
          </w:p>
        </w:tc>
        <w:tc>
          <w:tcPr>
            <w:tcW w:w="3502" w:type="dxa"/>
          </w:tcPr>
          <w:p w:rsidR="00FD73A4" w:rsidRDefault="005C3ED0">
            <w:pPr>
              <w:ind w:left="200"/>
              <w:rPr>
                <w:b/>
                <w:bCs/>
                <w:i/>
                <w:iCs/>
              </w:rPr>
            </w:pPr>
            <w:r>
              <w:rPr>
                <w:b/>
                <w:bCs/>
                <w:i/>
                <w:iCs/>
                <w:lang w:val="en-US"/>
              </w:rPr>
              <w:t>210</w:t>
            </w:r>
            <w:r>
              <w:rPr>
                <w:b/>
                <w:bCs/>
                <w:i/>
                <w:iCs/>
              </w:rPr>
              <w:t>387000</w:t>
            </w:r>
            <w:r>
              <w:rPr>
                <w:b/>
                <w:bCs/>
                <w:i/>
                <w:iCs/>
                <w:lang w:val="en-US"/>
              </w:rPr>
              <w:t>,00</w:t>
            </w:r>
          </w:p>
        </w:tc>
      </w:tr>
      <w:tr w:rsidR="00FD73A4">
        <w:tc>
          <w:tcPr>
            <w:tcW w:w="6278" w:type="dxa"/>
          </w:tcPr>
          <w:p w:rsidR="00FD73A4" w:rsidRDefault="005C3ED0">
            <w:pPr>
              <w:ind w:left="200"/>
              <w:rPr>
                <w:b/>
                <w:bCs/>
                <w:i/>
                <w:iCs/>
              </w:rPr>
            </w:pPr>
            <w:r>
              <w:rPr>
                <w:b/>
                <w:bCs/>
                <w:i/>
                <w:iCs/>
              </w:rPr>
              <w:t>Доля выплаченных доходов по облигациям выпуска в общем размере подлежавших выплате доходов по облигациям выпуска, %</w:t>
            </w:r>
          </w:p>
        </w:tc>
        <w:tc>
          <w:tcPr>
            <w:tcW w:w="3502" w:type="dxa"/>
          </w:tcPr>
          <w:p w:rsidR="00FD73A4" w:rsidRDefault="005C3ED0">
            <w:pPr>
              <w:ind w:left="200"/>
              <w:rPr>
                <w:b/>
                <w:bCs/>
                <w:i/>
                <w:iCs/>
                <w:lang w:val="en-US"/>
              </w:rPr>
            </w:pPr>
            <w:r>
              <w:rPr>
                <w:b/>
                <w:bCs/>
                <w:i/>
                <w:iCs/>
              </w:rPr>
              <w:t>100%</w:t>
            </w:r>
          </w:p>
        </w:tc>
      </w:tr>
      <w:tr w:rsidR="00FD73A4">
        <w:tc>
          <w:tcPr>
            <w:tcW w:w="6278" w:type="dxa"/>
          </w:tcPr>
          <w:p w:rsidR="00FD73A4" w:rsidRDefault="005C3ED0">
            <w:pPr>
              <w:ind w:left="200"/>
              <w:rPr>
                <w:b/>
                <w:bCs/>
                <w:i/>
                <w:iCs/>
              </w:rPr>
            </w:pPr>
            <w:r>
              <w:rPr>
                <w:b/>
                <w:bCs/>
                <w:i/>
                <w:iCs/>
              </w:rPr>
              <w:t>Причины невыплаты таких доходов в случае, если подлежавшие выплате доходы по облигациям выпуска не выплачены или выплачены эмитентом не в полном объеме</w:t>
            </w:r>
          </w:p>
        </w:tc>
        <w:tc>
          <w:tcPr>
            <w:tcW w:w="3502" w:type="dxa"/>
          </w:tcPr>
          <w:p w:rsidR="00FD73A4" w:rsidRDefault="00FD73A4">
            <w:pPr>
              <w:ind w:left="200"/>
              <w:rPr>
                <w:b/>
                <w:bCs/>
                <w:i/>
                <w:iCs/>
              </w:rPr>
            </w:pPr>
          </w:p>
        </w:tc>
      </w:tr>
      <w:tr w:rsidR="00FD73A4">
        <w:tc>
          <w:tcPr>
            <w:tcW w:w="6278" w:type="dxa"/>
          </w:tcPr>
          <w:p w:rsidR="00FD73A4" w:rsidRDefault="005C3ED0">
            <w:pPr>
              <w:ind w:left="200"/>
              <w:rPr>
                <w:b/>
                <w:bCs/>
                <w:i/>
                <w:iCs/>
              </w:rPr>
            </w:pPr>
            <w:r>
              <w:rPr>
                <w:b/>
                <w:bCs/>
                <w:i/>
                <w:iCs/>
              </w:rPr>
              <w:t>Иные сведения о доходах по облигациям выпуска, указываемые эмитентом по собственному усмотрению</w:t>
            </w:r>
          </w:p>
        </w:tc>
        <w:tc>
          <w:tcPr>
            <w:tcW w:w="3502" w:type="dxa"/>
          </w:tcPr>
          <w:p w:rsidR="00FD73A4" w:rsidRDefault="00FD73A4">
            <w:pPr>
              <w:ind w:left="200"/>
              <w:rPr>
                <w:b/>
                <w:bCs/>
                <w:i/>
                <w:iCs/>
              </w:rPr>
            </w:pPr>
          </w:p>
        </w:tc>
      </w:tr>
    </w:tbl>
    <w:p w:rsidR="00FD73A4" w:rsidRDefault="005C3ED0">
      <w:pPr>
        <w:pStyle w:val="2"/>
      </w:pPr>
      <w:bookmarkStart w:id="197" w:name="_Toc490214402"/>
      <w:bookmarkStart w:id="198" w:name="_Toc506201560"/>
      <w:r>
        <w:lastRenderedPageBreak/>
        <w:t>8.8. Иные сведения</w:t>
      </w:r>
      <w:bookmarkStart w:id="199" w:name="_Toc481763185"/>
      <w:bookmarkEnd w:id="196"/>
      <w:bookmarkEnd w:id="197"/>
      <w:bookmarkEnd w:id="198"/>
    </w:p>
    <w:p w:rsidR="00FD73A4" w:rsidRDefault="005C3ED0">
      <w:pPr>
        <w:ind w:left="200"/>
        <w:rPr>
          <w:b/>
        </w:rPr>
      </w:pPr>
      <w:r>
        <w:rPr>
          <w:rStyle w:val="Subst"/>
          <w:b w:val="0"/>
          <w:bCs/>
          <w:iCs/>
        </w:rPr>
        <w:t>Изменения в составе информации настоящего пункта в отчетном квартале не происходили.</w:t>
      </w:r>
    </w:p>
    <w:p w:rsidR="00FD73A4" w:rsidRDefault="005C3ED0">
      <w:pPr>
        <w:pStyle w:val="2"/>
      </w:pPr>
      <w:bookmarkStart w:id="200" w:name="_Toc490214403"/>
      <w:bookmarkStart w:id="201" w:name="_Toc506201561"/>
      <w:r>
        <w:t xml:space="preserve">8.9. Сведения о представляемых ценных бумагах и эмитенте представляемых ценных бумаг, право </w:t>
      </w:r>
      <w:proofErr w:type="gramStart"/>
      <w:r>
        <w:t>собственности</w:t>
      </w:r>
      <w:proofErr w:type="gramEnd"/>
      <w:r>
        <w:t xml:space="preserve"> на которые удостоверяется российскими депозитарными расписками</w:t>
      </w:r>
      <w:bookmarkEnd w:id="199"/>
      <w:bookmarkEnd w:id="200"/>
      <w:bookmarkEnd w:id="201"/>
    </w:p>
    <w:p w:rsidR="00FD73A4" w:rsidRDefault="005C3ED0">
      <w:pPr>
        <w:ind w:left="200"/>
        <w:jc w:val="both"/>
        <w:rPr>
          <w:b/>
        </w:rPr>
      </w:pPr>
      <w:r>
        <w:rPr>
          <w:rStyle w:val="Subst"/>
          <w:b w:val="0"/>
          <w:bCs/>
          <w:iCs/>
        </w:rPr>
        <w:t xml:space="preserve">Эмитент не является эмитентом представляемых ценных бумаг, право </w:t>
      </w:r>
      <w:proofErr w:type="gramStart"/>
      <w:r>
        <w:rPr>
          <w:rStyle w:val="Subst"/>
          <w:b w:val="0"/>
          <w:bCs/>
          <w:iCs/>
        </w:rPr>
        <w:t>собственности</w:t>
      </w:r>
      <w:proofErr w:type="gramEnd"/>
      <w:r>
        <w:rPr>
          <w:rStyle w:val="Subst"/>
          <w:b w:val="0"/>
          <w:bCs/>
          <w:iCs/>
        </w:rPr>
        <w:t xml:space="preserve"> на которые удостоверяется российскими депозитарными расписками</w:t>
      </w:r>
    </w:p>
    <w:sectPr w:rsidR="00FD73A4" w:rsidSect="005734C9">
      <w:footerReference w:type="default" r:id="rId10"/>
      <w:pgSz w:w="11907" w:h="16840"/>
      <w:pgMar w:top="993" w:right="850" w:bottom="1134" w:left="1418"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216" w:rsidRDefault="00834216">
      <w:pPr>
        <w:spacing w:before="0" w:after="0"/>
      </w:pPr>
      <w:r>
        <w:separator/>
      </w:r>
    </w:p>
  </w:endnote>
  <w:endnote w:type="continuationSeparator" w:id="0">
    <w:p w:rsidR="00834216" w:rsidRDefault="0083421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358" w:rsidRDefault="00834216">
    <w:pPr>
      <w:framePr w:wrap="auto" w:hAnchor="text" w:xAlign="right"/>
      <w:spacing w:before="0" w:after="0"/>
    </w:pPr>
    <w:r>
      <w:fldChar w:fldCharType="begin"/>
    </w:r>
    <w:r>
      <w:instrText>PAGE</w:instrText>
    </w:r>
    <w:r>
      <w:fldChar w:fldCharType="separate"/>
    </w:r>
    <w:r w:rsidR="00DA5C88">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216" w:rsidRDefault="00834216">
      <w:pPr>
        <w:spacing w:before="0" w:after="0"/>
      </w:pPr>
      <w:r>
        <w:separator/>
      </w:r>
    </w:p>
  </w:footnote>
  <w:footnote w:type="continuationSeparator" w:id="0">
    <w:p w:rsidR="00834216" w:rsidRDefault="00834216">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A48E8"/>
    <w:multiLevelType w:val="hybridMultilevel"/>
    <w:tmpl w:val="C1100BD0"/>
    <w:lvl w:ilvl="0" w:tplc="A7DAC276">
      <w:start w:val="9"/>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F73152"/>
    <w:multiLevelType w:val="hybridMultilevel"/>
    <w:tmpl w:val="96EA3B32"/>
    <w:lvl w:ilvl="0" w:tplc="04190001">
      <w:start w:val="1"/>
      <w:numFmt w:val="bullet"/>
      <w:lvlText w:val=""/>
      <w:lvlJc w:val="left"/>
      <w:pPr>
        <w:ind w:left="920" w:hanging="360"/>
      </w:pPr>
      <w:rPr>
        <w:rFonts w:ascii="Symbol" w:hAnsi="Symbol" w:hint="default"/>
      </w:rPr>
    </w:lvl>
    <w:lvl w:ilvl="1" w:tplc="04190003" w:tentative="1">
      <w:start w:val="1"/>
      <w:numFmt w:val="bullet"/>
      <w:lvlText w:val="o"/>
      <w:lvlJc w:val="left"/>
      <w:pPr>
        <w:ind w:left="1640" w:hanging="360"/>
      </w:pPr>
      <w:rPr>
        <w:rFonts w:ascii="Courier New" w:hAnsi="Courier New" w:cs="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cs="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cs="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2">
    <w:nsid w:val="0E7F40EB"/>
    <w:multiLevelType w:val="hybridMultilevel"/>
    <w:tmpl w:val="657C9BE8"/>
    <w:lvl w:ilvl="0" w:tplc="1A20B778">
      <w:start w:val="1"/>
      <w:numFmt w:val="bullet"/>
      <w:lvlText w:val=""/>
      <w:lvlJc w:val="left"/>
      <w:pPr>
        <w:ind w:left="720" w:hanging="360"/>
      </w:pPr>
      <w:rPr>
        <w:rFonts w:ascii="Wingdings" w:hAnsi="Wingdings" w:hint="default"/>
        <w:b/>
        <w:i w:val="0"/>
        <w:color w:val="C00000"/>
        <w:sz w:val="24"/>
      </w:rPr>
    </w:lvl>
    <w:lvl w:ilvl="1" w:tplc="021E8D42">
      <w:start w:val="1"/>
      <w:numFmt w:val="bullet"/>
      <w:lvlText w:val="−"/>
      <w:lvlJc w:val="left"/>
      <w:pPr>
        <w:ind w:left="1440" w:hanging="360"/>
      </w:pPr>
      <w:rPr>
        <w:rFonts w:ascii="Times New Roman" w:hAnsi="Times New Roman" w:cs="Times New Roman" w:hint="default"/>
        <w:color w:val="365F91" w:themeColor="accent1" w:themeShade="BF"/>
        <w:sz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0A2D26"/>
    <w:multiLevelType w:val="hybridMultilevel"/>
    <w:tmpl w:val="833632F8"/>
    <w:lvl w:ilvl="0" w:tplc="04190001">
      <w:start w:val="1"/>
      <w:numFmt w:val="bullet"/>
      <w:lvlText w:val=""/>
      <w:lvlJc w:val="left"/>
      <w:pPr>
        <w:ind w:left="920" w:hanging="360"/>
      </w:pPr>
      <w:rPr>
        <w:rFonts w:ascii="Symbol" w:hAnsi="Symbol" w:hint="default"/>
      </w:rPr>
    </w:lvl>
    <w:lvl w:ilvl="1" w:tplc="04190003">
      <w:start w:val="1"/>
      <w:numFmt w:val="bullet"/>
      <w:lvlText w:val="o"/>
      <w:lvlJc w:val="left"/>
      <w:pPr>
        <w:ind w:left="1640" w:hanging="360"/>
      </w:pPr>
      <w:rPr>
        <w:rFonts w:ascii="Courier New" w:hAnsi="Courier New" w:cs="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cs="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cs="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4">
    <w:nsid w:val="2D430D30"/>
    <w:multiLevelType w:val="hybridMultilevel"/>
    <w:tmpl w:val="FA2C147A"/>
    <w:lvl w:ilvl="0" w:tplc="D152BB00">
      <w:start w:val="1"/>
      <w:numFmt w:val="bullet"/>
      <w:pStyle w:val="Style1"/>
      <w:lvlText w:val=""/>
      <w:lvlJc w:val="left"/>
      <w:pPr>
        <w:ind w:left="720" w:hanging="360"/>
      </w:pPr>
      <w:rPr>
        <w:rFonts w:ascii="Symbol" w:hAnsi="Symbol" w:hint="default"/>
        <w:b/>
        <w:i w:val="0"/>
        <w:color w:val="365F91" w:themeColor="accent1" w:themeShade="BF"/>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07D1C0C"/>
    <w:multiLevelType w:val="multilevel"/>
    <w:tmpl w:val="45D0A882"/>
    <w:lvl w:ilvl="0">
      <w:start w:val="1"/>
      <w:numFmt w:val="decimal"/>
      <w:lvlText w:val="%1."/>
      <w:lvlJc w:val="left"/>
      <w:pPr>
        <w:ind w:left="560" w:hanging="360"/>
      </w:pPr>
      <w:rPr>
        <w:rFonts w:cs="Times New Roman" w:hint="default"/>
        <w:b/>
        <w:i/>
      </w:rPr>
    </w:lvl>
    <w:lvl w:ilvl="1">
      <w:start w:val="1"/>
      <w:numFmt w:val="decimal"/>
      <w:isLgl/>
      <w:lvlText w:val="%1.%2."/>
      <w:lvlJc w:val="left"/>
      <w:pPr>
        <w:ind w:left="560" w:hanging="360"/>
      </w:pPr>
      <w:rPr>
        <w:rFonts w:cs="Times New Roman" w:hint="default"/>
        <w:b/>
        <w:i/>
      </w:rPr>
    </w:lvl>
    <w:lvl w:ilvl="2">
      <w:start w:val="1"/>
      <w:numFmt w:val="decimal"/>
      <w:isLgl/>
      <w:lvlText w:val="%1.%2.%3."/>
      <w:lvlJc w:val="left"/>
      <w:pPr>
        <w:ind w:left="920" w:hanging="720"/>
      </w:pPr>
      <w:rPr>
        <w:rFonts w:cs="Times New Roman" w:hint="default"/>
        <w:b/>
        <w:i/>
      </w:rPr>
    </w:lvl>
    <w:lvl w:ilvl="3">
      <w:start w:val="1"/>
      <w:numFmt w:val="decimal"/>
      <w:isLgl/>
      <w:lvlText w:val="%1.%2.%3.%4."/>
      <w:lvlJc w:val="left"/>
      <w:pPr>
        <w:ind w:left="920" w:hanging="720"/>
      </w:pPr>
      <w:rPr>
        <w:rFonts w:cs="Times New Roman" w:hint="default"/>
        <w:b/>
        <w:i/>
      </w:rPr>
    </w:lvl>
    <w:lvl w:ilvl="4">
      <w:start w:val="1"/>
      <w:numFmt w:val="decimal"/>
      <w:isLgl/>
      <w:lvlText w:val="%1.%2.%3.%4.%5."/>
      <w:lvlJc w:val="left"/>
      <w:pPr>
        <w:ind w:left="1280" w:hanging="1080"/>
      </w:pPr>
      <w:rPr>
        <w:rFonts w:cs="Times New Roman" w:hint="default"/>
        <w:b/>
        <w:i/>
      </w:rPr>
    </w:lvl>
    <w:lvl w:ilvl="5">
      <w:start w:val="1"/>
      <w:numFmt w:val="decimal"/>
      <w:isLgl/>
      <w:lvlText w:val="%1.%2.%3.%4.%5.%6."/>
      <w:lvlJc w:val="left"/>
      <w:pPr>
        <w:ind w:left="1280" w:hanging="1080"/>
      </w:pPr>
      <w:rPr>
        <w:rFonts w:cs="Times New Roman" w:hint="default"/>
        <w:b/>
        <w:i/>
      </w:rPr>
    </w:lvl>
    <w:lvl w:ilvl="6">
      <w:start w:val="1"/>
      <w:numFmt w:val="decimal"/>
      <w:isLgl/>
      <w:lvlText w:val="%1.%2.%3.%4.%5.%6.%7."/>
      <w:lvlJc w:val="left"/>
      <w:pPr>
        <w:ind w:left="1280" w:hanging="1080"/>
      </w:pPr>
      <w:rPr>
        <w:rFonts w:cs="Times New Roman" w:hint="default"/>
        <w:b/>
        <w:i/>
      </w:rPr>
    </w:lvl>
    <w:lvl w:ilvl="7">
      <w:start w:val="1"/>
      <w:numFmt w:val="decimal"/>
      <w:isLgl/>
      <w:lvlText w:val="%1.%2.%3.%4.%5.%6.%7.%8."/>
      <w:lvlJc w:val="left"/>
      <w:pPr>
        <w:ind w:left="1640" w:hanging="1440"/>
      </w:pPr>
      <w:rPr>
        <w:rFonts w:cs="Times New Roman" w:hint="default"/>
        <w:b/>
        <w:i/>
      </w:rPr>
    </w:lvl>
    <w:lvl w:ilvl="8">
      <w:start w:val="1"/>
      <w:numFmt w:val="decimal"/>
      <w:isLgl/>
      <w:lvlText w:val="%1.%2.%3.%4.%5.%6.%7.%8.%9."/>
      <w:lvlJc w:val="left"/>
      <w:pPr>
        <w:ind w:left="1640" w:hanging="1440"/>
      </w:pPr>
      <w:rPr>
        <w:rFonts w:cs="Times New Roman" w:hint="default"/>
        <w:b/>
        <w:i/>
      </w:rPr>
    </w:lvl>
  </w:abstractNum>
  <w:abstractNum w:abstractNumId="6">
    <w:nsid w:val="7BE563B2"/>
    <w:multiLevelType w:val="hybridMultilevel"/>
    <w:tmpl w:val="F9BA0208"/>
    <w:lvl w:ilvl="0" w:tplc="398278B2">
      <w:start w:val="1"/>
      <w:numFmt w:val="bullet"/>
      <w:lvlText w:val=""/>
      <w:lvlJc w:val="left"/>
      <w:pPr>
        <w:ind w:left="2479" w:hanging="360"/>
      </w:pPr>
      <w:rPr>
        <w:rFonts w:ascii="Symbol" w:hAnsi="Symbol" w:hint="default"/>
      </w:rPr>
    </w:lvl>
    <w:lvl w:ilvl="1" w:tplc="04190003">
      <w:start w:val="1"/>
      <w:numFmt w:val="bullet"/>
      <w:lvlText w:val="o"/>
      <w:lvlJc w:val="left"/>
      <w:pPr>
        <w:ind w:left="3199" w:hanging="360"/>
      </w:pPr>
      <w:rPr>
        <w:rFonts w:ascii="Courier New" w:hAnsi="Courier New" w:hint="default"/>
      </w:rPr>
    </w:lvl>
    <w:lvl w:ilvl="2" w:tplc="04190005">
      <w:start w:val="1"/>
      <w:numFmt w:val="bullet"/>
      <w:lvlText w:val=""/>
      <w:lvlJc w:val="left"/>
      <w:pPr>
        <w:ind w:left="3919" w:hanging="360"/>
      </w:pPr>
      <w:rPr>
        <w:rFonts w:ascii="Wingdings" w:hAnsi="Wingdings" w:hint="default"/>
      </w:rPr>
    </w:lvl>
    <w:lvl w:ilvl="3" w:tplc="04190001">
      <w:start w:val="1"/>
      <w:numFmt w:val="bullet"/>
      <w:lvlText w:val=""/>
      <w:lvlJc w:val="left"/>
      <w:pPr>
        <w:ind w:left="4639" w:hanging="360"/>
      </w:pPr>
      <w:rPr>
        <w:rFonts w:ascii="Symbol" w:hAnsi="Symbol" w:hint="default"/>
      </w:rPr>
    </w:lvl>
    <w:lvl w:ilvl="4" w:tplc="04190003">
      <w:start w:val="1"/>
      <w:numFmt w:val="bullet"/>
      <w:lvlText w:val="o"/>
      <w:lvlJc w:val="left"/>
      <w:pPr>
        <w:ind w:left="5359" w:hanging="360"/>
      </w:pPr>
      <w:rPr>
        <w:rFonts w:ascii="Courier New" w:hAnsi="Courier New" w:hint="default"/>
      </w:rPr>
    </w:lvl>
    <w:lvl w:ilvl="5" w:tplc="04190005">
      <w:start w:val="1"/>
      <w:numFmt w:val="bullet"/>
      <w:lvlText w:val=""/>
      <w:lvlJc w:val="left"/>
      <w:pPr>
        <w:ind w:left="6079" w:hanging="360"/>
      </w:pPr>
      <w:rPr>
        <w:rFonts w:ascii="Wingdings" w:hAnsi="Wingdings" w:hint="default"/>
      </w:rPr>
    </w:lvl>
    <w:lvl w:ilvl="6" w:tplc="04190001">
      <w:start w:val="1"/>
      <w:numFmt w:val="bullet"/>
      <w:lvlText w:val=""/>
      <w:lvlJc w:val="left"/>
      <w:pPr>
        <w:ind w:left="6799" w:hanging="360"/>
      </w:pPr>
      <w:rPr>
        <w:rFonts w:ascii="Symbol" w:hAnsi="Symbol" w:hint="default"/>
      </w:rPr>
    </w:lvl>
    <w:lvl w:ilvl="7" w:tplc="04190003">
      <w:start w:val="1"/>
      <w:numFmt w:val="bullet"/>
      <w:lvlText w:val="o"/>
      <w:lvlJc w:val="left"/>
      <w:pPr>
        <w:ind w:left="7519" w:hanging="360"/>
      </w:pPr>
      <w:rPr>
        <w:rFonts w:ascii="Courier New" w:hAnsi="Courier New" w:hint="default"/>
      </w:rPr>
    </w:lvl>
    <w:lvl w:ilvl="8" w:tplc="04190005">
      <w:start w:val="1"/>
      <w:numFmt w:val="bullet"/>
      <w:lvlText w:val=""/>
      <w:lvlJc w:val="left"/>
      <w:pPr>
        <w:ind w:left="8239" w:hanging="360"/>
      </w:pPr>
      <w:rPr>
        <w:rFonts w:ascii="Wingdings" w:hAnsi="Wingdings" w:hint="default"/>
      </w:rPr>
    </w:lvl>
  </w:abstractNum>
  <w:num w:numId="1">
    <w:abstractNumId w:val="5"/>
  </w:num>
  <w:num w:numId="2">
    <w:abstractNumId w:val="6"/>
  </w:num>
  <w:num w:numId="3">
    <w:abstractNumId w:val="0"/>
  </w:num>
  <w:num w:numId="4">
    <w:abstractNumId w:val="4"/>
  </w:num>
  <w:num w:numId="5">
    <w:abstractNumId w:val="2"/>
  </w:num>
  <w:num w:numId="6">
    <w:abstractNumId w:val="1"/>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Рабовский Евгений Николаевич">
    <w15:presenceInfo w15:providerId="AD" w15:userId="S-1-5-21-1771670264-467910340-345070295-17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activeWritingStyle w:appName="MSWord" w:lang="ru-RU" w:vendorID="64" w:dllVersion="131078" w:nlCheck="1" w:checkStyle="0"/>
  <w:activeWritingStyle w:appName="MSWord" w:lang="en-US" w:vendorID="64" w:dllVersion="131078" w:nlCheck="1" w:checkStyle="1"/>
  <w:activeWritingStyle w:appName="MSWord" w:lang="de-DE" w:vendorID="64" w:dllVersion="131078" w:nlCheck="1" w:checkStyle="1"/>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D73A4"/>
    <w:rsid w:val="00061C15"/>
    <w:rsid w:val="005734C9"/>
    <w:rsid w:val="005C3ED0"/>
    <w:rsid w:val="00834216"/>
    <w:rsid w:val="00971358"/>
    <w:rsid w:val="00C56179"/>
    <w:rsid w:val="00D52B41"/>
    <w:rsid w:val="00DA5C88"/>
    <w:rsid w:val="00FD73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4C9"/>
    <w:pPr>
      <w:widowControl w:val="0"/>
      <w:autoSpaceDE w:val="0"/>
      <w:autoSpaceDN w:val="0"/>
      <w:adjustRightInd w:val="0"/>
      <w:spacing w:before="20" w:after="40" w:line="240" w:lineRule="auto"/>
    </w:pPr>
    <w:rPr>
      <w:rFonts w:ascii="Times New Roman" w:hAnsi="Times New Roman"/>
      <w:sz w:val="20"/>
      <w:szCs w:val="20"/>
    </w:rPr>
  </w:style>
  <w:style w:type="paragraph" w:styleId="1">
    <w:name w:val="heading 1"/>
    <w:basedOn w:val="a"/>
    <w:next w:val="a"/>
    <w:link w:val="10"/>
    <w:uiPriority w:val="99"/>
    <w:qFormat/>
    <w:rsid w:val="005734C9"/>
    <w:pPr>
      <w:spacing w:before="360" w:after="120"/>
      <w:jc w:val="center"/>
      <w:outlineLvl w:val="0"/>
    </w:pPr>
    <w:rPr>
      <w:b/>
      <w:bCs/>
      <w:sz w:val="28"/>
      <w:szCs w:val="28"/>
    </w:rPr>
  </w:style>
  <w:style w:type="paragraph" w:styleId="2">
    <w:name w:val="heading 2"/>
    <w:basedOn w:val="a"/>
    <w:next w:val="a"/>
    <w:link w:val="20"/>
    <w:uiPriority w:val="99"/>
    <w:qFormat/>
    <w:rsid w:val="005734C9"/>
    <w:pPr>
      <w:spacing w:before="240"/>
      <w:outlineLvl w:val="1"/>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5734C9"/>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locked/>
    <w:rsid w:val="005734C9"/>
    <w:rPr>
      <w:rFonts w:asciiTheme="majorHAnsi" w:eastAsiaTheme="majorEastAsia" w:hAnsiTheme="majorHAnsi" w:cs="Times New Roman"/>
      <w:b/>
      <w:bCs/>
      <w:i/>
      <w:iCs/>
      <w:sz w:val="28"/>
      <w:szCs w:val="28"/>
    </w:rPr>
  </w:style>
  <w:style w:type="paragraph" w:customStyle="1" w:styleId="SubHeading">
    <w:name w:val="Sub Heading"/>
    <w:uiPriority w:val="99"/>
    <w:rsid w:val="005734C9"/>
    <w:pPr>
      <w:widowControl w:val="0"/>
      <w:autoSpaceDE w:val="0"/>
      <w:autoSpaceDN w:val="0"/>
      <w:adjustRightInd w:val="0"/>
      <w:spacing w:before="240" w:after="40" w:line="240" w:lineRule="auto"/>
    </w:pPr>
    <w:rPr>
      <w:rFonts w:ascii="Times New Roman" w:hAnsi="Times New Roman"/>
      <w:sz w:val="20"/>
      <w:szCs w:val="20"/>
    </w:rPr>
  </w:style>
  <w:style w:type="paragraph" w:styleId="a3">
    <w:name w:val="Title"/>
    <w:basedOn w:val="a"/>
    <w:next w:val="a"/>
    <w:link w:val="a4"/>
    <w:uiPriority w:val="99"/>
    <w:qFormat/>
    <w:rsid w:val="005734C9"/>
    <w:pPr>
      <w:spacing w:before="0" w:after="240"/>
      <w:jc w:val="center"/>
    </w:pPr>
    <w:rPr>
      <w:b/>
      <w:bCs/>
      <w:sz w:val="32"/>
      <w:szCs w:val="32"/>
    </w:rPr>
  </w:style>
  <w:style w:type="character" w:customStyle="1" w:styleId="a4">
    <w:name w:val="Название Знак"/>
    <w:basedOn w:val="a0"/>
    <w:link w:val="a3"/>
    <w:uiPriority w:val="10"/>
    <w:locked/>
    <w:rsid w:val="005734C9"/>
    <w:rPr>
      <w:rFonts w:asciiTheme="majorHAnsi" w:eastAsiaTheme="majorEastAsia" w:hAnsiTheme="majorHAnsi" w:cs="Times New Roman"/>
      <w:b/>
      <w:bCs/>
      <w:kern w:val="28"/>
      <w:sz w:val="32"/>
      <w:szCs w:val="32"/>
    </w:rPr>
  </w:style>
  <w:style w:type="paragraph" w:customStyle="1" w:styleId="SubTitle">
    <w:name w:val="Sub Title"/>
    <w:uiPriority w:val="99"/>
    <w:rsid w:val="005734C9"/>
    <w:pPr>
      <w:widowControl w:val="0"/>
      <w:autoSpaceDE w:val="0"/>
      <w:autoSpaceDN w:val="0"/>
      <w:adjustRightInd w:val="0"/>
      <w:spacing w:after="240" w:line="240" w:lineRule="auto"/>
      <w:jc w:val="center"/>
    </w:pPr>
    <w:rPr>
      <w:rFonts w:ascii="Times New Roman" w:hAnsi="Times New Roman"/>
      <w:b/>
      <w:bCs/>
      <w:sz w:val="24"/>
      <w:szCs w:val="24"/>
    </w:rPr>
  </w:style>
  <w:style w:type="paragraph" w:customStyle="1" w:styleId="SubHeading1">
    <w:name w:val="Sub Heading1"/>
    <w:uiPriority w:val="99"/>
    <w:rsid w:val="005734C9"/>
    <w:pPr>
      <w:widowControl w:val="0"/>
      <w:autoSpaceDE w:val="0"/>
      <w:autoSpaceDN w:val="0"/>
      <w:adjustRightInd w:val="0"/>
      <w:spacing w:before="80" w:after="20" w:line="240" w:lineRule="auto"/>
    </w:pPr>
    <w:rPr>
      <w:rFonts w:ascii="Times New Roman" w:hAnsi="Times New Roman"/>
      <w:sz w:val="20"/>
      <w:szCs w:val="20"/>
    </w:rPr>
  </w:style>
  <w:style w:type="paragraph" w:customStyle="1" w:styleId="Headingbalance">
    <w:name w:val="Heading_balance"/>
    <w:uiPriority w:val="99"/>
    <w:rsid w:val="005734C9"/>
    <w:pPr>
      <w:widowControl w:val="0"/>
      <w:autoSpaceDE w:val="0"/>
      <w:autoSpaceDN w:val="0"/>
      <w:adjustRightInd w:val="0"/>
      <w:spacing w:before="120" w:after="0" w:line="240" w:lineRule="auto"/>
      <w:jc w:val="center"/>
    </w:pPr>
    <w:rPr>
      <w:rFonts w:ascii="Times New Roman" w:hAnsi="Times New Roman"/>
      <w:b/>
      <w:bCs/>
      <w:sz w:val="20"/>
      <w:szCs w:val="20"/>
    </w:rPr>
  </w:style>
  <w:style w:type="paragraph" w:customStyle="1" w:styleId="SpacedNormal">
    <w:name w:val="Spaced Normal"/>
    <w:uiPriority w:val="99"/>
    <w:rsid w:val="005734C9"/>
    <w:pPr>
      <w:widowControl w:val="0"/>
      <w:autoSpaceDE w:val="0"/>
      <w:autoSpaceDN w:val="0"/>
      <w:adjustRightInd w:val="0"/>
      <w:spacing w:before="120" w:after="40" w:line="240" w:lineRule="auto"/>
    </w:pPr>
    <w:rPr>
      <w:rFonts w:ascii="Times New Roman" w:hAnsi="Times New Roman"/>
      <w:sz w:val="20"/>
      <w:szCs w:val="20"/>
    </w:rPr>
  </w:style>
  <w:style w:type="paragraph" w:customStyle="1" w:styleId="ThinDelim">
    <w:name w:val="Thin Delim"/>
    <w:uiPriority w:val="99"/>
    <w:rsid w:val="005734C9"/>
    <w:pPr>
      <w:widowControl w:val="0"/>
      <w:autoSpaceDE w:val="0"/>
      <w:autoSpaceDN w:val="0"/>
      <w:adjustRightInd w:val="0"/>
      <w:spacing w:after="0" w:line="240" w:lineRule="auto"/>
    </w:pPr>
    <w:rPr>
      <w:rFonts w:ascii="Times New Roman" w:hAnsi="Times New Roman"/>
      <w:sz w:val="16"/>
      <w:szCs w:val="16"/>
    </w:rPr>
  </w:style>
  <w:style w:type="character" w:customStyle="1" w:styleId="Subst">
    <w:name w:val="Subst"/>
    <w:uiPriority w:val="99"/>
    <w:rsid w:val="005734C9"/>
    <w:rPr>
      <w:b/>
      <w:i/>
    </w:rPr>
  </w:style>
  <w:style w:type="paragraph" w:styleId="11">
    <w:name w:val="toc 1"/>
    <w:basedOn w:val="a"/>
    <w:next w:val="a"/>
    <w:autoRedefine/>
    <w:uiPriority w:val="39"/>
    <w:unhideWhenUsed/>
    <w:rsid w:val="005734C9"/>
  </w:style>
  <w:style w:type="paragraph" w:styleId="21">
    <w:name w:val="toc 2"/>
    <w:basedOn w:val="a"/>
    <w:next w:val="a"/>
    <w:autoRedefine/>
    <w:uiPriority w:val="39"/>
    <w:unhideWhenUsed/>
    <w:rsid w:val="005734C9"/>
    <w:pPr>
      <w:ind w:left="200"/>
    </w:pPr>
  </w:style>
  <w:style w:type="character" w:styleId="a5">
    <w:name w:val="annotation reference"/>
    <w:basedOn w:val="a0"/>
    <w:uiPriority w:val="99"/>
    <w:rsid w:val="005734C9"/>
    <w:rPr>
      <w:rFonts w:cs="Times New Roman"/>
      <w:sz w:val="16"/>
      <w:szCs w:val="16"/>
    </w:rPr>
  </w:style>
  <w:style w:type="paragraph" w:customStyle="1" w:styleId="Default">
    <w:name w:val="Default"/>
    <w:rsid w:val="005734C9"/>
    <w:pPr>
      <w:autoSpaceDE w:val="0"/>
      <w:autoSpaceDN w:val="0"/>
      <w:adjustRightInd w:val="0"/>
      <w:spacing w:after="0" w:line="240" w:lineRule="auto"/>
    </w:pPr>
    <w:rPr>
      <w:rFonts w:ascii="Times New Roman" w:hAnsi="Times New Roman"/>
      <w:color w:val="000000"/>
      <w:sz w:val="24"/>
      <w:szCs w:val="24"/>
    </w:rPr>
  </w:style>
  <w:style w:type="character" w:customStyle="1" w:styleId="a6">
    <w:name w:val="Абзац списка Знак"/>
    <w:link w:val="a7"/>
    <w:uiPriority w:val="34"/>
    <w:locked/>
    <w:rsid w:val="005734C9"/>
    <w:rPr>
      <w:rFonts w:ascii="Calibri" w:hAnsi="Calibri"/>
    </w:rPr>
  </w:style>
  <w:style w:type="paragraph" w:styleId="a7">
    <w:name w:val="List Paragraph"/>
    <w:basedOn w:val="a"/>
    <w:link w:val="a6"/>
    <w:uiPriority w:val="34"/>
    <w:qFormat/>
    <w:rsid w:val="005734C9"/>
    <w:pPr>
      <w:widowControl/>
      <w:autoSpaceDE/>
      <w:autoSpaceDN/>
      <w:adjustRightInd/>
      <w:spacing w:before="0" w:after="200" w:line="276" w:lineRule="auto"/>
      <w:ind w:left="720"/>
      <w:contextualSpacing/>
    </w:pPr>
    <w:rPr>
      <w:rFonts w:ascii="Calibri" w:hAnsi="Calibri"/>
      <w:sz w:val="22"/>
      <w:szCs w:val="22"/>
    </w:rPr>
  </w:style>
  <w:style w:type="character" w:customStyle="1" w:styleId="apple-converted-space">
    <w:name w:val="apple-converted-space"/>
    <w:rsid w:val="005734C9"/>
  </w:style>
  <w:style w:type="paragraph" w:styleId="a8">
    <w:name w:val="Balloon Text"/>
    <w:basedOn w:val="a"/>
    <w:link w:val="a9"/>
    <w:uiPriority w:val="99"/>
    <w:rsid w:val="005734C9"/>
    <w:pPr>
      <w:spacing w:before="0" w:after="0"/>
    </w:pPr>
    <w:rPr>
      <w:rFonts w:ascii="Tahoma" w:hAnsi="Tahoma" w:cs="Tahoma"/>
      <w:sz w:val="16"/>
      <w:szCs w:val="16"/>
    </w:rPr>
  </w:style>
  <w:style w:type="character" w:customStyle="1" w:styleId="a9">
    <w:name w:val="Текст выноски Знак"/>
    <w:basedOn w:val="a0"/>
    <w:link w:val="a8"/>
    <w:uiPriority w:val="99"/>
    <w:locked/>
    <w:rsid w:val="005734C9"/>
    <w:rPr>
      <w:rFonts w:ascii="Tahoma" w:hAnsi="Tahoma" w:cs="Tahoma"/>
      <w:sz w:val="16"/>
      <w:szCs w:val="16"/>
    </w:rPr>
  </w:style>
  <w:style w:type="paragraph" w:styleId="aa">
    <w:name w:val="Revision"/>
    <w:hidden/>
    <w:uiPriority w:val="99"/>
    <w:semiHidden/>
    <w:rsid w:val="005734C9"/>
    <w:pPr>
      <w:spacing w:after="0" w:line="240" w:lineRule="auto"/>
    </w:pPr>
    <w:rPr>
      <w:rFonts w:ascii="Times New Roman" w:hAnsi="Times New Roman"/>
      <w:sz w:val="20"/>
      <w:szCs w:val="20"/>
    </w:rPr>
  </w:style>
  <w:style w:type="paragraph" w:styleId="ab">
    <w:name w:val="annotation text"/>
    <w:basedOn w:val="a"/>
    <w:link w:val="ac"/>
    <w:uiPriority w:val="99"/>
    <w:rsid w:val="005734C9"/>
  </w:style>
  <w:style w:type="character" w:customStyle="1" w:styleId="ac">
    <w:name w:val="Текст примечания Знак"/>
    <w:basedOn w:val="a0"/>
    <w:link w:val="ab"/>
    <w:uiPriority w:val="99"/>
    <w:locked/>
    <w:rsid w:val="005734C9"/>
    <w:rPr>
      <w:rFonts w:ascii="Times New Roman" w:hAnsi="Times New Roman" w:cs="Times New Roman"/>
      <w:sz w:val="20"/>
      <w:szCs w:val="20"/>
    </w:rPr>
  </w:style>
  <w:style w:type="paragraph" w:styleId="ad">
    <w:name w:val="annotation subject"/>
    <w:basedOn w:val="ab"/>
    <w:next w:val="ab"/>
    <w:link w:val="ae"/>
    <w:uiPriority w:val="99"/>
    <w:rsid w:val="005734C9"/>
    <w:rPr>
      <w:b/>
      <w:bCs/>
    </w:rPr>
  </w:style>
  <w:style w:type="character" w:customStyle="1" w:styleId="ae">
    <w:name w:val="Тема примечания Знак"/>
    <w:basedOn w:val="ac"/>
    <w:link w:val="ad"/>
    <w:uiPriority w:val="99"/>
    <w:locked/>
    <w:rsid w:val="005734C9"/>
    <w:rPr>
      <w:rFonts w:ascii="Times New Roman" w:hAnsi="Times New Roman" w:cs="Times New Roman"/>
      <w:b/>
      <w:bCs/>
      <w:sz w:val="20"/>
      <w:szCs w:val="20"/>
    </w:rPr>
  </w:style>
  <w:style w:type="paragraph" w:customStyle="1" w:styleId="Style1">
    <w:name w:val="Style1"/>
    <w:basedOn w:val="a7"/>
    <w:link w:val="Style1Char"/>
    <w:qFormat/>
    <w:rsid w:val="005734C9"/>
    <w:pPr>
      <w:numPr>
        <w:numId w:val="4"/>
      </w:numPr>
      <w:spacing w:after="160" w:line="259" w:lineRule="auto"/>
      <w:jc w:val="both"/>
    </w:pPr>
    <w:rPr>
      <w:rFonts w:ascii="Times New Roman" w:eastAsiaTheme="minorHAnsi" w:hAnsi="Times New Roman"/>
      <w:sz w:val="24"/>
      <w:lang w:eastAsia="en-US"/>
    </w:rPr>
  </w:style>
  <w:style w:type="character" w:customStyle="1" w:styleId="Style1Char">
    <w:name w:val="Style1 Char"/>
    <w:basedOn w:val="a6"/>
    <w:link w:val="Style1"/>
    <w:rsid w:val="005734C9"/>
    <w:rPr>
      <w:rFonts w:ascii="Times New Roman" w:eastAsiaTheme="minorHAnsi" w:hAnsi="Times New Roman"/>
      <w:sz w:val="24"/>
      <w:lang w:eastAsia="en-US"/>
    </w:rPr>
  </w:style>
  <w:style w:type="character" w:styleId="af">
    <w:name w:val="Hyperlink"/>
    <w:basedOn w:val="a0"/>
    <w:uiPriority w:val="99"/>
    <w:unhideWhenUsed/>
    <w:rsid w:val="005734C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before="20" w:after="40" w:line="240" w:lineRule="auto"/>
    </w:pPr>
    <w:rPr>
      <w:rFonts w:ascii="Times New Roman" w:hAnsi="Times New Roman"/>
      <w:sz w:val="20"/>
      <w:szCs w:val="20"/>
    </w:rPr>
  </w:style>
  <w:style w:type="paragraph" w:styleId="1">
    <w:name w:val="heading 1"/>
    <w:basedOn w:val="a"/>
    <w:next w:val="a"/>
    <w:link w:val="10"/>
    <w:uiPriority w:val="99"/>
    <w:qFormat/>
    <w:pPr>
      <w:spacing w:before="360" w:after="120"/>
      <w:jc w:val="center"/>
      <w:outlineLvl w:val="0"/>
    </w:pPr>
    <w:rPr>
      <w:b/>
      <w:bCs/>
      <w:sz w:val="28"/>
      <w:szCs w:val="28"/>
    </w:rPr>
  </w:style>
  <w:style w:type="paragraph" w:styleId="2">
    <w:name w:val="heading 2"/>
    <w:basedOn w:val="a"/>
    <w:next w:val="a"/>
    <w:link w:val="20"/>
    <w:uiPriority w:val="99"/>
    <w:qFormat/>
    <w:pPr>
      <w:spacing w:before="240"/>
      <w:outlineLvl w:val="1"/>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locked/>
    <w:rPr>
      <w:rFonts w:asciiTheme="majorHAnsi" w:eastAsiaTheme="majorEastAsia" w:hAnsiTheme="majorHAnsi" w:cs="Times New Roman"/>
      <w:b/>
      <w:bCs/>
      <w:i/>
      <w:iCs/>
      <w:sz w:val="28"/>
      <w:szCs w:val="28"/>
    </w:rPr>
  </w:style>
  <w:style w:type="paragraph" w:customStyle="1" w:styleId="SubHeading">
    <w:name w:val="Sub Heading"/>
    <w:uiPriority w:val="99"/>
    <w:pPr>
      <w:widowControl w:val="0"/>
      <w:autoSpaceDE w:val="0"/>
      <w:autoSpaceDN w:val="0"/>
      <w:adjustRightInd w:val="0"/>
      <w:spacing w:before="240" w:after="40" w:line="240" w:lineRule="auto"/>
    </w:pPr>
    <w:rPr>
      <w:rFonts w:ascii="Times New Roman" w:hAnsi="Times New Roman"/>
      <w:sz w:val="20"/>
      <w:szCs w:val="20"/>
    </w:rPr>
  </w:style>
  <w:style w:type="paragraph" w:styleId="a3">
    <w:name w:val="Title"/>
    <w:basedOn w:val="a"/>
    <w:next w:val="a"/>
    <w:link w:val="a4"/>
    <w:uiPriority w:val="99"/>
    <w:qFormat/>
    <w:pPr>
      <w:spacing w:before="0" w:after="240"/>
      <w:jc w:val="center"/>
    </w:pPr>
    <w:rPr>
      <w:b/>
      <w:bCs/>
      <w:sz w:val="32"/>
      <w:szCs w:val="32"/>
    </w:rPr>
  </w:style>
  <w:style w:type="character" w:customStyle="1" w:styleId="a4">
    <w:name w:val="Название Знак"/>
    <w:basedOn w:val="a0"/>
    <w:link w:val="a3"/>
    <w:uiPriority w:val="10"/>
    <w:locked/>
    <w:rPr>
      <w:rFonts w:asciiTheme="majorHAnsi" w:eastAsiaTheme="majorEastAsia" w:hAnsiTheme="majorHAnsi" w:cs="Times New Roman"/>
      <w:b/>
      <w:bCs/>
      <w:kern w:val="28"/>
      <w:sz w:val="32"/>
      <w:szCs w:val="32"/>
    </w:rPr>
  </w:style>
  <w:style w:type="paragraph" w:customStyle="1" w:styleId="SubTitle">
    <w:name w:val="Sub Title"/>
    <w:uiPriority w:val="99"/>
    <w:pPr>
      <w:widowControl w:val="0"/>
      <w:autoSpaceDE w:val="0"/>
      <w:autoSpaceDN w:val="0"/>
      <w:adjustRightInd w:val="0"/>
      <w:spacing w:after="240" w:line="240" w:lineRule="auto"/>
      <w:jc w:val="center"/>
    </w:pPr>
    <w:rPr>
      <w:rFonts w:ascii="Times New Roman" w:hAnsi="Times New Roman"/>
      <w:b/>
      <w:bCs/>
      <w:sz w:val="24"/>
      <w:szCs w:val="24"/>
    </w:rPr>
  </w:style>
  <w:style w:type="paragraph" w:customStyle="1" w:styleId="SubHeading1">
    <w:name w:val="Sub Heading1"/>
    <w:uiPriority w:val="99"/>
    <w:pPr>
      <w:widowControl w:val="0"/>
      <w:autoSpaceDE w:val="0"/>
      <w:autoSpaceDN w:val="0"/>
      <w:adjustRightInd w:val="0"/>
      <w:spacing w:before="80" w:after="20" w:line="240" w:lineRule="auto"/>
    </w:pPr>
    <w:rPr>
      <w:rFonts w:ascii="Times New Roman" w:hAnsi="Times New Roman"/>
      <w:sz w:val="20"/>
      <w:szCs w:val="20"/>
    </w:rPr>
  </w:style>
  <w:style w:type="paragraph" w:customStyle="1" w:styleId="Headingbalance">
    <w:name w:val="Heading_balance"/>
    <w:uiPriority w:val="99"/>
    <w:pPr>
      <w:widowControl w:val="0"/>
      <w:autoSpaceDE w:val="0"/>
      <w:autoSpaceDN w:val="0"/>
      <w:adjustRightInd w:val="0"/>
      <w:spacing w:before="120" w:after="0" w:line="240" w:lineRule="auto"/>
      <w:jc w:val="center"/>
    </w:pPr>
    <w:rPr>
      <w:rFonts w:ascii="Times New Roman" w:hAnsi="Times New Roman"/>
      <w:b/>
      <w:bCs/>
      <w:sz w:val="20"/>
      <w:szCs w:val="20"/>
    </w:rPr>
  </w:style>
  <w:style w:type="paragraph" w:customStyle="1" w:styleId="SpacedNormal">
    <w:name w:val="Spaced Normal"/>
    <w:uiPriority w:val="99"/>
    <w:pPr>
      <w:widowControl w:val="0"/>
      <w:autoSpaceDE w:val="0"/>
      <w:autoSpaceDN w:val="0"/>
      <w:adjustRightInd w:val="0"/>
      <w:spacing w:before="120" w:after="40" w:line="240" w:lineRule="auto"/>
    </w:pPr>
    <w:rPr>
      <w:rFonts w:ascii="Times New Roman" w:hAnsi="Times New Roman"/>
      <w:sz w:val="20"/>
      <w:szCs w:val="20"/>
    </w:rPr>
  </w:style>
  <w:style w:type="paragraph" w:customStyle="1" w:styleId="ThinDelim">
    <w:name w:val="Thin Delim"/>
    <w:uiPriority w:val="99"/>
    <w:pPr>
      <w:widowControl w:val="0"/>
      <w:autoSpaceDE w:val="0"/>
      <w:autoSpaceDN w:val="0"/>
      <w:adjustRightInd w:val="0"/>
      <w:spacing w:after="0" w:line="240" w:lineRule="auto"/>
    </w:pPr>
    <w:rPr>
      <w:rFonts w:ascii="Times New Roman" w:hAnsi="Times New Roman"/>
      <w:sz w:val="16"/>
      <w:szCs w:val="16"/>
    </w:rPr>
  </w:style>
  <w:style w:type="character" w:customStyle="1" w:styleId="Subst">
    <w:name w:val="Subst"/>
    <w:uiPriority w:val="99"/>
    <w:rPr>
      <w:b/>
      <w:i/>
    </w:rPr>
  </w:style>
  <w:style w:type="paragraph" w:styleId="11">
    <w:name w:val="toc 1"/>
    <w:basedOn w:val="a"/>
    <w:next w:val="a"/>
    <w:autoRedefine/>
    <w:uiPriority w:val="39"/>
    <w:unhideWhenUsed/>
  </w:style>
  <w:style w:type="paragraph" w:styleId="21">
    <w:name w:val="toc 2"/>
    <w:basedOn w:val="a"/>
    <w:next w:val="a"/>
    <w:autoRedefine/>
    <w:uiPriority w:val="39"/>
    <w:unhideWhenUsed/>
    <w:pPr>
      <w:ind w:left="200"/>
    </w:pPr>
  </w:style>
  <w:style w:type="character" w:styleId="a5">
    <w:name w:val="annotation reference"/>
    <w:basedOn w:val="a0"/>
    <w:uiPriority w:val="99"/>
    <w:rPr>
      <w:rFonts w:cs="Times New Roman"/>
      <w:sz w:val="16"/>
      <w:szCs w:val="16"/>
    </w:rPr>
  </w:style>
  <w:style w:type="paragraph" w:customStyle="1" w:styleId="Default">
    <w:name w:val="Default"/>
    <w:pPr>
      <w:autoSpaceDE w:val="0"/>
      <w:autoSpaceDN w:val="0"/>
      <w:adjustRightInd w:val="0"/>
      <w:spacing w:after="0" w:line="240" w:lineRule="auto"/>
    </w:pPr>
    <w:rPr>
      <w:rFonts w:ascii="Times New Roman" w:hAnsi="Times New Roman"/>
      <w:color w:val="000000"/>
      <w:sz w:val="24"/>
      <w:szCs w:val="24"/>
    </w:rPr>
  </w:style>
  <w:style w:type="character" w:customStyle="1" w:styleId="a6">
    <w:name w:val="Абзац списка Знак"/>
    <w:link w:val="a7"/>
    <w:uiPriority w:val="34"/>
    <w:locked/>
    <w:rPr>
      <w:rFonts w:ascii="Calibri" w:hAnsi="Calibri"/>
    </w:rPr>
  </w:style>
  <w:style w:type="paragraph" w:styleId="a7">
    <w:name w:val="List Paragraph"/>
    <w:basedOn w:val="a"/>
    <w:link w:val="a6"/>
    <w:uiPriority w:val="34"/>
    <w:qFormat/>
    <w:pPr>
      <w:widowControl/>
      <w:autoSpaceDE/>
      <w:autoSpaceDN/>
      <w:adjustRightInd/>
      <w:spacing w:before="0" w:after="200" w:line="276" w:lineRule="auto"/>
      <w:ind w:left="720"/>
      <w:contextualSpacing/>
    </w:pPr>
    <w:rPr>
      <w:rFonts w:ascii="Calibri" w:hAnsi="Calibri"/>
      <w:sz w:val="22"/>
      <w:szCs w:val="22"/>
    </w:rPr>
  </w:style>
  <w:style w:type="character" w:customStyle="1" w:styleId="apple-converted-space">
    <w:name w:val="apple-converted-space"/>
  </w:style>
  <w:style w:type="paragraph" w:styleId="a8">
    <w:name w:val="Balloon Text"/>
    <w:basedOn w:val="a"/>
    <w:link w:val="a9"/>
    <w:uiPriority w:val="99"/>
    <w:pPr>
      <w:spacing w:before="0" w:after="0"/>
    </w:pPr>
    <w:rPr>
      <w:rFonts w:ascii="Tahoma" w:hAnsi="Tahoma" w:cs="Tahoma"/>
      <w:sz w:val="16"/>
      <w:szCs w:val="16"/>
    </w:rPr>
  </w:style>
  <w:style w:type="character" w:customStyle="1" w:styleId="a9">
    <w:name w:val="Текст выноски Знак"/>
    <w:basedOn w:val="a0"/>
    <w:link w:val="a8"/>
    <w:uiPriority w:val="99"/>
    <w:locked/>
    <w:rPr>
      <w:rFonts w:ascii="Tahoma" w:hAnsi="Tahoma" w:cs="Tahoma"/>
      <w:sz w:val="16"/>
      <w:szCs w:val="16"/>
    </w:rPr>
  </w:style>
  <w:style w:type="paragraph" w:styleId="aa">
    <w:name w:val="Revision"/>
    <w:hidden/>
    <w:uiPriority w:val="99"/>
    <w:semiHidden/>
    <w:pPr>
      <w:spacing w:after="0" w:line="240" w:lineRule="auto"/>
    </w:pPr>
    <w:rPr>
      <w:rFonts w:ascii="Times New Roman" w:hAnsi="Times New Roman"/>
      <w:sz w:val="20"/>
      <w:szCs w:val="20"/>
    </w:rPr>
  </w:style>
  <w:style w:type="paragraph" w:styleId="ab">
    <w:name w:val="annotation text"/>
    <w:basedOn w:val="a"/>
    <w:link w:val="ac"/>
    <w:uiPriority w:val="99"/>
  </w:style>
  <w:style w:type="character" w:customStyle="1" w:styleId="ac">
    <w:name w:val="Текст примечания Знак"/>
    <w:basedOn w:val="a0"/>
    <w:link w:val="ab"/>
    <w:uiPriority w:val="99"/>
    <w:locked/>
    <w:rPr>
      <w:rFonts w:ascii="Times New Roman" w:hAnsi="Times New Roman" w:cs="Times New Roman"/>
      <w:sz w:val="20"/>
      <w:szCs w:val="20"/>
    </w:rPr>
  </w:style>
  <w:style w:type="paragraph" w:styleId="ad">
    <w:name w:val="annotation subject"/>
    <w:basedOn w:val="ab"/>
    <w:next w:val="ab"/>
    <w:link w:val="ae"/>
    <w:uiPriority w:val="99"/>
    <w:rPr>
      <w:b/>
      <w:bCs/>
    </w:rPr>
  </w:style>
  <w:style w:type="character" w:customStyle="1" w:styleId="ae">
    <w:name w:val="Тема примечания Знак"/>
    <w:basedOn w:val="ac"/>
    <w:link w:val="ad"/>
    <w:uiPriority w:val="99"/>
    <w:locked/>
    <w:rPr>
      <w:rFonts w:ascii="Times New Roman" w:hAnsi="Times New Roman" w:cs="Times New Roman"/>
      <w:b/>
      <w:bCs/>
      <w:sz w:val="20"/>
      <w:szCs w:val="20"/>
    </w:rPr>
  </w:style>
  <w:style w:type="paragraph" w:customStyle="1" w:styleId="Style1">
    <w:name w:val="Style1"/>
    <w:basedOn w:val="a7"/>
    <w:link w:val="Style1Char"/>
    <w:qFormat/>
    <w:pPr>
      <w:numPr>
        <w:numId w:val="4"/>
      </w:numPr>
      <w:spacing w:after="160" w:line="259" w:lineRule="auto"/>
      <w:jc w:val="both"/>
    </w:pPr>
    <w:rPr>
      <w:rFonts w:ascii="Times New Roman" w:eastAsiaTheme="minorHAnsi" w:hAnsi="Times New Roman"/>
      <w:sz w:val="24"/>
      <w:lang w:eastAsia="en-US"/>
    </w:rPr>
  </w:style>
  <w:style w:type="character" w:customStyle="1" w:styleId="Style1Char">
    <w:name w:val="Style1 Char"/>
    <w:basedOn w:val="a6"/>
    <w:link w:val="Style1"/>
    <w:rPr>
      <w:rFonts w:ascii="Times New Roman" w:eastAsiaTheme="minorHAnsi" w:hAnsi="Times New Roman"/>
      <w:sz w:val="24"/>
      <w:lang w:eastAsia="en-US"/>
    </w:rPr>
  </w:style>
  <w:style w:type="character" w:styleId="af">
    <w:name w:val="Hyperlink"/>
    <w:basedOn w:val="a0"/>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015480">
      <w:bodyDiv w:val="1"/>
      <w:marLeft w:val="0"/>
      <w:marRight w:val="0"/>
      <w:marTop w:val="0"/>
      <w:marBottom w:val="0"/>
      <w:divBdr>
        <w:top w:val="none" w:sz="0" w:space="0" w:color="auto"/>
        <w:left w:val="none" w:sz="0" w:space="0" w:color="auto"/>
        <w:bottom w:val="none" w:sz="0" w:space="0" w:color="auto"/>
        <w:right w:val="none" w:sz="0" w:space="0" w:color="auto"/>
      </w:divBdr>
    </w:div>
    <w:div w:id="503015695">
      <w:bodyDiv w:val="1"/>
      <w:marLeft w:val="0"/>
      <w:marRight w:val="0"/>
      <w:marTop w:val="0"/>
      <w:marBottom w:val="0"/>
      <w:divBdr>
        <w:top w:val="none" w:sz="0" w:space="0" w:color="auto"/>
        <w:left w:val="none" w:sz="0" w:space="0" w:color="auto"/>
        <w:bottom w:val="none" w:sz="0" w:space="0" w:color="auto"/>
        <w:right w:val="none" w:sz="0" w:space="0" w:color="auto"/>
      </w:divBdr>
    </w:div>
    <w:div w:id="1644895366">
      <w:marLeft w:val="0"/>
      <w:marRight w:val="0"/>
      <w:marTop w:val="0"/>
      <w:marBottom w:val="0"/>
      <w:divBdr>
        <w:top w:val="none" w:sz="0" w:space="0" w:color="auto"/>
        <w:left w:val="none" w:sz="0" w:space="0" w:color="auto"/>
        <w:bottom w:val="none" w:sz="0" w:space="0" w:color="auto"/>
        <w:right w:val="none" w:sz="0" w:space="0" w:color="auto"/>
      </w:divBdr>
    </w:div>
    <w:div w:id="1644895367">
      <w:marLeft w:val="0"/>
      <w:marRight w:val="0"/>
      <w:marTop w:val="0"/>
      <w:marBottom w:val="0"/>
      <w:divBdr>
        <w:top w:val="none" w:sz="0" w:space="0" w:color="auto"/>
        <w:left w:val="none" w:sz="0" w:space="0" w:color="auto"/>
        <w:bottom w:val="none" w:sz="0" w:space="0" w:color="auto"/>
        <w:right w:val="none" w:sz="0" w:space="0" w:color="auto"/>
      </w:divBdr>
    </w:div>
    <w:div w:id="1644895368">
      <w:marLeft w:val="0"/>
      <w:marRight w:val="0"/>
      <w:marTop w:val="0"/>
      <w:marBottom w:val="0"/>
      <w:divBdr>
        <w:top w:val="none" w:sz="0" w:space="0" w:color="auto"/>
        <w:left w:val="none" w:sz="0" w:space="0" w:color="auto"/>
        <w:bottom w:val="none" w:sz="0" w:space="0" w:color="auto"/>
        <w:right w:val="none" w:sz="0" w:space="0" w:color="auto"/>
      </w:divBdr>
    </w:div>
    <w:div w:id="164489536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mailbox@eximban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3F61B-352E-422E-AF01-EC241BCF4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59</Pages>
  <Words>27290</Words>
  <Characters>155559</Characters>
  <Application>Microsoft Office Word</Application>
  <DocSecurity>0</DocSecurity>
  <Lines>1296</Lines>
  <Paragraphs>364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182485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bro_eb</dc:creator>
  <cp:lastModifiedBy>pn14005</cp:lastModifiedBy>
  <cp:revision>3</cp:revision>
  <cp:lastPrinted>2018-02-12T12:58:00Z</cp:lastPrinted>
  <dcterms:created xsi:type="dcterms:W3CDTF">2018-02-12T12:42:00Z</dcterms:created>
  <dcterms:modified xsi:type="dcterms:W3CDTF">2018-02-12T13:00:00Z</dcterms:modified>
</cp:coreProperties>
</file>